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0193" w14:textId="2D9D52F5" w:rsidR="00901DF5" w:rsidRDefault="00931184">
      <w:r>
        <w:t xml:space="preserve"> PAPER TESTING SYSTEM (</w:t>
      </w:r>
      <w:r w:rsidR="00AA6989">
        <w:t>STRADDLE AND HEDGE</w:t>
      </w:r>
      <w:r>
        <w:t>)</w:t>
      </w:r>
      <w:r w:rsidR="00AA6989">
        <w:t xml:space="preserve">  FOR ETHUSD PAIR -                                                                                                                                       </w:t>
      </w:r>
      <w:r w:rsidR="00AA6989">
        <w:br/>
        <w:t xml:space="preserve">FIRST WE HAVE TO MAKE OUR BTCUSD SYSTEMS REPLICA THAN WE HAVE TO NEED TO MAKE SOME CHANGES    </w:t>
      </w:r>
      <w:r w:rsidR="00AA6989">
        <w:br/>
        <w:t xml:space="preserve"> LIST OF CHANGES -                                                                                                                                                                                 </w:t>
      </w:r>
      <w:r w:rsidR="00AA6989">
        <w:br/>
        <w:t xml:space="preserve">    1 USE ETHUSD  as underlying for</w:t>
      </w:r>
      <w:r w:rsidR="00315070">
        <w:t xml:space="preserve"> both (</w:t>
      </w:r>
      <w:r w:rsidR="00AA6989">
        <w:t xml:space="preserve">  options contract and  futures contract </w:t>
      </w:r>
      <w:r w:rsidR="00315070">
        <w:t>)</w:t>
      </w:r>
      <w:r w:rsidR="00AA6989">
        <w:br/>
      </w:r>
      <w:r>
        <w:t xml:space="preserve">     2 In hedge , we have to change clash gap threshold (like in </w:t>
      </w:r>
      <w:proofErr w:type="spellStart"/>
      <w:r>
        <w:t>btcusd</w:t>
      </w:r>
      <w:proofErr w:type="spellEnd"/>
      <w:r>
        <w:t xml:space="preserve"> pair  we use min. gap 250          and 500) but in eth we have to use gap 10,20,30 and also we have to define max gap limit also .</w:t>
      </w:r>
      <w:r>
        <w:br/>
        <w:t xml:space="preserve">     3 other mechanism will keep unchanged .</w:t>
      </w:r>
      <w:r>
        <w:br/>
        <w:t xml:space="preserve">  </w:t>
      </w:r>
    </w:p>
    <w:sectPr w:rsidR="00901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89"/>
    <w:rsid w:val="00064437"/>
    <w:rsid w:val="00082D2B"/>
    <w:rsid w:val="00315070"/>
    <w:rsid w:val="0059294C"/>
    <w:rsid w:val="00756C42"/>
    <w:rsid w:val="007D5E8A"/>
    <w:rsid w:val="00901DF5"/>
    <w:rsid w:val="00931184"/>
    <w:rsid w:val="00AA6989"/>
    <w:rsid w:val="00AF1B36"/>
    <w:rsid w:val="00E0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5D0ED"/>
  <w15:chartTrackingRefBased/>
  <w15:docId w15:val="{31EAF274-B5BC-4DA1-A254-FAAA3470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1282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2</cp:revision>
  <dcterms:created xsi:type="dcterms:W3CDTF">2026-10-05T12:18:00Z</dcterms:created>
  <dcterms:modified xsi:type="dcterms:W3CDTF">2026-10-06T11:13:00Z</dcterms:modified>
</cp:coreProperties>
</file>