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563970" w:rsidP="6C2B9BDD" w:rsidRDefault="00563970" w14:paraId="6D73C25C" w14:textId="41180DBD">
      <w:pPr>
        <w:pStyle w:val="NormalWeb"/>
        <w:ind w:firstLine="720"/>
      </w:pPr>
      <w:r w:rsidR="6419F516">
        <w:rPr/>
        <w:t xml:space="preserve"> </w:t>
      </w:r>
      <w:r w:rsidR="31DFFC40">
        <w:rPr/>
        <w:t>Read the complete attached finalized journal paper and generate a publication-ready workflow figure.</w:t>
      </w:r>
    </w:p>
    <w:p w:rsidR="00563970" w:rsidP="00563970" w:rsidRDefault="00563970" w14:paraId="0CF4388A" w14:textId="77777777">
      <w:pPr>
        <w:pStyle w:val="NormalWeb"/>
      </w:pPr>
      <w:r>
        <w:t>The paper may not contain an existing workflow figure, so infer the workflow directly from the manuscript. Do not invent datasets, methods, models, metrics, numerical results, or claims. Use only information explicitly available in the paper.</w:t>
      </w:r>
    </w:p>
    <w:p w:rsidR="00563970" w:rsidP="00563970" w:rsidRDefault="00563970" w14:paraId="1029B604" w14:textId="77777777">
      <w:pPr>
        <w:pStyle w:val="NormalWeb"/>
      </w:pPr>
      <w:r>
        <w:t>First, extract the following from the manuscript:</w:t>
      </w:r>
    </w:p>
    <w:p w:rsidR="00563970" w:rsidP="00563970" w:rsidRDefault="00563970" w14:paraId="2B386D8E" w14:textId="77777777">
      <w:pPr>
        <w:pStyle w:val="NormalWeb"/>
        <w:numPr>
          <w:ilvl w:val="0"/>
          <w:numId w:val="10"/>
        </w:numPr>
      </w:pPr>
      <w:r>
        <w:t>Main study objective.</w:t>
      </w:r>
    </w:p>
    <w:p w:rsidR="00563970" w:rsidP="00563970" w:rsidRDefault="00563970" w14:paraId="2ECF999C" w14:textId="77777777">
      <w:pPr>
        <w:pStyle w:val="NormalWeb"/>
        <w:numPr>
          <w:ilvl w:val="0"/>
          <w:numId w:val="10"/>
        </w:numPr>
      </w:pPr>
      <w:r>
        <w:t>Input data, datasets, modalities, or sources.</w:t>
      </w:r>
    </w:p>
    <w:p w:rsidR="00563970" w:rsidP="00563970" w:rsidRDefault="00563970" w14:paraId="6D44B1E9" w14:textId="77777777">
      <w:pPr>
        <w:pStyle w:val="NormalWeb"/>
        <w:numPr>
          <w:ilvl w:val="0"/>
          <w:numId w:val="10"/>
        </w:numPr>
      </w:pPr>
      <w:r>
        <w:t>Preprocessing steps.</w:t>
      </w:r>
    </w:p>
    <w:p w:rsidR="00563970" w:rsidP="00563970" w:rsidRDefault="00563970" w14:paraId="7F6A3958" w14:textId="77777777">
      <w:pPr>
        <w:pStyle w:val="NormalWeb"/>
        <w:numPr>
          <w:ilvl w:val="0"/>
          <w:numId w:val="10"/>
        </w:numPr>
      </w:pPr>
      <w:r>
        <w:t>Feature extraction or representation steps.</w:t>
      </w:r>
    </w:p>
    <w:p w:rsidR="00563970" w:rsidP="00563970" w:rsidRDefault="00563970" w14:paraId="2926CEFE" w14:textId="77777777">
      <w:pPr>
        <w:pStyle w:val="NormalWeb"/>
        <w:numPr>
          <w:ilvl w:val="0"/>
          <w:numId w:val="10"/>
        </w:numPr>
      </w:pPr>
      <w:r>
        <w:t>Proposed model, framework, method, or algorithm.</w:t>
      </w:r>
    </w:p>
    <w:p w:rsidR="00563970" w:rsidP="00563970" w:rsidRDefault="00563970" w14:paraId="50DFC103" w14:textId="77777777">
      <w:pPr>
        <w:pStyle w:val="NormalWeb"/>
        <w:numPr>
          <w:ilvl w:val="0"/>
          <w:numId w:val="10"/>
        </w:numPr>
      </w:pPr>
      <w:r>
        <w:t>Training, learning, reasoning, fusion, or optimization steps.</w:t>
      </w:r>
    </w:p>
    <w:p w:rsidR="00563970" w:rsidP="00563970" w:rsidRDefault="00563970" w14:paraId="32FC68A8" w14:textId="77777777">
      <w:pPr>
        <w:pStyle w:val="NormalWeb"/>
        <w:numPr>
          <w:ilvl w:val="0"/>
          <w:numId w:val="10"/>
        </w:numPr>
      </w:pPr>
      <w:r>
        <w:t>Explainability, uncertainty, robustness, calibration, or validation components, if present.</w:t>
      </w:r>
    </w:p>
    <w:p w:rsidR="00563970" w:rsidP="00563970" w:rsidRDefault="00563970" w14:paraId="1847C356" w14:textId="77777777">
      <w:pPr>
        <w:pStyle w:val="NormalWeb"/>
        <w:numPr>
          <w:ilvl w:val="0"/>
          <w:numId w:val="10"/>
        </w:numPr>
      </w:pPr>
      <w:r>
        <w:t>Evaluation metrics or validation dimensions.</w:t>
      </w:r>
    </w:p>
    <w:p w:rsidR="00563970" w:rsidP="00563970" w:rsidRDefault="00563970" w14:paraId="141D669A" w14:textId="77777777">
      <w:pPr>
        <w:pStyle w:val="NormalWeb"/>
        <w:numPr>
          <w:ilvl w:val="0"/>
          <w:numId w:val="10"/>
        </w:numPr>
      </w:pPr>
      <w:r>
        <w:t>Final output, prediction, recommendation, or decision-support use case.</w:t>
      </w:r>
    </w:p>
    <w:p w:rsidR="00563970" w:rsidP="00563970" w:rsidRDefault="00563970" w14:paraId="46F5E9CD" w14:textId="77777777">
      <w:pPr>
        <w:pStyle w:val="NormalWeb"/>
        <w:numPr>
          <w:ilvl w:val="0"/>
          <w:numId w:val="10"/>
        </w:numPr>
      </w:pPr>
      <w:r>
        <w:t>Main deployment or practical application context.</w:t>
      </w:r>
    </w:p>
    <w:p w:rsidR="00563970" w:rsidP="00563970" w:rsidRDefault="00563970" w14:paraId="63173EBA" w14:textId="77777777">
      <w:pPr>
        <w:pStyle w:val="NormalWeb"/>
      </w:pPr>
      <w:r>
        <w:t>Now generate a clean, text-minimized workflow figure.</w:t>
      </w:r>
    </w:p>
    <w:p w:rsidR="00563970" w:rsidP="00563970" w:rsidRDefault="00563970" w14:paraId="0DCE5CEF" w14:textId="77777777">
      <w:pPr>
        <w:pStyle w:val="NormalWeb"/>
      </w:pPr>
      <w:r>
        <w:t>Important text rule:</w:t>
      </w:r>
      <w:r>
        <w:br/>
      </w:r>
      <w:r>
        <w:t>Every text label inside the figure must contain a maximum of five words.</w:t>
      </w:r>
    </w:p>
    <w:p w:rsidR="00563970" w:rsidP="00563970" w:rsidRDefault="00563970" w14:paraId="40CFFDDD" w14:textId="77777777">
      <w:pPr>
        <w:pStyle w:val="NormalWeb"/>
      </w:pPr>
      <w:r>
        <w:t>This rule applies to:</w:t>
      </w:r>
    </w:p>
    <w:p w:rsidR="00563970" w:rsidP="00563970" w:rsidRDefault="00563970" w14:paraId="064AD43E" w14:textId="77777777">
      <w:pPr>
        <w:pStyle w:val="NormalWeb"/>
        <w:numPr>
          <w:ilvl w:val="0"/>
          <w:numId w:val="11"/>
        </w:numPr>
      </w:pPr>
      <w:r>
        <w:t>panel headings,</w:t>
      </w:r>
    </w:p>
    <w:p w:rsidR="00563970" w:rsidP="00563970" w:rsidRDefault="00563970" w14:paraId="7FBCF08A" w14:textId="77777777">
      <w:pPr>
        <w:pStyle w:val="NormalWeb"/>
        <w:numPr>
          <w:ilvl w:val="0"/>
          <w:numId w:val="11"/>
        </w:numPr>
      </w:pPr>
      <w:r>
        <w:t>module labels,</w:t>
      </w:r>
    </w:p>
    <w:p w:rsidR="00563970" w:rsidP="00563970" w:rsidRDefault="00563970" w14:paraId="0E64C9CF" w14:textId="77777777">
      <w:pPr>
        <w:pStyle w:val="NormalWeb"/>
        <w:numPr>
          <w:ilvl w:val="0"/>
          <w:numId w:val="11"/>
        </w:numPr>
      </w:pPr>
      <w:r>
        <w:t>arrow labels,</w:t>
      </w:r>
    </w:p>
    <w:p w:rsidR="00563970" w:rsidP="00563970" w:rsidRDefault="00563970" w14:paraId="4B9EBE6D" w14:textId="77777777">
      <w:pPr>
        <w:pStyle w:val="NormalWeb"/>
        <w:numPr>
          <w:ilvl w:val="0"/>
          <w:numId w:val="11"/>
        </w:numPr>
      </w:pPr>
      <w:r>
        <w:t>callout labels,</w:t>
      </w:r>
    </w:p>
    <w:p w:rsidR="00563970" w:rsidP="00563970" w:rsidRDefault="00563970" w14:paraId="23FC263A" w14:textId="77777777">
      <w:pPr>
        <w:pStyle w:val="NormalWeb"/>
        <w:numPr>
          <w:ilvl w:val="0"/>
          <w:numId w:val="11"/>
        </w:numPr>
      </w:pPr>
      <w:r>
        <w:t>output labels,</w:t>
      </w:r>
    </w:p>
    <w:p w:rsidR="00563970" w:rsidP="00563970" w:rsidRDefault="00563970" w14:paraId="1B53559D" w14:textId="77777777">
      <w:pPr>
        <w:pStyle w:val="NormalWeb"/>
        <w:numPr>
          <w:ilvl w:val="0"/>
          <w:numId w:val="11"/>
        </w:numPr>
      </w:pPr>
      <w:r>
        <w:t>benefit labels,</w:t>
      </w:r>
    </w:p>
    <w:p w:rsidR="00563970" w:rsidP="00563970" w:rsidRDefault="00563970" w14:paraId="67083A01" w14:textId="77777777">
      <w:pPr>
        <w:pStyle w:val="NormalWeb"/>
        <w:numPr>
          <w:ilvl w:val="0"/>
          <w:numId w:val="11"/>
        </w:numPr>
      </w:pPr>
      <w:r>
        <w:t>metric labels.</w:t>
      </w:r>
    </w:p>
    <w:p w:rsidR="00563970" w:rsidP="00563970" w:rsidRDefault="00563970" w14:paraId="41A62DA0" w14:textId="77777777">
      <w:pPr>
        <w:pStyle w:val="NormalWeb"/>
      </w:pPr>
      <w:r>
        <w:t>Do not use full sentences inside the figure.</w:t>
      </w:r>
    </w:p>
    <w:p w:rsidR="00563970" w:rsidP="00563970" w:rsidRDefault="00563970" w14:paraId="1F31373B" w14:textId="77777777">
      <w:pPr>
        <w:pStyle w:val="NormalWeb"/>
      </w:pPr>
      <w:r>
        <w:t>Recommended workflow layout:</w:t>
      </w:r>
    </w:p>
    <w:p w:rsidR="00563970" w:rsidP="00563970" w:rsidRDefault="00563970" w14:paraId="3E209FAF" w14:textId="77777777">
      <w:pPr>
        <w:pStyle w:val="NormalWeb"/>
        <w:numPr>
          <w:ilvl w:val="0"/>
          <w:numId w:val="12"/>
        </w:numPr>
      </w:pPr>
      <w:r>
        <w:t>Data Sources</w:t>
      </w:r>
      <w:r>
        <w:br/>
      </w:r>
      <w:r>
        <w:t>Show the main datasets, inputs, modalities, or sources.</w:t>
      </w:r>
      <w:r>
        <w:br/>
      </w:r>
      <w:r>
        <w:t>Use icon cards.</w:t>
      </w:r>
      <w:r>
        <w:br/>
      </w:r>
      <w:r>
        <w:t>Use short labels only.</w:t>
      </w:r>
    </w:p>
    <w:p w:rsidR="00563970" w:rsidP="00563970" w:rsidRDefault="00563970" w14:paraId="049AE0D5" w14:textId="77777777">
      <w:pPr>
        <w:pStyle w:val="NormalWeb"/>
      </w:pPr>
      <w:r>
        <w:t>Examples:</w:t>
      </w:r>
      <w:r>
        <w:br/>
      </w:r>
      <w:r>
        <w:t>“Clinical Data”</w:t>
      </w:r>
      <w:r>
        <w:br/>
      </w:r>
      <w:r>
        <w:t>“Images”</w:t>
      </w:r>
      <w:r>
        <w:br/>
      </w:r>
      <w:r>
        <w:t>“Text Reports”</w:t>
      </w:r>
      <w:r>
        <w:br/>
      </w:r>
      <w:r>
        <w:t>“Sensor Signals”</w:t>
      </w:r>
      <w:r>
        <w:br/>
      </w:r>
      <w:r>
        <w:t>“Public Dataset”</w:t>
      </w:r>
      <w:r>
        <w:br/>
      </w:r>
      <w:r>
        <w:t>“Expert Labels”</w:t>
      </w:r>
    </w:p>
    <w:p w:rsidR="00563970" w:rsidP="00563970" w:rsidRDefault="00563970" w14:paraId="44B00034" w14:textId="77777777">
      <w:pPr>
        <w:pStyle w:val="NormalWeb"/>
      </w:pPr>
      <w:r>
        <w:t>Use labels that match the paper.</w:t>
      </w:r>
    </w:p>
    <w:p w:rsidR="00563970" w:rsidP="00563970" w:rsidRDefault="00563970" w14:paraId="2F04A6E7" w14:textId="77777777">
      <w:pPr>
        <w:pStyle w:val="NormalWeb"/>
        <w:numPr>
          <w:ilvl w:val="0"/>
          <w:numId w:val="13"/>
        </w:numPr>
      </w:pPr>
      <w:r>
        <w:t>Preprocessing</w:t>
      </w:r>
      <w:r>
        <w:br/>
      </w:r>
      <w:r>
        <w:t>Show cleaning, resizing, normalization, filtering, segmentation, tokenization, augmentation, encoding, or transformation steps.</w:t>
      </w:r>
      <w:r>
        <w:br/>
      </w:r>
      <w:r>
        <w:t>Use icons and arrows.</w:t>
      </w:r>
    </w:p>
    <w:p w:rsidR="00563970" w:rsidP="00563970" w:rsidRDefault="00563970" w14:paraId="6083C7DA" w14:textId="77777777">
      <w:pPr>
        <w:pStyle w:val="NormalWeb"/>
      </w:pPr>
      <w:r>
        <w:t>Example short labels:</w:t>
      </w:r>
      <w:r>
        <w:br/>
      </w:r>
      <w:r>
        <w:t>“Cleaning”</w:t>
      </w:r>
      <w:r>
        <w:br/>
      </w:r>
      <w:r>
        <w:t>“Normalization”</w:t>
      </w:r>
      <w:r>
        <w:br/>
      </w:r>
      <w:r>
        <w:t>“Tokenization”</w:t>
      </w:r>
      <w:r>
        <w:br/>
      </w:r>
      <w:r>
        <w:t>“Segmentation”</w:t>
      </w:r>
      <w:r>
        <w:br/>
      </w:r>
      <w:r>
        <w:t>“Augmentation”</w:t>
      </w:r>
      <w:r>
        <w:br/>
      </w:r>
      <w:r>
        <w:t>“Feature Scaling”</w:t>
      </w:r>
    </w:p>
    <w:p w:rsidR="00563970" w:rsidP="00563970" w:rsidRDefault="00563970" w14:paraId="3A96F187" w14:textId="77777777">
      <w:pPr>
        <w:pStyle w:val="NormalWeb"/>
      </w:pPr>
      <w:r>
        <w:t xml:space="preserve">Use only steps </w:t>
      </w:r>
      <w:proofErr w:type="gramStart"/>
      <w:r>
        <w:t>actually used</w:t>
      </w:r>
      <w:proofErr w:type="gramEnd"/>
      <w:r>
        <w:t xml:space="preserve"> in the paper.</w:t>
      </w:r>
    </w:p>
    <w:p w:rsidR="00563970" w:rsidP="00563970" w:rsidRDefault="00563970" w14:paraId="4BBCA122" w14:textId="77777777">
      <w:pPr>
        <w:pStyle w:val="NormalWeb"/>
        <w:numPr>
          <w:ilvl w:val="0"/>
          <w:numId w:val="14"/>
        </w:numPr>
      </w:pPr>
      <w:r>
        <w:t>Feature Extraction</w:t>
      </w:r>
      <w:r>
        <w:br/>
      </w:r>
      <w:r>
        <w:t>Show the main feature extraction or representation learning stage.</w:t>
      </w:r>
      <w:r>
        <w:br/>
      </w:r>
      <w:r>
        <w:t>Use compact icon modules.</w:t>
      </w:r>
    </w:p>
    <w:p w:rsidR="00563970" w:rsidP="00563970" w:rsidRDefault="00563970" w14:paraId="1E7E6E12" w14:textId="77777777">
      <w:pPr>
        <w:pStyle w:val="NormalWeb"/>
      </w:pPr>
      <w:r>
        <w:t>Example short labels:</w:t>
      </w:r>
      <w:r>
        <w:br/>
      </w:r>
      <w:r>
        <w:t>“Text Features”</w:t>
      </w:r>
      <w:r>
        <w:br/>
      </w:r>
      <w:r>
        <w:t>“Image Features”</w:t>
      </w:r>
      <w:r>
        <w:br/>
      </w:r>
      <w:r>
        <w:t>“Embeddings”</w:t>
      </w:r>
      <w:r>
        <w:br/>
      </w:r>
      <w:r>
        <w:t>“Temporal Features”</w:t>
      </w:r>
      <w:r>
        <w:br/>
      </w:r>
      <w:r>
        <w:t>“Handcrafted Features”</w:t>
      </w:r>
      <w:r>
        <w:br/>
      </w:r>
      <w:r>
        <w:t>“Latent Representation”</w:t>
      </w:r>
    </w:p>
    <w:p w:rsidR="00563970" w:rsidP="00563970" w:rsidRDefault="00563970" w14:paraId="73515E69" w14:textId="77777777">
      <w:pPr>
        <w:pStyle w:val="NormalWeb"/>
        <w:numPr>
          <w:ilvl w:val="0"/>
          <w:numId w:val="15"/>
        </w:numPr>
      </w:pPr>
      <w:r>
        <w:t>Proposed Framework</w:t>
      </w:r>
      <w:r>
        <w:br/>
      </w:r>
      <w:r>
        <w:t>Place the proposed method at the center.</w:t>
      </w:r>
      <w:r>
        <w:br/>
      </w:r>
      <w:r>
        <w:t>Make this the largest and most visually prominent block.</w:t>
      </w:r>
      <w:r>
        <w:br/>
      </w:r>
      <w:r>
        <w:t>Use the exact method name if short.</w:t>
      </w:r>
      <w:r>
        <w:br/>
      </w:r>
      <w:r>
        <w:t>If the method name is long, use a short acronym from the paper.</w:t>
      </w:r>
    </w:p>
    <w:p w:rsidR="00563970" w:rsidP="00563970" w:rsidRDefault="00563970" w14:paraId="139FD2FD" w14:textId="77777777">
      <w:pPr>
        <w:pStyle w:val="NormalWeb"/>
      </w:pPr>
      <w:r>
        <w:t>Inside the framework block, show 3–6 small component chips.</w:t>
      </w:r>
      <w:r>
        <w:br/>
      </w:r>
      <w:r>
        <w:t>Each chip must have maximum five words.</w:t>
      </w:r>
    </w:p>
    <w:p w:rsidR="00563970" w:rsidP="00563970" w:rsidRDefault="00563970" w14:paraId="756DFC83" w14:textId="77777777">
      <w:pPr>
        <w:pStyle w:val="NormalWeb"/>
      </w:pPr>
      <w:r>
        <w:t>Examples:</w:t>
      </w:r>
      <w:r>
        <w:br/>
      </w:r>
      <w:r>
        <w:t>“Attention”</w:t>
      </w:r>
      <w:r>
        <w:br/>
      </w:r>
      <w:r>
        <w:t>“Fusion”</w:t>
      </w:r>
      <w:r>
        <w:br/>
      </w:r>
      <w:r>
        <w:t>“Classifier”</w:t>
      </w:r>
      <w:r>
        <w:br/>
      </w:r>
      <w:r>
        <w:t>“Reasoning”</w:t>
      </w:r>
      <w:r>
        <w:br/>
      </w:r>
      <w:r>
        <w:t>“Calibration”</w:t>
      </w:r>
      <w:r>
        <w:br/>
      </w:r>
      <w:r>
        <w:t>“Knowledge Graph”</w:t>
      </w:r>
      <w:r>
        <w:br/>
      </w:r>
      <w:r>
        <w:t>“Explainability”</w:t>
      </w:r>
      <w:r>
        <w:br/>
      </w:r>
      <w:r>
        <w:t>“Optimization”</w:t>
      </w:r>
    </w:p>
    <w:p w:rsidR="00563970" w:rsidP="00563970" w:rsidRDefault="00563970" w14:paraId="177D2E2B" w14:textId="77777777">
      <w:pPr>
        <w:pStyle w:val="NormalWeb"/>
      </w:pPr>
      <w:r>
        <w:t>Only include components present in the paper.</w:t>
      </w:r>
    </w:p>
    <w:p w:rsidR="00563970" w:rsidP="00563970" w:rsidRDefault="00563970" w14:paraId="3860F5C6" w14:textId="77777777">
      <w:pPr>
        <w:pStyle w:val="NormalWeb"/>
        <w:numPr>
          <w:ilvl w:val="0"/>
          <w:numId w:val="16"/>
        </w:numPr>
      </w:pPr>
      <w:r>
        <w:t>Training / Learning / Inference</w:t>
      </w:r>
      <w:r>
        <w:br/>
      </w:r>
      <w:r>
        <w:t>Show the learning or inference process.</w:t>
      </w:r>
      <w:r>
        <w:br/>
      </w:r>
      <w:r>
        <w:t>Use arrows, neural-network icons, optimizer icons, or reasoning-chain icons.</w:t>
      </w:r>
    </w:p>
    <w:p w:rsidR="00563970" w:rsidP="00563970" w:rsidRDefault="00563970" w14:paraId="7AC171B6" w14:textId="77777777">
      <w:pPr>
        <w:pStyle w:val="NormalWeb"/>
      </w:pPr>
      <w:r>
        <w:t>Example short labels:</w:t>
      </w:r>
      <w:r>
        <w:br/>
      </w:r>
      <w:r>
        <w:t>“Model Training”</w:t>
      </w:r>
      <w:r>
        <w:br/>
      </w:r>
      <w:r>
        <w:t>“Cross-Validation”</w:t>
      </w:r>
      <w:r>
        <w:br/>
      </w:r>
      <w:r>
        <w:t>“Fine-Tuning”</w:t>
      </w:r>
      <w:r>
        <w:br/>
      </w:r>
      <w:r>
        <w:t>“Inference”</w:t>
      </w:r>
      <w:r>
        <w:br/>
      </w:r>
      <w:r>
        <w:t>“Risk Scoring”</w:t>
      </w:r>
      <w:r>
        <w:br/>
      </w:r>
      <w:r>
        <w:t>“Decision Layer”</w:t>
      </w:r>
    </w:p>
    <w:p w:rsidR="00563970" w:rsidP="00563970" w:rsidRDefault="00563970" w14:paraId="6A344994" w14:textId="77777777">
      <w:pPr>
        <w:pStyle w:val="NormalWeb"/>
        <w:numPr>
          <w:ilvl w:val="0"/>
          <w:numId w:val="17"/>
        </w:numPr>
      </w:pPr>
      <w:r>
        <w:t>Explainability / Reliability</w:t>
      </w:r>
      <w:r>
        <w:br/>
      </w:r>
      <w:r>
        <w:t>Include this section only if relevant.</w:t>
      </w:r>
      <w:r>
        <w:br/>
      </w:r>
      <w:r>
        <w:t>Use compact icon cards.</w:t>
      </w:r>
    </w:p>
    <w:p w:rsidR="00563970" w:rsidP="00563970" w:rsidRDefault="00563970" w14:paraId="72F79358" w14:textId="77777777">
      <w:pPr>
        <w:pStyle w:val="NormalWeb"/>
      </w:pPr>
      <w:r>
        <w:t>Possible labels:</w:t>
      </w:r>
      <w:r>
        <w:br/>
      </w:r>
      <w:r>
        <w:t>“SHAP”</w:t>
      </w:r>
      <w:r>
        <w:br/>
      </w:r>
      <w:r>
        <w:t>“Grad-CAM”</w:t>
      </w:r>
      <w:r>
        <w:br/>
      </w:r>
      <w:r>
        <w:t>“XAI”</w:t>
      </w:r>
      <w:r>
        <w:br/>
      </w:r>
      <w:r>
        <w:t>“Calibration”</w:t>
      </w:r>
      <w:r>
        <w:br/>
      </w:r>
      <w:r>
        <w:t>“Uncertainty”</w:t>
      </w:r>
      <w:r>
        <w:br/>
      </w:r>
      <w:r>
        <w:t>“Robustness”</w:t>
      </w:r>
      <w:r>
        <w:br/>
      </w:r>
      <w:r>
        <w:t>“Ablation”</w:t>
      </w:r>
      <w:r>
        <w:br/>
      </w:r>
      <w:r>
        <w:t>“Statistical Testing”</w:t>
      </w:r>
      <w:r>
        <w:br/>
      </w:r>
      <w:r>
        <w:t>“External Validation”</w:t>
      </w:r>
    </w:p>
    <w:p w:rsidR="00563970" w:rsidP="00563970" w:rsidRDefault="00563970" w14:paraId="1EDC9C58" w14:textId="77777777">
      <w:pPr>
        <w:pStyle w:val="NormalWeb"/>
      </w:pPr>
      <w:r>
        <w:t>Do not include unsupported components.</w:t>
      </w:r>
    </w:p>
    <w:p w:rsidR="00563970" w:rsidP="00563970" w:rsidRDefault="00563970" w14:paraId="10669BBC" w14:textId="77777777">
      <w:pPr>
        <w:pStyle w:val="NormalWeb"/>
        <w:numPr>
          <w:ilvl w:val="0"/>
          <w:numId w:val="18"/>
        </w:numPr>
      </w:pPr>
      <w:r>
        <w:t>Evaluation</w:t>
      </w:r>
      <w:r>
        <w:br/>
      </w:r>
      <w:r>
        <w:t>Show the evaluation stage using metric tiles.</w:t>
      </w:r>
      <w:r>
        <w:br/>
      </w:r>
      <w:r>
        <w:t>Use only the main metrics from the paper.</w:t>
      </w:r>
    </w:p>
    <w:p w:rsidR="00563970" w:rsidP="00563970" w:rsidRDefault="00563970" w14:paraId="4B7144E0" w14:textId="77777777">
      <w:pPr>
        <w:pStyle w:val="NormalWeb"/>
      </w:pPr>
      <w:r>
        <w:t>Example labels:</w:t>
      </w:r>
      <w:r>
        <w:br/>
      </w:r>
      <w:r>
        <w:t>“Accuracy”</w:t>
      </w:r>
      <w:r>
        <w:br/>
      </w:r>
      <w:r>
        <w:t>“F1-score”</w:t>
      </w:r>
      <w:r>
        <w:br/>
      </w:r>
      <w:r>
        <w:t>“AUROC”</w:t>
      </w:r>
      <w:r>
        <w:br/>
      </w:r>
      <w:r>
        <w:t>“Precision”</w:t>
      </w:r>
      <w:r>
        <w:br/>
      </w:r>
      <w:r>
        <w:t>“Recall”</w:t>
      </w:r>
      <w:r>
        <w:br/>
      </w:r>
      <w:r>
        <w:t>“RMSE”</w:t>
      </w:r>
      <w:r>
        <w:br/>
      </w:r>
      <w:r>
        <w:t>“MAE”</w:t>
      </w:r>
      <w:r>
        <w:br/>
      </w:r>
      <w:r>
        <w:t>“ECE”</w:t>
      </w:r>
      <w:r>
        <w:br/>
      </w:r>
      <w:r>
        <w:t>“Latency”</w:t>
      </w:r>
      <w:r>
        <w:br/>
      </w:r>
      <w:r>
        <w:t>“Robustness”</w:t>
      </w:r>
    </w:p>
    <w:p w:rsidR="00563970" w:rsidP="00563970" w:rsidRDefault="00563970" w14:paraId="536C2D73" w14:textId="77777777">
      <w:pPr>
        <w:pStyle w:val="NormalWeb"/>
      </w:pPr>
      <w:r>
        <w:t>Each metric label must stay under five words.</w:t>
      </w:r>
    </w:p>
    <w:p w:rsidR="00563970" w:rsidP="00563970" w:rsidRDefault="00563970" w14:paraId="78187A14" w14:textId="77777777">
      <w:pPr>
        <w:pStyle w:val="NormalWeb"/>
        <w:numPr>
          <w:ilvl w:val="0"/>
          <w:numId w:val="19"/>
        </w:numPr>
      </w:pPr>
      <w:r>
        <w:t>Output</w:t>
      </w:r>
      <w:r>
        <w:br/>
      </w:r>
      <w:r>
        <w:t>Show the final output as a compact result card, dashboard, prediction box, report, graph, alert, ranking, segmentation, diagnosis, or recommendation.</w:t>
      </w:r>
      <w:r>
        <w:br/>
      </w:r>
      <w:r>
        <w:t>Use short labels only.</w:t>
      </w:r>
    </w:p>
    <w:p w:rsidR="00563970" w:rsidP="00563970" w:rsidRDefault="00563970" w14:paraId="5E104148" w14:textId="77777777">
      <w:pPr>
        <w:pStyle w:val="NormalWeb"/>
      </w:pPr>
      <w:r>
        <w:t>Examples:</w:t>
      </w:r>
      <w:r>
        <w:br/>
      </w:r>
      <w:r>
        <w:t>“Prediction”</w:t>
      </w:r>
      <w:r>
        <w:br/>
      </w:r>
      <w:r>
        <w:t>“Risk Score”</w:t>
      </w:r>
      <w:r>
        <w:br/>
      </w:r>
      <w:r>
        <w:t>“Classification”</w:t>
      </w:r>
      <w:r>
        <w:br/>
      </w:r>
      <w:r>
        <w:t>“Recommendation”</w:t>
      </w:r>
      <w:r>
        <w:br/>
      </w:r>
      <w:r>
        <w:t>“Alert”</w:t>
      </w:r>
      <w:r>
        <w:br/>
      </w:r>
      <w:r>
        <w:t>“Knowledge Graph”</w:t>
      </w:r>
      <w:r>
        <w:br/>
      </w:r>
      <w:r>
        <w:t>“Decision Support”</w:t>
      </w:r>
      <w:r>
        <w:br/>
      </w:r>
      <w:r>
        <w:t>“Deployment”</w:t>
      </w:r>
    </w:p>
    <w:p w:rsidR="00563970" w:rsidP="00563970" w:rsidRDefault="00563970" w14:paraId="30A55647" w14:textId="77777777">
      <w:pPr>
        <w:pStyle w:val="NormalWeb"/>
      </w:pPr>
      <w:r>
        <w:t>Use what matches the paper.</w:t>
      </w:r>
    </w:p>
    <w:p w:rsidR="00563970" w:rsidP="00563970" w:rsidRDefault="00563970" w14:paraId="51EBA394" w14:textId="77777777">
      <w:pPr>
        <w:pStyle w:val="NormalWeb"/>
        <w:numPr>
          <w:ilvl w:val="0"/>
          <w:numId w:val="20"/>
        </w:numPr>
      </w:pPr>
      <w:r>
        <w:t>Feedback / Deployment</w:t>
      </w:r>
      <w:r>
        <w:br/>
      </w:r>
      <w:r>
        <w:t>If the paper includes deployment, human review, feedback, or decision support, show a final optional feedback loop.</w:t>
      </w:r>
      <w:r>
        <w:br/>
      </w:r>
      <w:r>
        <w:t>Use dashed arrows.</w:t>
      </w:r>
    </w:p>
    <w:p w:rsidR="00563970" w:rsidP="00563970" w:rsidRDefault="00563970" w14:paraId="57EF5109" w14:textId="77777777">
      <w:pPr>
        <w:pStyle w:val="NormalWeb"/>
      </w:pPr>
      <w:r>
        <w:t>Possible labels:</w:t>
      </w:r>
      <w:r>
        <w:br/>
      </w:r>
      <w:r>
        <w:t>“Expert Review”</w:t>
      </w:r>
      <w:r>
        <w:br/>
      </w:r>
      <w:r>
        <w:t>“Human Feedback”</w:t>
      </w:r>
      <w:r>
        <w:br/>
      </w:r>
      <w:r>
        <w:t>“Clinical Use”</w:t>
      </w:r>
      <w:r>
        <w:br/>
      </w:r>
      <w:r>
        <w:t>“Analyst Review”</w:t>
      </w:r>
      <w:r>
        <w:br/>
      </w:r>
      <w:r>
        <w:t>“System Update”</w:t>
      </w:r>
      <w:r>
        <w:br/>
      </w:r>
      <w:r>
        <w:t>“Real-Time Support”</w:t>
      </w:r>
    </w:p>
    <w:p w:rsidR="00563970" w:rsidP="00563970" w:rsidRDefault="00563970" w14:paraId="1304B22B" w14:textId="77777777">
      <w:pPr>
        <w:pStyle w:val="NormalWeb"/>
      </w:pPr>
      <w:r>
        <w:t>Design requirements:</w:t>
      </w:r>
    </w:p>
    <w:p w:rsidR="00563970" w:rsidP="00563970" w:rsidRDefault="00563970" w14:paraId="3633E4AD" w14:textId="77777777">
      <w:pPr>
        <w:pStyle w:val="NormalWeb"/>
        <w:numPr>
          <w:ilvl w:val="0"/>
          <w:numId w:val="21"/>
        </w:numPr>
      </w:pPr>
      <w:r>
        <w:t>Wide landscape workflow figure.</w:t>
      </w:r>
    </w:p>
    <w:p w:rsidR="00563970" w:rsidP="00563970" w:rsidRDefault="00563970" w14:paraId="7FD89E81" w14:textId="77777777">
      <w:pPr>
        <w:pStyle w:val="NormalWeb"/>
        <w:numPr>
          <w:ilvl w:val="0"/>
          <w:numId w:val="21"/>
        </w:numPr>
      </w:pPr>
      <w:r>
        <w:t>Prefer 16:9 or 5:3 aspect ratio.</w:t>
      </w:r>
    </w:p>
    <w:p w:rsidR="00563970" w:rsidP="00563970" w:rsidRDefault="00563970" w14:paraId="3445BD04" w14:textId="77777777">
      <w:pPr>
        <w:pStyle w:val="NormalWeb"/>
        <w:numPr>
          <w:ilvl w:val="0"/>
          <w:numId w:val="21"/>
        </w:numPr>
      </w:pPr>
      <w:r>
        <w:t>Clean academic infographic style.</w:t>
      </w:r>
    </w:p>
    <w:p w:rsidR="00563970" w:rsidP="00563970" w:rsidRDefault="00563970" w14:paraId="7271098F" w14:textId="77777777">
      <w:pPr>
        <w:pStyle w:val="NormalWeb"/>
        <w:numPr>
          <w:ilvl w:val="0"/>
          <w:numId w:val="21"/>
        </w:numPr>
      </w:pPr>
      <w:r>
        <w:t>Publication-ready vector icons.</w:t>
      </w:r>
    </w:p>
    <w:p w:rsidR="00563970" w:rsidP="00563970" w:rsidRDefault="00563970" w14:paraId="75889B3F" w14:textId="77777777">
      <w:pPr>
        <w:pStyle w:val="NormalWeb"/>
        <w:numPr>
          <w:ilvl w:val="0"/>
          <w:numId w:val="21"/>
        </w:numPr>
      </w:pPr>
      <w:r>
        <w:t>Consistent icon style.</w:t>
      </w:r>
    </w:p>
    <w:p w:rsidR="00563970" w:rsidP="00563970" w:rsidRDefault="00563970" w14:paraId="14B8BA19" w14:textId="77777777">
      <w:pPr>
        <w:pStyle w:val="NormalWeb"/>
        <w:numPr>
          <w:ilvl w:val="0"/>
          <w:numId w:val="21"/>
        </w:numPr>
      </w:pPr>
      <w:r>
        <w:t>Consistent line thickness.</w:t>
      </w:r>
    </w:p>
    <w:p w:rsidR="00563970" w:rsidP="00563970" w:rsidRDefault="00563970" w14:paraId="0DC80E74" w14:textId="77777777">
      <w:pPr>
        <w:pStyle w:val="NormalWeb"/>
        <w:numPr>
          <w:ilvl w:val="0"/>
          <w:numId w:val="21"/>
        </w:numPr>
      </w:pPr>
      <w:r>
        <w:t>Rounded rectangular panels.</w:t>
      </w:r>
    </w:p>
    <w:p w:rsidR="00563970" w:rsidP="00563970" w:rsidRDefault="00563970" w14:paraId="4EDF228D" w14:textId="77777777">
      <w:pPr>
        <w:pStyle w:val="NormalWeb"/>
        <w:numPr>
          <w:ilvl w:val="0"/>
          <w:numId w:val="21"/>
        </w:numPr>
      </w:pPr>
      <w:r>
        <w:t>Clear arrows and flow direction.</w:t>
      </w:r>
    </w:p>
    <w:p w:rsidR="00563970" w:rsidP="00563970" w:rsidRDefault="00563970" w14:paraId="613D4DB8" w14:textId="77777777">
      <w:pPr>
        <w:pStyle w:val="NormalWeb"/>
        <w:numPr>
          <w:ilvl w:val="0"/>
          <w:numId w:val="21"/>
        </w:numPr>
      </w:pPr>
      <w:r>
        <w:t>Strong visual hierarchy.</w:t>
      </w:r>
    </w:p>
    <w:p w:rsidR="00563970" w:rsidP="00563970" w:rsidRDefault="00563970" w14:paraId="07DB6529" w14:textId="77777777">
      <w:pPr>
        <w:pStyle w:val="NormalWeb"/>
        <w:numPr>
          <w:ilvl w:val="0"/>
          <w:numId w:val="21"/>
        </w:numPr>
      </w:pPr>
      <w:r>
        <w:t>Central proposed method block.</w:t>
      </w:r>
    </w:p>
    <w:p w:rsidR="00563970" w:rsidP="00563970" w:rsidRDefault="00563970" w14:paraId="06C49D28" w14:textId="77777777">
      <w:pPr>
        <w:pStyle w:val="NormalWeb"/>
        <w:numPr>
          <w:ilvl w:val="0"/>
          <w:numId w:val="21"/>
        </w:numPr>
      </w:pPr>
      <w:r>
        <w:t>Minimal text.</w:t>
      </w:r>
    </w:p>
    <w:p w:rsidR="00563970" w:rsidP="00563970" w:rsidRDefault="00563970" w14:paraId="3FCDB10B" w14:textId="77777777">
      <w:pPr>
        <w:pStyle w:val="NormalWeb"/>
        <w:numPr>
          <w:ilvl w:val="0"/>
          <w:numId w:val="21"/>
        </w:numPr>
      </w:pPr>
      <w:r>
        <w:t>Large readable labels.</w:t>
      </w:r>
    </w:p>
    <w:p w:rsidR="00563970" w:rsidP="00563970" w:rsidRDefault="00563970" w14:paraId="510DBE99" w14:textId="77777777">
      <w:pPr>
        <w:pStyle w:val="NormalWeb"/>
        <w:numPr>
          <w:ilvl w:val="0"/>
          <w:numId w:val="21"/>
        </w:numPr>
      </w:pPr>
      <w:r>
        <w:t>Balanced spacing.</w:t>
      </w:r>
    </w:p>
    <w:p w:rsidR="00563970" w:rsidP="00563970" w:rsidRDefault="00563970" w14:paraId="1755D7FD" w14:textId="77777777">
      <w:pPr>
        <w:pStyle w:val="NormalWeb"/>
        <w:numPr>
          <w:ilvl w:val="0"/>
          <w:numId w:val="21"/>
        </w:numPr>
      </w:pPr>
      <w:r>
        <w:t>No clutter.</w:t>
      </w:r>
    </w:p>
    <w:p w:rsidR="00563970" w:rsidP="00563970" w:rsidRDefault="00563970" w14:paraId="534BC7AC" w14:textId="77777777">
      <w:pPr>
        <w:pStyle w:val="NormalWeb"/>
        <w:numPr>
          <w:ilvl w:val="0"/>
          <w:numId w:val="21"/>
        </w:numPr>
      </w:pPr>
      <w:r>
        <w:t>No paragraphs.</w:t>
      </w:r>
    </w:p>
    <w:p w:rsidR="00563970" w:rsidP="00563970" w:rsidRDefault="00563970" w14:paraId="1D37E542" w14:textId="77777777">
      <w:pPr>
        <w:pStyle w:val="NormalWeb"/>
        <w:numPr>
          <w:ilvl w:val="0"/>
          <w:numId w:val="21"/>
        </w:numPr>
      </w:pPr>
      <w:r>
        <w:t>No bullet-heavy text.</w:t>
      </w:r>
    </w:p>
    <w:p w:rsidR="00563970" w:rsidP="00563970" w:rsidRDefault="00563970" w14:paraId="0462CB4E" w14:textId="77777777">
      <w:pPr>
        <w:pStyle w:val="NormalWeb"/>
        <w:numPr>
          <w:ilvl w:val="0"/>
          <w:numId w:val="21"/>
        </w:numPr>
      </w:pPr>
      <w:r>
        <w:t>No author names.</w:t>
      </w:r>
    </w:p>
    <w:p w:rsidR="00563970" w:rsidP="00563970" w:rsidRDefault="00563970" w14:paraId="5D1E16E6" w14:textId="77777777">
      <w:pPr>
        <w:pStyle w:val="NormalWeb"/>
        <w:numPr>
          <w:ilvl w:val="0"/>
          <w:numId w:val="21"/>
        </w:numPr>
      </w:pPr>
      <w:r>
        <w:t>No citations inside the figure.</w:t>
      </w:r>
    </w:p>
    <w:p w:rsidR="00563970" w:rsidP="00563970" w:rsidRDefault="00563970" w14:paraId="66614BCC" w14:textId="77777777">
      <w:pPr>
        <w:pStyle w:val="NormalWeb"/>
        <w:numPr>
          <w:ilvl w:val="0"/>
          <w:numId w:val="21"/>
        </w:numPr>
      </w:pPr>
      <w:r>
        <w:t>No fake values.</w:t>
      </w:r>
    </w:p>
    <w:p w:rsidR="00563970" w:rsidP="00563970" w:rsidRDefault="00563970" w14:paraId="3DA5AD92" w14:textId="77777777">
      <w:pPr>
        <w:pStyle w:val="NormalWeb"/>
        <w:numPr>
          <w:ilvl w:val="0"/>
          <w:numId w:val="21"/>
        </w:numPr>
      </w:pPr>
      <w:r>
        <w:t>No unsupported claims.</w:t>
      </w:r>
    </w:p>
    <w:p w:rsidR="00563970" w:rsidP="00563970" w:rsidRDefault="00563970" w14:paraId="1800996D" w14:textId="77777777">
      <w:pPr>
        <w:pStyle w:val="NormalWeb"/>
        <w:numPr>
          <w:ilvl w:val="0"/>
          <w:numId w:val="21"/>
        </w:numPr>
      </w:pPr>
      <w:r>
        <w:t>No childish clipart.</w:t>
      </w:r>
    </w:p>
    <w:p w:rsidR="00563970" w:rsidP="00563970" w:rsidRDefault="00563970" w14:paraId="6A0AA6D6" w14:textId="77777777">
      <w:pPr>
        <w:pStyle w:val="NormalWeb"/>
        <w:numPr>
          <w:ilvl w:val="0"/>
          <w:numId w:val="21"/>
        </w:numPr>
      </w:pPr>
      <w:r>
        <w:t>No stock-watermark style.</w:t>
      </w:r>
    </w:p>
    <w:p w:rsidR="00563970" w:rsidP="00563970" w:rsidRDefault="00563970" w14:paraId="35AF6172" w14:textId="77777777">
      <w:pPr>
        <w:pStyle w:val="NormalWeb"/>
      </w:pPr>
      <w:r>
        <w:t>Color style:</w:t>
      </w:r>
    </w:p>
    <w:p w:rsidR="00563970" w:rsidP="00563970" w:rsidRDefault="00563970" w14:paraId="243A1600" w14:textId="77777777">
      <w:pPr>
        <w:pStyle w:val="NormalWeb"/>
        <w:numPr>
          <w:ilvl w:val="0"/>
          <w:numId w:val="22"/>
        </w:numPr>
      </w:pPr>
      <w:r>
        <w:t>Primary: navy blue and white.</w:t>
      </w:r>
    </w:p>
    <w:p w:rsidR="00563970" w:rsidP="00563970" w:rsidRDefault="00563970" w14:paraId="636AD1B1" w14:textId="77777777">
      <w:pPr>
        <w:pStyle w:val="NormalWeb"/>
        <w:numPr>
          <w:ilvl w:val="0"/>
          <w:numId w:val="22"/>
        </w:numPr>
      </w:pPr>
      <w:r>
        <w:t>Background: white or light gray.</w:t>
      </w:r>
    </w:p>
    <w:p w:rsidR="00563970" w:rsidP="00563970" w:rsidRDefault="00563970" w14:paraId="13FB6F63" w14:textId="77777777">
      <w:pPr>
        <w:pStyle w:val="NormalWeb"/>
        <w:numPr>
          <w:ilvl w:val="0"/>
          <w:numId w:val="22"/>
        </w:numPr>
      </w:pPr>
      <w:r>
        <w:t>Accents: teal, green, orange, purple.</w:t>
      </w:r>
    </w:p>
    <w:p w:rsidR="00563970" w:rsidP="00563970" w:rsidRDefault="00563970" w14:paraId="2FECD4A6" w14:textId="77777777">
      <w:pPr>
        <w:pStyle w:val="NormalWeb"/>
        <w:numPr>
          <w:ilvl w:val="0"/>
          <w:numId w:val="22"/>
        </w:numPr>
      </w:pPr>
      <w:r>
        <w:t>Use red only for warnings, errors, or risk.</w:t>
      </w:r>
    </w:p>
    <w:p w:rsidR="00563970" w:rsidP="00563970" w:rsidRDefault="00563970" w14:paraId="2BA6BA2D" w14:textId="77777777">
      <w:pPr>
        <w:pStyle w:val="NormalWeb"/>
      </w:pPr>
      <w:r>
        <w:t>Workflow format:</w:t>
      </w:r>
      <w:r>
        <w:br/>
      </w:r>
      <w:r>
        <w:t>Use a clear left-to-right flow:</w:t>
      </w:r>
    </w:p>
    <w:p w:rsidR="00563970" w:rsidP="00563970" w:rsidRDefault="00563970" w14:paraId="364109F8" w14:textId="77777777">
      <w:pPr>
        <w:pStyle w:val="NormalWeb"/>
      </w:pPr>
      <w:r>
        <w:t>Data Sources → Preprocessing → Feature Extraction → Proposed Framework → Evaluation → Output</w:t>
      </w:r>
    </w:p>
    <w:p w:rsidR="00563970" w:rsidP="00563970" w:rsidRDefault="00563970" w14:paraId="78283CB7" w14:textId="77777777">
      <w:pPr>
        <w:pStyle w:val="NormalWeb"/>
      </w:pPr>
      <w:r>
        <w:t>If the paper has a more suitable sequence, adapt the flow while keeping the same minimal-text rule.</w:t>
      </w:r>
    </w:p>
    <w:p w:rsidR="00563970" w:rsidP="00563970" w:rsidRDefault="00563970" w14:paraId="3AAE3F94" w14:textId="77777777">
      <w:pPr>
        <w:pStyle w:val="NormalWeb"/>
      </w:pPr>
      <w:r>
        <w:t>Critical instruction:</w:t>
      </w:r>
      <w:r>
        <w:br/>
      </w:r>
      <w:r>
        <w:t xml:space="preserve">The workflow figure should explain the complete research pipeline </w:t>
      </w:r>
      <w:proofErr w:type="gramStart"/>
      <w:r>
        <w:t>at a glance</w:t>
      </w:r>
      <w:proofErr w:type="gramEnd"/>
      <w:r>
        <w:t>. It should not reproduce manuscript paragraphs. Prioritize visual clarity over completeness.</w:t>
      </w:r>
    </w:p>
    <w:p w:rsidR="00563970" w:rsidP="00563970" w:rsidRDefault="00563970" w14:paraId="49C9D76C" w14:textId="77777777">
      <w:pPr>
        <w:pStyle w:val="NormalWeb"/>
      </w:pPr>
      <w:r>
        <w:t>Output:</w:t>
      </w:r>
      <w:r>
        <w:br/>
      </w:r>
      <w:r>
        <w:t>Generate one high-resolution, publication-ready workflow figure with maximum five words per text label. The figure should be suitable for insertion as a methodology or workflow figure in a journal manuscript.</w:t>
      </w:r>
    </w:p>
    <w:p w:rsidRPr="00563970" w:rsidR="00FE36F3" w:rsidP="00563970" w:rsidRDefault="00FE36F3" w14:paraId="708F66A8" w14:textId="4BD46645"/>
    <w:sectPr w:rsidRPr="00563970" w:rsidR="00FE36F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D5984"/>
    <w:multiLevelType w:val="multilevel"/>
    <w:tmpl w:val="DFE610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815"/>
    <w:multiLevelType w:val="multilevel"/>
    <w:tmpl w:val="0068CF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74758"/>
    <w:multiLevelType w:val="multilevel"/>
    <w:tmpl w:val="82543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160F2C"/>
    <w:multiLevelType w:val="multilevel"/>
    <w:tmpl w:val="6BA400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535D4"/>
    <w:multiLevelType w:val="multilevel"/>
    <w:tmpl w:val="63BA4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46F48"/>
    <w:multiLevelType w:val="multilevel"/>
    <w:tmpl w:val="C38EB8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E0F87"/>
    <w:multiLevelType w:val="multilevel"/>
    <w:tmpl w:val="E05E3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8D17BE"/>
    <w:multiLevelType w:val="multilevel"/>
    <w:tmpl w:val="0916E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235171"/>
    <w:multiLevelType w:val="multilevel"/>
    <w:tmpl w:val="5AEEB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5E43815"/>
    <w:multiLevelType w:val="multilevel"/>
    <w:tmpl w:val="7CC863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65BDD"/>
    <w:multiLevelType w:val="multilevel"/>
    <w:tmpl w:val="D64E23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45AEB"/>
    <w:multiLevelType w:val="multilevel"/>
    <w:tmpl w:val="444C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7168D"/>
    <w:multiLevelType w:val="multilevel"/>
    <w:tmpl w:val="B262D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11D2DE4"/>
    <w:multiLevelType w:val="multilevel"/>
    <w:tmpl w:val="8D8A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133C6B"/>
    <w:multiLevelType w:val="multilevel"/>
    <w:tmpl w:val="05F62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2007DCD"/>
    <w:multiLevelType w:val="multilevel"/>
    <w:tmpl w:val="0C06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D6515C"/>
    <w:multiLevelType w:val="multilevel"/>
    <w:tmpl w:val="150E36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B0ADA"/>
    <w:multiLevelType w:val="multilevel"/>
    <w:tmpl w:val="F2EC0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F0E6668"/>
    <w:multiLevelType w:val="multilevel"/>
    <w:tmpl w:val="FC1A3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FD6F13"/>
    <w:multiLevelType w:val="multilevel"/>
    <w:tmpl w:val="D6B20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F427EFF"/>
    <w:multiLevelType w:val="multilevel"/>
    <w:tmpl w:val="8F4A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A86A8B"/>
    <w:multiLevelType w:val="multilevel"/>
    <w:tmpl w:val="4E06B1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222651">
    <w:abstractNumId w:val="20"/>
  </w:num>
  <w:num w:numId="2" w16cid:durableId="1693067337">
    <w:abstractNumId w:val="12"/>
  </w:num>
  <w:num w:numId="3" w16cid:durableId="1187866695">
    <w:abstractNumId w:val="13"/>
  </w:num>
  <w:num w:numId="4" w16cid:durableId="145098388">
    <w:abstractNumId w:val="7"/>
  </w:num>
  <w:num w:numId="5" w16cid:durableId="463889973">
    <w:abstractNumId w:val="21"/>
  </w:num>
  <w:num w:numId="6" w16cid:durableId="1979799984">
    <w:abstractNumId w:val="14"/>
  </w:num>
  <w:num w:numId="7" w16cid:durableId="1031687230">
    <w:abstractNumId w:val="0"/>
  </w:num>
  <w:num w:numId="8" w16cid:durableId="1117605920">
    <w:abstractNumId w:val="6"/>
  </w:num>
  <w:num w:numId="9" w16cid:durableId="1874492413">
    <w:abstractNumId w:val="8"/>
  </w:num>
  <w:num w:numId="10" w16cid:durableId="985545019">
    <w:abstractNumId w:val="11"/>
  </w:num>
  <w:num w:numId="11" w16cid:durableId="1864203888">
    <w:abstractNumId w:val="17"/>
  </w:num>
  <w:num w:numId="12" w16cid:durableId="1814713104">
    <w:abstractNumId w:val="15"/>
  </w:num>
  <w:num w:numId="13" w16cid:durableId="1912697747">
    <w:abstractNumId w:val="18"/>
  </w:num>
  <w:num w:numId="14" w16cid:durableId="1786577729">
    <w:abstractNumId w:val="4"/>
  </w:num>
  <w:num w:numId="15" w16cid:durableId="802424791">
    <w:abstractNumId w:val="3"/>
  </w:num>
  <w:num w:numId="16" w16cid:durableId="315916064">
    <w:abstractNumId w:val="1"/>
  </w:num>
  <w:num w:numId="17" w16cid:durableId="1949383334">
    <w:abstractNumId w:val="9"/>
  </w:num>
  <w:num w:numId="18" w16cid:durableId="500974730">
    <w:abstractNumId w:val="5"/>
  </w:num>
  <w:num w:numId="19" w16cid:durableId="845706833">
    <w:abstractNumId w:val="10"/>
  </w:num>
  <w:num w:numId="20" w16cid:durableId="2081368216">
    <w:abstractNumId w:val="16"/>
  </w:num>
  <w:num w:numId="21" w16cid:durableId="510605911">
    <w:abstractNumId w:val="2"/>
  </w:num>
  <w:num w:numId="22" w16cid:durableId="1560360072">
    <w:abstractNumId w:val="19"/>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5C"/>
    <w:rsid w:val="00084A86"/>
    <w:rsid w:val="00120301"/>
    <w:rsid w:val="00196B1C"/>
    <w:rsid w:val="00563970"/>
    <w:rsid w:val="00884F5C"/>
    <w:rsid w:val="00FE36F3"/>
    <w:rsid w:val="1B61D17E"/>
    <w:rsid w:val="31DFFC40"/>
    <w:rsid w:val="53E4F265"/>
    <w:rsid w:val="6419F516"/>
    <w:rsid w:val="6C2B9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A7006"/>
  <w15:chartTrackingRefBased/>
  <w15:docId w15:val="{D1CC45D9-FFD9-4C49-B466-C000BBD948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84F5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F5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5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4F5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84F5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84F5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84F5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84F5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84F5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84F5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84F5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84F5C"/>
    <w:rPr>
      <w:rFonts w:eastAsiaTheme="majorEastAsia" w:cstheme="majorBidi"/>
      <w:color w:val="272727" w:themeColor="text1" w:themeTint="D8"/>
    </w:rPr>
  </w:style>
  <w:style w:type="paragraph" w:styleId="Title">
    <w:name w:val="Title"/>
    <w:basedOn w:val="Normal"/>
    <w:next w:val="Normal"/>
    <w:link w:val="TitleChar"/>
    <w:uiPriority w:val="10"/>
    <w:qFormat/>
    <w:rsid w:val="00884F5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84F5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84F5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84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F5C"/>
    <w:pPr>
      <w:spacing w:before="160"/>
      <w:jc w:val="center"/>
    </w:pPr>
    <w:rPr>
      <w:i/>
      <w:iCs/>
      <w:color w:val="404040" w:themeColor="text1" w:themeTint="BF"/>
    </w:rPr>
  </w:style>
  <w:style w:type="character" w:styleId="QuoteChar" w:customStyle="1">
    <w:name w:val="Quote Char"/>
    <w:basedOn w:val="DefaultParagraphFont"/>
    <w:link w:val="Quote"/>
    <w:uiPriority w:val="29"/>
    <w:rsid w:val="00884F5C"/>
    <w:rPr>
      <w:i/>
      <w:iCs/>
      <w:color w:val="404040" w:themeColor="text1" w:themeTint="BF"/>
    </w:rPr>
  </w:style>
  <w:style w:type="paragraph" w:styleId="ListParagraph">
    <w:name w:val="List Paragraph"/>
    <w:basedOn w:val="Normal"/>
    <w:uiPriority w:val="34"/>
    <w:qFormat/>
    <w:rsid w:val="00884F5C"/>
    <w:pPr>
      <w:ind w:left="720"/>
      <w:contextualSpacing/>
    </w:pPr>
  </w:style>
  <w:style w:type="character" w:styleId="IntenseEmphasis">
    <w:name w:val="Intense Emphasis"/>
    <w:basedOn w:val="DefaultParagraphFont"/>
    <w:uiPriority w:val="21"/>
    <w:qFormat/>
    <w:rsid w:val="00884F5C"/>
    <w:rPr>
      <w:i/>
      <w:iCs/>
      <w:color w:val="0F4761" w:themeColor="accent1" w:themeShade="BF"/>
    </w:rPr>
  </w:style>
  <w:style w:type="paragraph" w:styleId="IntenseQuote">
    <w:name w:val="Intense Quote"/>
    <w:basedOn w:val="Normal"/>
    <w:next w:val="Normal"/>
    <w:link w:val="IntenseQuoteChar"/>
    <w:uiPriority w:val="30"/>
    <w:qFormat/>
    <w:rsid w:val="00884F5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84F5C"/>
    <w:rPr>
      <w:i/>
      <w:iCs/>
      <w:color w:val="0F4761" w:themeColor="accent1" w:themeShade="BF"/>
    </w:rPr>
  </w:style>
  <w:style w:type="character" w:styleId="IntenseReference">
    <w:name w:val="Intense Reference"/>
    <w:basedOn w:val="DefaultParagraphFont"/>
    <w:uiPriority w:val="32"/>
    <w:qFormat/>
    <w:rsid w:val="00884F5C"/>
    <w:rPr>
      <w:b/>
      <w:bCs/>
      <w:smallCaps/>
      <w:color w:val="0F4761" w:themeColor="accent1" w:themeShade="BF"/>
      <w:spacing w:val="5"/>
    </w:rPr>
  </w:style>
  <w:style w:type="paragraph" w:styleId="isselectedend" w:customStyle="1">
    <w:name w:val="isselectedend"/>
    <w:basedOn w:val="Normal"/>
    <w:rsid w:val="00884F5C"/>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rmalWeb">
    <w:name w:val="Normal (Web)"/>
    <w:basedOn w:val="Normal"/>
    <w:uiPriority w:val="99"/>
    <w:semiHidden/>
    <w:unhideWhenUsed/>
    <w:rsid w:val="00884F5C"/>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5639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B6864D8081964B9FB7992D2718B815" ma:contentTypeVersion="11" ma:contentTypeDescription="Ein neues Dokument erstellen." ma:contentTypeScope="" ma:versionID="f49c6d4dc37fdceac2af7b0abd608f44">
  <xsd:schema xmlns:xsd="http://www.w3.org/2001/XMLSchema" xmlns:xs="http://www.w3.org/2001/XMLSchema" xmlns:p="http://schemas.microsoft.com/office/2006/metadata/properties" xmlns:ns2="7d13230e-5a59-48ca-9600-211392ce39bb" xmlns:ns3="3698578b-642d-4788-b404-46e5f2f553ca" targetNamespace="http://schemas.microsoft.com/office/2006/metadata/properties" ma:root="true" ma:fieldsID="0b8cb868130e13e2a1ffea93cb3133cd" ns2:_="" ns3:_="">
    <xsd:import namespace="7d13230e-5a59-48ca-9600-211392ce39bb"/>
    <xsd:import namespace="3698578b-642d-4788-b404-46e5f2f55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2b147bb-a4a6-4abe-9405-e0b13da1307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98578b-642d-4788-b404-46e5f2f553c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4cc085-69b7-4be5-a893-3da644a7887b}" ma:internalName="TaxCatchAll" ma:showField="CatchAllData" ma:web="3698578b-642d-4788-b404-46e5f2f553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13230e-5a59-48ca-9600-211392ce39bb">
      <Terms xmlns="http://schemas.microsoft.com/office/infopath/2007/PartnerControls"/>
    </lcf76f155ced4ddcb4097134ff3c332f>
    <TaxCatchAll xmlns="3698578b-642d-4788-b404-46e5f2f553ca" xsi:nil="true"/>
  </documentManagement>
</p:properties>
</file>

<file path=customXml/itemProps1.xml><?xml version="1.0" encoding="utf-8"?>
<ds:datastoreItem xmlns:ds="http://schemas.openxmlformats.org/officeDocument/2006/customXml" ds:itemID="{4E20D37F-3530-4BCF-812B-026EA5569052}"/>
</file>

<file path=customXml/itemProps2.xml><?xml version="1.0" encoding="utf-8"?>
<ds:datastoreItem xmlns:ds="http://schemas.openxmlformats.org/officeDocument/2006/customXml" ds:itemID="{1BCF8830-29E2-4B69-9B44-3A528C2C7D94}"/>
</file>

<file path=customXml/itemProps3.xml><?xml version="1.0" encoding="utf-8"?>
<ds:datastoreItem xmlns:ds="http://schemas.openxmlformats.org/officeDocument/2006/customXml" ds:itemID="{31B9ED2F-9BDF-4353-86B6-A6F093202F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Raja Hashim Ali Asstt. Prof FCS</dc:creator>
  <keywords/>
  <dc:description/>
  <lastModifiedBy>Suhas Venkat</lastModifiedBy>
  <revision>4</revision>
  <dcterms:created xsi:type="dcterms:W3CDTF">2026-06-25T10:29:00.0000000Z</dcterms:created>
  <dcterms:modified xsi:type="dcterms:W3CDTF">2026-07-08T07:19:29.9474846Z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y fmtid="{D5CDD505-2E9C-101B-9397-08002B2CF9AE}" pid="3" name="MediaServiceImageTags">
    <vt:lpwstr/>
  </property>
</Properties>
</file>