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Insurance AI Pro+: Data Science Project Lifecycle Report</w:t>
      </w:r>
    </w:p>
    <w:p>
      <w:r>
        <w:t xml:space="preserve">This document outlines the complete end-to-end Data Science lifecycle applied to the </w:t>
      </w:r>
      <w:r>
        <w:rPr>
          <w:b/>
        </w:rPr>
        <w:t>Insurance AI Pro+</w:t>
      </w:r>
      <w:r>
        <w:t xml:space="preserve"> (Fundamentals of Data Science) project. The project demonstrates the implementation of predictive modeling across various insurance domains using an interactive, AI-driven dashboard.</w:t>
      </w:r>
    </w:p>
    <w:p>
      <w:pPr>
        <w:pStyle w:val="Heading1"/>
      </w:pPr>
      <w:r>
        <w:t>1️⃣ Problem Definition</w:t>
      </w:r>
    </w:p>
    <w:p>
      <w:r/>
      <w:r>
        <w:rPr>
          <w:b/>
        </w:rPr>
        <w:t>Objective:</w:t>
      </w:r>
      <w:r>
        <w:t xml:space="preserve"> The goal is to build an intelligent, multi-domain insurance quotation system capable of accurately predicting insurance premiums or claim amounts based on specific demographic, physical, and historical user attributes.</w:t>
      </w:r>
    </w:p>
    <w:p>
      <w:r>
        <w:t xml:space="preserve">Furthermore, the system aims to provide </w:t>
      </w:r>
      <w:r>
        <w:rPr>
          <w:b/>
        </w:rPr>
        <w:t>Explainable AI (XAI)</w:t>
      </w:r>
      <w:r>
        <w:t xml:space="preserve"> insights, offering users data-driven criteria to reduce their premium costs and maximize their claim approvals.</w:t>
      </w:r>
    </w:p>
    <w:p>
      <w:r/>
      <w:r>
        <w:rPr>
          <w:b/>
        </w:rPr>
        <w:t>ML Type:</w:t>
      </w:r>
      <w:r/>
    </w:p>
    <w:p>
      <w:pPr>
        <w:pStyle w:val="ListBullet"/>
      </w:pPr>
      <w:r/>
      <w:r>
        <w:rPr>
          <w:b/>
        </w:rPr>
        <w:t>Regression:</w:t>
      </w:r>
      <w:r>
        <w:t xml:space="preserve"> Estimating continuous numerical values (Premium Cost / Claim Amount).</w:t>
      </w:r>
    </w:p>
    <w:p>
      <w:pPr>
        <w:pStyle w:val="ListBullet"/>
      </w:pPr>
      <w:r/>
      <w:r>
        <w:rPr>
          <w:b/>
        </w:rPr>
        <w:t>Classification:</w:t>
      </w:r>
      <w:r>
        <w:t xml:space="preserve"> Categorizing overall candidate profiles as "High Risk" vs "Low Risk".</w:t>
      </w:r>
    </w:p>
    <w:p>
      <w:pPr>
        <w:pStyle w:val="Heading1"/>
      </w:pPr>
      <w:r>
        <w:t>2️⃣ Data Collection</w:t>
      </w:r>
    </w:p>
    <w:p>
      <w:r/>
      <w:r>
        <w:rPr>
          <w:b/>
        </w:rPr>
        <w:t>Process:</w:t>
      </w:r>
      <w:r>
        <w:t xml:space="preserve"> Since real-world actuarial data is highly proprietary, the data was gathered via custom statistical data generation (`generate_data.py`). Data was generated strictly mirroring real-world epidemiological and physical correlations rather than pure uniform randomness.</w:t>
      </w:r>
    </w:p>
    <w:p>
      <w:r/>
      <w:r>
        <w:rPr>
          <w:b/>
        </w:rPr>
        <w:t>Multiple Domains:</w:t>
      </w:r>
      <w:r>
        <w:t xml:space="preserve"> Generated datasets spanning 8 distinct categories (Health, Life, Motor, Business, Property, Travel, Specialty, and core Claims), totaling over 120,000 records.</w:t>
      </w:r>
    </w:p>
    <w:p>
      <w:r>
        <w:t xml:space="preserve">👉 </w:t>
      </w:r>
      <w:r/>
      <w:r>
        <w:rPr>
          <w:b/>
        </w:rPr>
        <w:t>Tools Used:</w:t>
      </w:r>
      <w:r>
        <w:t xml:space="preserve"> `Python`, `numpy`, `pandas`</w:t>
      </w:r>
    </w:p>
    <w:p>
      <w:pPr>
        <w:pStyle w:val="Heading1"/>
      </w:pPr>
      <w:r>
        <w:t>3️⃣ Data Understanding (Exploratory Data Analysis - EDA)</w:t>
      </w:r>
    </w:p>
    <w:p>
      <w:r/>
      <w:r>
        <w:rPr>
          <w:b/>
        </w:rPr>
        <w:t>Process:</w:t>
      </w:r>
      <w:r>
        <w:t xml:space="preserve"> Analyzed the structural integrity and distribution patterns of the generated features.</w:t>
      </w:r>
    </w:p>
    <w:p>
      <w:pPr>
        <w:pStyle w:val="ListBullet"/>
      </w:pPr>
      <w:r/>
      <w:r>
        <w:rPr>
          <w:b/>
        </w:rPr>
        <w:t>Distributions:</w:t>
      </w:r>
      <w:r>
        <w:t xml:space="preserve"> Confirmed that structural variables match reality (e.g., BMI follows a Normal Distribution centered at 28; Number of Children follows a Poisson Distribution heavily weighted between 0-2).</w:t>
      </w:r>
    </w:p>
    <w:p>
      <w:pPr>
        <w:pStyle w:val="ListBullet"/>
      </w:pPr>
      <w:r/>
      <w:r>
        <w:rPr>
          <w:b/>
        </w:rPr>
        <w:t>Interactive EDA:</w:t>
      </w:r>
      <w:r>
        <w:t xml:space="preserve"> An interactive </w:t>
      </w:r>
      <w:r>
        <w:rPr>
          <w:i/>
        </w:rPr>
        <w:t>Data Explorer</w:t>
      </w:r>
      <w:r>
        <w:t xml:space="preserve"> was built into the web application, providing dynamic histograms and correlation matrices.</w:t>
      </w:r>
    </w:p>
    <w:p>
      <w:pPr>
        <w:pStyle w:val="ListBullet"/>
      </w:pPr>
      <w:r/>
      <w:r>
        <w:rPr>
          <w:b/>
        </w:rPr>
        <w:t>Automated Static EDA:</w:t>
      </w:r>
      <w:r>
        <w:t xml:space="preserve"> A dedicated pipeline (`generate_eda_reports.py`) was developed to automatically iterate through all 8 datasets, generating over 40+ static visualizations (Target distributions, Correlation maps, and NCB impact boxes) stored in the `eda_outputs/` directory for deep actuarial audit.</w:t>
      </w:r>
    </w:p>
    <w:p>
      <w:r>
        <w:t xml:space="preserve">👉 </w:t>
      </w:r>
      <w:r/>
      <w:r>
        <w:rPr>
          <w:b/>
        </w:rPr>
        <w:t>Techniques:</w:t>
      </w:r>
      <w:r>
        <w:t xml:space="preserve"> Summary Statistics, Scatter Matrices, Correlation Heatmaps, Box-Whisker Plots.</w:t>
      </w:r>
    </w:p>
    <w:p>
      <w:r>
        <w:t xml:space="preserve">👉 </w:t>
      </w:r>
      <w:r/>
      <w:r>
        <w:rPr>
          <w:b/>
        </w:rPr>
        <w:t>Tools Used:</w:t>
      </w:r>
      <w:r>
        <w:t xml:space="preserve"> `pandas`, `plotly.express`, `matplotlib`, `seaborn`, `streamlit`</w:t>
      </w:r>
    </w:p>
    <w:p>
      <w:pPr>
        <w:pStyle w:val="Heading1"/>
      </w:pPr>
      <w:r>
        <w:t>4️⃣ Data Cleaning</w:t>
      </w:r>
    </w:p>
    <w:p>
      <w:r/>
      <w:r>
        <w:rPr>
          <w:b/>
        </w:rPr>
        <w:t>Process:</w:t>
      </w:r>
      <w:r>
        <w:t xml:space="preserve"> The raw datasets contained intentionally injected null values (an FDS concept to simulate dirty data) and required structured handling before training.</w:t>
      </w:r>
    </w:p>
    <w:p>
      <w:pPr>
        <w:pStyle w:val="ListBullet"/>
      </w:pPr>
      <w:r/>
      <w:r>
        <w:rPr>
          <w:b/>
        </w:rPr>
        <w:t>Missing Values (Numerical):</w:t>
      </w:r>
      <w:r>
        <w:t xml:space="preserve"> Handled using a `SimpleImputer` equipped with a `median` strategy, preventing extreme outliers from skewing the data distribution.</w:t>
      </w:r>
    </w:p>
    <w:p>
      <w:pPr>
        <w:pStyle w:val="ListBullet"/>
      </w:pPr>
      <w:r/>
      <w:r>
        <w:rPr>
          <w:b/>
        </w:rPr>
        <w:t>Missing Values (Categorical):</w:t>
      </w:r>
      <w:r>
        <w:t xml:space="preserve"> Handled using a `constant` strategy to label missing categories universally as "Unknown".</w:t>
      </w:r>
    </w:p>
    <w:p>
      <w:pPr>
        <w:pStyle w:val="ListBullet"/>
      </w:pPr>
      <w:r/>
      <w:r>
        <w:rPr>
          <w:b/>
        </w:rPr>
        <w:t>Outliers:</w:t>
      </w:r>
      <w:r>
        <w:t xml:space="preserve"> `np.clip()` was utilized during generation and preprocessing pipelines to cap mathematically impossible bounds (e.g., clipping Age to sensible adult values, capping maximum Poisson distributions for dependents).</w:t>
      </w:r>
    </w:p>
    <w:p>
      <w:r>
        <w:t xml:space="preserve">👉 </w:t>
      </w:r>
      <w:r/>
      <w:r>
        <w:rPr>
          <w:b/>
        </w:rPr>
        <w:t>Tools Used:</w:t>
      </w:r>
      <w:r>
        <w:t xml:space="preserve"> `scikit-learn` (`SimpleImputer`), `pandas`</w:t>
      </w:r>
    </w:p>
    <w:p>
      <w:pPr>
        <w:pStyle w:val="Heading1"/>
      </w:pPr>
      <w:r>
        <w:t>5️⃣ Feature Engineering</w:t>
      </w:r>
    </w:p>
    <w:p>
      <w:r/>
      <w:r>
        <w:rPr>
          <w:b/>
        </w:rPr>
        <w:t>Process:</w:t>
      </w:r>
      <w:r>
        <w:t xml:space="preserve"> Transforming raw independent variables into a robust configuration optimized for mathematically-driven machine learning models.</w:t>
      </w:r>
    </w:p>
    <w:p>
      <w:pPr>
        <w:pStyle w:val="ListBullet"/>
      </w:pPr>
      <w:r/>
      <w:r>
        <w:rPr>
          <w:b/>
        </w:rPr>
        <w:t>Encoding Categorical Variables:</w:t>
      </w:r>
      <w:r/>
    </w:p>
    <w:p>
      <w:pPr>
        <w:pStyle w:val="ListBullet"/>
      </w:pPr>
      <w:r>
        <w:t>`LabelEncoder` was deployed for binary classification strings (e.g., Gender, Smoker).</w:t>
      </w:r>
    </w:p>
    <w:p>
      <w:pPr>
        <w:pStyle w:val="ListBullet"/>
      </w:pPr>
      <w:r>
        <w:t>`OneHotEncoder` (with `handle_unknown='ignore'`) was built into the inference pipelines for larger multi-class variables (e.g., Region, Insurance Sub-Type).</w:t>
      </w:r>
    </w:p>
    <w:p>
      <w:pPr>
        <w:pStyle w:val="ListBullet"/>
      </w:pPr>
      <w:r/>
      <w:r>
        <w:rPr>
          <w:b/>
        </w:rPr>
        <w:t>Feature Scaling:</w:t>
      </w:r>
      <w:r>
        <w:t xml:space="preserve"> `StandardScaler` was applied globally across numerical features (Age, Blood Pressure, BMI, Coverage Amounts) to normalize variance and force means toward 0, optimizing distance-based algorithms like KNN and SVR.</w:t>
      </w:r>
    </w:p>
    <w:p>
      <w:pPr>
        <w:pStyle w:val="ListBullet"/>
      </w:pPr>
      <w:r/>
      <w:r>
        <w:rPr>
          <w:b/>
        </w:rPr>
        <w:t>Interaction Creation:</w:t>
      </w:r>
      <w:r>
        <w:t xml:space="preserve"> `PolynomialFeatures` (degree=2) was introduced to automatically combine variables, specifically capturing synergistic risk factors (e.g., the compound actuarial risk of High BMI </w:t>
      </w:r>
      <w:r>
        <w:rPr>
          <w:i/>
        </w:rPr>
        <w:t>and</w:t>
      </w:r>
      <w:r>
        <w:t xml:space="preserve"> Smoking concurrently).</w:t>
      </w:r>
    </w:p>
    <w:p>
      <w:pPr>
        <w:pStyle w:val="ListBullet"/>
      </w:pPr>
      <w:r/>
      <w:r>
        <w:rPr>
          <w:b/>
        </w:rPr>
        <w:t>Loyalty/NCB Feature:</w:t>
      </w:r>
      <w:r>
        <w:t xml:space="preserve"> A `No_Claim_Years` feature (0–5 years) was engineered across all datasets, applying a calculated </w:t>
      </w:r>
      <w:r>
        <w:rPr>
          <w:b/>
        </w:rPr>
        <w:t>2% compounding discount</w:t>
      </w:r>
      <w:r>
        <w:t xml:space="preserve"> per claim-free year to the target premium/claim amount, mirroring modern insurance incentive structures.</w:t>
      </w:r>
    </w:p>
    <w:p>
      <w:r>
        <w:t xml:space="preserve">👉 </w:t>
      </w:r>
      <w:r/>
      <w:r>
        <w:rPr>
          <w:b/>
        </w:rPr>
        <w:t>Tools Used:</w:t>
      </w:r>
      <w:r>
        <w:t xml:space="preserve"> `scikit-learn.preprocessing`, `numpy`</w:t>
      </w:r>
    </w:p>
    <w:p>
      <w:pPr>
        <w:pStyle w:val="Heading1"/>
      </w:pPr>
      <w:r>
        <w:t>6️⃣ Data Splitting</w:t>
      </w:r>
    </w:p>
    <w:p>
      <w:r/>
      <w:r>
        <w:rPr>
          <w:b/>
        </w:rPr>
        <w:t>Process:</w:t>
      </w:r>
      <w:r>
        <w:t xml:space="preserve"> Data strict isolation to properly validate model generalization.</w:t>
      </w:r>
    </w:p>
    <w:p>
      <w:pPr>
        <w:pStyle w:val="ListBullet"/>
      </w:pPr>
      <w:r/>
      <w:r>
        <w:rPr>
          <w:b/>
        </w:rPr>
        <w:t>Split Ratio:</w:t>
      </w:r>
      <w:r>
        <w:t xml:space="preserve"> The massive 50,000-row generic dataset, alongside the domain-specific 10,000-row datasets, were split strictly into an </w:t>
      </w:r>
      <w:r>
        <w:rPr>
          <w:b/>
        </w:rPr>
        <w:t>80% Training Set</w:t>
      </w:r>
      <w:r>
        <w:t xml:space="preserve"> and a </w:t>
      </w:r>
      <w:r>
        <w:rPr>
          <w:b/>
        </w:rPr>
        <w:t>20% Test Set</w:t>
      </w:r>
      <w:r>
        <w:t>. Random states were fixed universally (`random_state=42`) ensuring reproducibility across runs.</w:t>
      </w:r>
    </w:p>
    <w:p>
      <w:r>
        <w:t xml:space="preserve">👉 </w:t>
      </w:r>
      <w:r/>
      <w:r>
        <w:rPr>
          <w:b/>
        </w:rPr>
        <w:t>Tools Used:</w:t>
      </w:r>
      <w:r>
        <w:t xml:space="preserve"> `scikit-learn.model_selection` (`train_test_split`)</w:t>
      </w:r>
    </w:p>
    <w:p>
      <w:pPr>
        <w:pStyle w:val="Heading1"/>
      </w:pPr>
      <w:r>
        <w:t>7️⃣ Model Selection</w:t>
      </w:r>
    </w:p>
    <w:p>
      <w:r/>
      <w:r>
        <w:rPr>
          <w:b/>
        </w:rPr>
        <w:t>Process:</w:t>
      </w:r>
      <w:r>
        <w:t xml:space="preserve"> Multiple algorithms were selected reflecting varying degrees of systemic complexity.</w:t>
      </w:r>
    </w:p>
    <w:p>
      <w:pPr>
        <w:ind w:left="720"/>
      </w:pPr>
      <w:r>
        <w:t>| Problem Profile | Chosen Models |</w:t>
      </w:r>
    </w:p>
    <w:p>
      <w:pPr>
        <w:ind w:left="720"/>
      </w:pPr>
      <w:r>
        <w:t>| :--- | :--- |</w:t>
      </w:r>
    </w:p>
    <w:p>
      <w:pPr>
        <w:ind w:left="720"/>
      </w:pPr>
      <w:r>
        <w:t xml:space="preserve">| </w:t>
      </w:r>
      <w:r>
        <w:rPr>
          <w:b/>
        </w:rPr>
        <w:t>Simple Linear Regression</w:t>
      </w:r>
      <w:r>
        <w:t xml:space="preserve"> | Linear Regression, Support Vector Regressor (SVR) |</w:t>
      </w:r>
    </w:p>
    <w:p>
      <w:pPr>
        <w:ind w:left="720"/>
      </w:pPr>
      <w:r>
        <w:t xml:space="preserve">| </w:t>
      </w:r>
      <w:r>
        <w:rPr>
          <w:b/>
        </w:rPr>
        <w:t>Non-Linear / Distance-Based</w:t>
      </w:r>
      <w:r>
        <w:t xml:space="preserve"> | Decision Tree Regressor, K-Nearest Neighbors (KNN) |</w:t>
      </w:r>
    </w:p>
    <w:p>
      <w:pPr>
        <w:ind w:left="720"/>
      </w:pPr>
      <w:r>
        <w:t xml:space="preserve">| </w:t>
      </w:r>
      <w:r>
        <w:rPr>
          <w:b/>
        </w:rPr>
        <w:t>Complex Ensemble (Trees)</w:t>
      </w:r>
      <w:r>
        <w:t xml:space="preserve"> | Random Forest, Gradient Boosting, XGBoost |</w:t>
      </w:r>
    </w:p>
    <w:p>
      <w:pPr>
        <w:ind w:left="720"/>
      </w:pPr>
      <w:r>
        <w:t xml:space="preserve">| </w:t>
      </w:r>
      <w:r>
        <w:rPr>
          <w:b/>
        </w:rPr>
        <w:t>Risk Thresholding (Classification)</w:t>
      </w:r>
      <w:r>
        <w:t xml:space="preserve"> | Random Forest Classifier |</w:t>
      </w:r>
    </w:p>
    <w:p>
      <w:r/>
      <w:r>
        <w:rPr>
          <w:b/>
        </w:rPr>
        <w:t>Choice Logic:</w:t>
      </w:r>
      <w:r>
        <w:t xml:space="preserve"> Premium calculations are inherently non-linear and conditional (e.g., a smoker penalty acts as a multiplier, not a flat addition). Hence, ensemble tree algorithms like </w:t>
      </w:r>
      <w:r>
        <w:rPr>
          <w:b/>
        </w:rPr>
        <w:t>Gradient Boosting</w:t>
      </w:r>
      <w:r>
        <w:t xml:space="preserve"> were hypothesized to perform best.</w:t>
      </w:r>
    </w:p>
    <w:p>
      <w:r>
        <w:t xml:space="preserve">👉 </w:t>
      </w:r>
      <w:r/>
      <w:r>
        <w:rPr>
          <w:b/>
        </w:rPr>
        <w:t>Tools Used:</w:t>
      </w:r>
      <w:r>
        <w:t xml:space="preserve"> `scikit-learn.ensemble`, `xgboost`, `scikit-learn.svm`</w:t>
      </w:r>
    </w:p>
    <w:p>
      <w:pPr>
        <w:pStyle w:val="Heading1"/>
      </w:pPr>
      <w:r>
        <w:t>8️⃣ Model Training</w:t>
      </w:r>
    </w:p>
    <w:p>
      <w:r/>
      <w:r>
        <w:rPr>
          <w:b/>
        </w:rPr>
        <w:t>Process:</w:t>
      </w:r>
      <w:r>
        <w:t xml:space="preserve"> The algorithms were fitted across the preprocessed data matrices.</w:t>
      </w:r>
    </w:p>
    <w:p>
      <w:pPr>
        <w:pStyle w:val="ListBullet"/>
      </w:pPr>
      <w:r>
        <w:t>The pipeline securely bundled imputation matrices, encoding logic, and scalar definitions alongside the ultimate regression model to prevent data leakage.</w:t>
      </w:r>
    </w:p>
    <w:p>
      <w:pPr>
        <w:pStyle w:val="ListBullet"/>
      </w:pPr>
      <w:r/>
      <w:r>
        <w:rPr>
          <w:i/>
        </w:rPr>
        <w:t>Computational Scaling:</w:t>
      </w:r>
      <w:r>
        <w:t xml:space="preserve"> For $O(N^3)$ models like SVR, randomized sub-sampling operations were invoked specifically to bypass excessive quadratic training time loops on the 50K row datasets via NumPy.</w:t>
      </w:r>
    </w:p>
    <w:p>
      <w:r>
        <w:t xml:space="preserve">👉 </w:t>
      </w:r>
      <w:r/>
      <w:r>
        <w:rPr>
          <w:b/>
        </w:rPr>
        <w:t>Code Example:</w:t>
      </w:r>
      <w:r>
        <w:t xml:space="preserve"> `model.fit(X_train, y_train)`</w:t>
      </w:r>
    </w:p>
    <w:p>
      <w:pPr>
        <w:pStyle w:val="Heading1"/>
      </w:pPr>
      <w:r>
        <w:t>9️⃣ Model Evaluation</w:t>
      </w:r>
    </w:p>
    <w:p>
      <w:r/>
      <w:r>
        <w:rPr>
          <w:b/>
        </w:rPr>
        <w:t>Process:</w:t>
      </w:r>
      <w:r>
        <w:t xml:space="preserve"> We evaluated performance independently leveraging strict testing datasets.</w:t>
      </w:r>
    </w:p>
    <w:p>
      <w:pPr>
        <w:pStyle w:val="Heading1"/>
      </w:pPr>
      <w:r>
        <w:t>9️⃣ Model Evaluation</w:t>
      </w:r>
    </w:p>
    <w:p>
      <w:r/>
      <w:r>
        <w:rPr>
          <w:b/>
        </w:rPr>
        <w:t>Process:</w:t>
      </w:r>
      <w:r>
        <w:t xml:space="preserve"> We evaluated performance independently leveraging strict testing datasets (20% holdout).</w:t>
      </w:r>
    </w:p>
    <w:p>
      <w:pPr>
        <w:pStyle w:val="Heading2"/>
      </w:pPr>
      <w:r>
        <w:t>Regression Metrics (Claims Dataset)</w:t>
      </w:r>
    </w:p>
    <w:p>
      <w:pPr>
        <w:ind w:left="720"/>
      </w:pPr>
      <w:r>
        <w:t>| Algorithm | $R^2$ Score | MAE (Mean Absolute Error) |</w:t>
      </w:r>
    </w:p>
    <w:p>
      <w:pPr>
        <w:ind w:left="720"/>
      </w:pPr>
      <w:r>
        <w:t>| :--- | :--- | :--- |</w:t>
      </w:r>
    </w:p>
    <w:p>
      <w:pPr>
        <w:ind w:left="720"/>
      </w:pPr>
      <w:r>
        <w:t xml:space="preserve">| </w:t>
      </w:r>
      <w:r>
        <w:rPr>
          <w:b/>
        </w:rPr>
        <w:t>Gradient Boosting</w:t>
      </w:r>
      <w:r>
        <w:t xml:space="preserve"> | </w:t>
      </w:r>
      <w:r>
        <w:rPr>
          <w:b/>
        </w:rPr>
        <w:t>0.9362</w:t>
      </w:r>
      <w:r>
        <w:t xml:space="preserve"> | </w:t>
      </w:r>
      <w:r>
        <w:rPr>
          <w:b/>
        </w:rPr>
        <w:t>$473.12</w:t>
      </w:r>
      <w:r>
        <w:t xml:space="preserve"> |</w:t>
      </w:r>
    </w:p>
    <w:p>
      <w:pPr>
        <w:ind w:left="720"/>
      </w:pPr>
      <w:r>
        <w:t xml:space="preserve">| </w:t>
      </w:r>
      <w:r>
        <w:rPr>
          <w:b/>
        </w:rPr>
        <w:t>XGBoost</w:t>
      </w:r>
      <w:r>
        <w:t xml:space="preserve"> | 0.9360 | $472.40 |</w:t>
      </w:r>
    </w:p>
    <w:p>
      <w:pPr>
        <w:ind w:left="720"/>
      </w:pPr>
      <w:r>
        <w:t xml:space="preserve">| </w:t>
      </w:r>
      <w:r>
        <w:rPr>
          <w:b/>
        </w:rPr>
        <w:t>Random Forest</w:t>
      </w:r>
      <w:r>
        <w:t xml:space="preserve"> | 0.9288 | $500.80 |</w:t>
      </w:r>
    </w:p>
    <w:p>
      <w:pPr>
        <w:ind w:left="720"/>
      </w:pPr>
      <w:r>
        <w:t xml:space="preserve">| </w:t>
      </w:r>
      <w:r>
        <w:rPr>
          <w:b/>
        </w:rPr>
        <w:t>Linear Regression</w:t>
      </w:r>
      <w:r>
        <w:t xml:space="preserve"> | 0.9287 | $508.48 |</w:t>
      </w:r>
    </w:p>
    <w:p>
      <w:pPr>
        <w:ind w:left="720"/>
      </w:pPr>
      <w:r>
        <w:t xml:space="preserve">| </w:t>
      </w:r>
      <w:r>
        <w:rPr>
          <w:b/>
        </w:rPr>
        <w:t>K-Nearest Neighbors</w:t>
      </w:r>
      <w:r>
        <w:t xml:space="preserve"> | 0.9012 | $558.95 |</w:t>
      </w:r>
    </w:p>
    <w:p>
      <w:pPr>
        <w:ind w:left="720"/>
      </w:pPr>
      <w:r>
        <w:t xml:space="preserve">| </w:t>
      </w:r>
      <w:r>
        <w:rPr>
          <w:b/>
        </w:rPr>
        <w:t>Decision Tree</w:t>
      </w:r>
      <w:r>
        <w:t xml:space="preserve"> | 0.8641 | $684.06 |</w:t>
      </w:r>
    </w:p>
    <w:p>
      <w:pPr>
        <w:ind w:left="720"/>
      </w:pPr>
      <w:r>
        <w:t xml:space="preserve">| </w:t>
      </w:r>
      <w:r>
        <w:rPr>
          <w:b/>
        </w:rPr>
        <w:t>Support Vector (SVR)</w:t>
      </w:r>
      <w:r>
        <w:t xml:space="preserve"> | 0.8421 | $632.41 |</w:t>
      </w:r>
    </w:p>
    <w:p>
      <w:pPr>
        <w:pStyle w:val="Heading2"/>
      </w:pPr>
      <w:r>
        <w:t>Domain-Specific Accuracy ($R^2$ Score)</w:t>
      </w:r>
    </w:p>
    <w:p>
      <w:pPr>
        <w:ind w:left="720"/>
      </w:pPr>
      <w:r>
        <w:t>| Domain | Gradient Boosting | Linear Regression | Random Forest |</w:t>
      </w:r>
    </w:p>
    <w:p>
      <w:pPr>
        <w:ind w:left="720"/>
      </w:pPr>
      <w:r>
        <w:t>| :--- | :--- | :--- | :---|</w:t>
      </w:r>
    </w:p>
    <w:p>
      <w:pPr>
        <w:ind w:left="720"/>
      </w:pPr>
      <w:r>
        <w:t xml:space="preserve">| </w:t>
      </w:r>
      <w:r>
        <w:rPr>
          <w:b/>
        </w:rPr>
        <w:t>Travel</w:t>
      </w:r>
      <w:r>
        <w:t xml:space="preserve"> | </w:t>
      </w:r>
      <w:r>
        <w:rPr>
          <w:b/>
        </w:rPr>
        <w:t>0.7209</w:t>
      </w:r>
      <w:r>
        <w:t xml:space="preserve"> | 0.6505 | 0.6959 |</w:t>
      </w:r>
    </w:p>
    <w:p>
      <w:pPr>
        <w:ind w:left="720"/>
      </w:pPr>
      <w:r>
        <w:t xml:space="preserve">| </w:t>
      </w:r>
      <w:r>
        <w:rPr>
          <w:b/>
        </w:rPr>
        <w:t>Life</w:t>
      </w:r>
      <w:r>
        <w:t xml:space="preserve"> | </w:t>
      </w:r>
      <w:r>
        <w:rPr>
          <w:b/>
        </w:rPr>
        <w:t>0.6828</w:t>
      </w:r>
      <w:r>
        <w:t xml:space="preserve"> | 0.6430 | 0.6486 |</w:t>
      </w:r>
    </w:p>
    <w:p>
      <w:pPr>
        <w:ind w:left="720"/>
      </w:pPr>
      <w:r>
        <w:t xml:space="preserve">| </w:t>
      </w:r>
      <w:r>
        <w:rPr>
          <w:b/>
        </w:rPr>
        <w:t>Health</w:t>
      </w:r>
      <w:r>
        <w:t xml:space="preserve"> | </w:t>
      </w:r>
      <w:r>
        <w:rPr>
          <w:b/>
        </w:rPr>
        <w:t>0.6576</w:t>
      </w:r>
      <w:r>
        <w:t xml:space="preserve"> | 0.5899 | 0.6201 |</w:t>
      </w:r>
    </w:p>
    <w:p>
      <w:pPr>
        <w:ind w:left="720"/>
      </w:pPr>
      <w:r>
        <w:t xml:space="preserve">| </w:t>
      </w:r>
      <w:r>
        <w:rPr>
          <w:b/>
        </w:rPr>
        <w:t>Motor</w:t>
      </w:r>
      <w:r>
        <w:t xml:space="preserve"> | </w:t>
      </w:r>
      <w:r>
        <w:rPr>
          <w:b/>
        </w:rPr>
        <w:t>0.6301</w:t>
      </w:r>
      <w:r>
        <w:t xml:space="preserve"> | 0.5725 | 0.5963 |</w:t>
      </w:r>
    </w:p>
    <w:p>
      <w:pPr>
        <w:ind w:left="720"/>
      </w:pPr>
      <w:r>
        <w:t xml:space="preserve">| </w:t>
      </w:r>
      <w:r>
        <w:rPr>
          <w:b/>
        </w:rPr>
        <w:t>Property</w:t>
      </w:r>
      <w:r>
        <w:t xml:space="preserve"> | 0.6198 | </w:t>
      </w:r>
      <w:r>
        <w:rPr>
          <w:b/>
        </w:rPr>
        <w:t>0.6253</w:t>
      </w:r>
      <w:r>
        <w:t xml:space="preserve"> | 0.5823 |</w:t>
      </w:r>
    </w:p>
    <w:p>
      <w:pPr>
        <w:ind w:left="720"/>
      </w:pPr>
      <w:r>
        <w:t xml:space="preserve">| </w:t>
      </w:r>
      <w:r>
        <w:rPr>
          <w:b/>
        </w:rPr>
        <w:t>Business</w:t>
      </w:r>
      <w:r>
        <w:t xml:space="preserve"> | </w:t>
      </w:r>
      <w:r>
        <w:rPr>
          <w:b/>
        </w:rPr>
        <w:t>0.5967</w:t>
      </w:r>
      <w:r>
        <w:t xml:space="preserve"> | 0.5374 | 0.5701 |</w:t>
      </w:r>
    </w:p>
    <w:p>
      <w:pPr>
        <w:ind w:left="720"/>
      </w:pPr>
      <w:r>
        <w:t xml:space="preserve">| </w:t>
      </w:r>
      <w:r>
        <w:rPr>
          <w:b/>
        </w:rPr>
        <w:t>Specialty</w:t>
      </w:r>
      <w:r>
        <w:t xml:space="preserve"> | </w:t>
      </w:r>
      <w:r>
        <w:rPr>
          <w:b/>
        </w:rPr>
        <w:t>0.5927</w:t>
      </w:r>
      <w:r>
        <w:t xml:space="preserve"> | 0.5283 | 0.5412 |</w:t>
      </w:r>
    </w:p>
    <w:p>
      <w:pPr>
        <w:pStyle w:val="Heading2"/>
      </w:pPr>
      <w:r>
        <w:t>Classification Metrics</w:t>
      </w:r>
    </w:p>
    <w:p>
      <w:pPr>
        <w:pStyle w:val="ListBullet"/>
      </w:pPr>
      <w:r/>
      <w:r>
        <w:rPr>
          <w:b/>
        </w:rPr>
        <w:t>Risk Classifier (Random Forest):</w:t>
      </w:r>
      <w:r>
        <w:t xml:space="preserve"> Achieved </w:t>
      </w:r>
      <w:r>
        <w:rPr>
          <w:b/>
        </w:rPr>
        <w:t>99.71% Accuracy</w:t>
      </w:r>
      <w:r>
        <w:t xml:space="preserve"> mapping profile data to risk levels.</w:t>
      </w:r>
    </w:p>
    <w:p>
      <w:r/>
      <w:r>
        <w:rPr>
          <w:b/>
        </w:rPr>
        <w:t>Analysis:</w:t>
      </w:r>
      <w:r>
        <w:t xml:space="preserve"> Gradient Boosting and XGBoost successfully mapped the non-linear realistic logic and the newly introduced NCB compounding discounts, achieving an outstanding $R^2$ score of ~0.93 on core metrics.</w:t>
      </w:r>
    </w:p>
    <w:p>
      <w:r>
        <w:t xml:space="preserve">👉 </w:t>
      </w:r>
      <w:r/>
      <w:r>
        <w:rPr>
          <w:b/>
        </w:rPr>
        <w:t>Tools Used:</w:t>
      </w:r>
      <w:r>
        <w:t xml:space="preserve"> `scikit-learn.metrics` (`r2_score`, `mean_absolute_error`)</w:t>
      </w:r>
    </w:p>
    <w:p>
      <w:pPr>
        <w:pStyle w:val="Heading1"/>
      </w:pPr>
      <w:r>
        <w:t>🔟 Model Tuning</w:t>
      </w:r>
    </w:p>
    <w:p>
      <w:r/>
      <w:r>
        <w:rPr>
          <w:b/>
        </w:rPr>
        <w:t>Process:</w:t>
      </w:r>
      <w:r>
        <w:t xml:space="preserve"> Rather than relying on default parameter guesses, `GridSearchCV` combined with 5-Fold Cross-Validation (`cv=5`) to optimize parameter geometries programmatically.</w:t>
      </w:r>
    </w:p>
    <w:p>
      <w:pPr>
        <w:pStyle w:val="ListBullet"/>
      </w:pPr>
      <w:r/>
      <w:r>
        <w:rPr>
          <w:b/>
        </w:rPr>
        <w:t>Random Forest:</w:t>
      </w:r>
      <w:r>
        <w:t xml:space="preserve"> Tuned across sets mapping `n_estimators` (100, 200) and tree `max_depth` (None, 10, 20).</w:t>
      </w:r>
    </w:p>
    <w:p>
      <w:pPr>
        <w:pStyle w:val="ListBullet"/>
      </w:pPr>
      <w:r/>
      <w:r>
        <w:rPr>
          <w:b/>
        </w:rPr>
        <w:t>Gradient Boosting:</w:t>
      </w:r>
      <w:r>
        <w:t xml:space="preserve"> Tuned identifying optimal `learning_rate` constraints and tree ensemble sizing.</w:t>
      </w:r>
    </w:p>
    <w:p>
      <w:r>
        <w:t xml:space="preserve">👉 </w:t>
      </w:r>
      <w:r/>
      <w:r>
        <w:rPr>
          <w:b/>
        </w:rPr>
        <w:t>Tools Used:</w:t>
      </w:r>
      <w:r>
        <w:t xml:space="preserve"> `scikit-learn.model_selection` (`GridSearchCV`, `KFold`)</w:t>
      </w:r>
    </w:p>
    <w:p>
      <w:pPr>
        <w:pStyle w:val="Heading1"/>
      </w:pPr>
      <w:r>
        <w:t>1️⃣1️⃣ Model Deployment</w:t>
      </w:r>
    </w:p>
    <w:p>
      <w:r/>
      <w:r>
        <w:rPr>
          <w:b/>
        </w:rPr>
        <w:t>Process:</w:t>
      </w:r>
      <w:r>
        <w:t xml:space="preserve"> Transporting the static localized PKL files (.pkl pipelines, objects, encoders) into a dynamic, user-facing, real-world utility architecture.</w:t>
      </w:r>
    </w:p>
    <w:p>
      <w:pPr>
        <w:pStyle w:val="ListBullet"/>
      </w:pPr>
      <w:r/>
      <w:r>
        <w:rPr>
          <w:b/>
        </w:rPr>
        <w:t>Platform:</w:t>
      </w:r>
      <w:r>
        <w:t xml:space="preserve"> Formatted as a real-time reactive Web Application.</w:t>
      </w:r>
    </w:p>
    <w:p>
      <w:pPr>
        <w:pStyle w:val="ListBullet"/>
      </w:pPr>
      <w:r/>
      <w:r>
        <w:rPr>
          <w:b/>
        </w:rPr>
        <w:t>Key Real-World App Features:</w:t>
      </w:r>
      <w:r/>
    </w:p>
    <w:p>
      <w:r>
        <w:t xml:space="preserve">1. Dynamic localized Feature Impacts (XAI algorithms) detailing exactly </w:t>
      </w:r>
      <w:r>
        <w:rPr>
          <w:i/>
        </w:rPr>
        <w:t>what</w:t>
      </w:r>
      <w:r>
        <w:t xml:space="preserve"> is contributing to a user's pricing.</w:t>
      </w:r>
    </w:p>
    <w:p>
      <w:r>
        <w:t xml:space="preserve">2. "AI Savings Advisor" - localized continuous inference calculating exact counter-factual reductions based on lifestyle choices and </w:t>
      </w:r>
      <w:r>
        <w:rPr>
          <w:b/>
        </w:rPr>
        <w:t>No Claim Bonus</w:t>
      </w:r>
      <w:r>
        <w:t xml:space="preserve"> progression.</w:t>
      </w:r>
    </w:p>
    <w:p>
      <w:r>
        <w:t xml:space="preserve">3. </w:t>
      </w:r>
      <w:r>
        <w:rPr>
          <w:b/>
        </w:rPr>
        <w:t>Statistical EDA Dashboard</w:t>
      </w:r>
      <w:r>
        <w:t xml:space="preserve"> - A dedicated visualization tab rendering pre-computed actuarial graphs (Distributions, Heatmaps, Box-plots) for each insurance category.</w:t>
      </w:r>
    </w:p>
    <w:p>
      <w:r>
        <w:t xml:space="preserve">👉 </w:t>
      </w:r>
      <w:r/>
      <w:r>
        <w:rPr>
          <w:b/>
        </w:rPr>
        <w:t>Tools Used:</w:t>
      </w:r>
      <w:r>
        <w:t xml:space="preserve"> `Streamlit`, `joblib`, `matplotlib`</w:t>
      </w:r>
    </w:p>
    <w:p>
      <w:pPr>
        <w:pStyle w:val="Heading1"/>
      </w:pPr>
      <w:r>
        <w:t>1️⃣2️⃣ Monitoring &amp; Maintenance</w:t>
      </w:r>
    </w:p>
    <w:p>
      <w:r/>
      <w:r>
        <w:rPr>
          <w:b/>
        </w:rPr>
        <w:t>Process:</w:t>
      </w:r>
      <w:r>
        <w:t xml:space="preserve"> Preparing the system topology for long-term data ingestion.</w:t>
      </w:r>
    </w:p>
    <w:p>
      <w:pPr>
        <w:pStyle w:val="ListBullet"/>
      </w:pPr>
      <w:r/>
      <w:r>
        <w:rPr>
          <w:b/>
        </w:rPr>
        <w:t>Logging:</w:t>
      </w:r>
      <w:r>
        <w:t xml:space="preserve"> An established connection strictly pushing all user sessions, inputted dynamic parameters, inference timestamps, and resulting prediction arrays into a local NoSQL database via `collections.insert_one()`.</w:t>
      </w:r>
    </w:p>
    <w:p>
      <w:pPr>
        <w:pStyle w:val="ListBullet"/>
      </w:pPr>
      <w:r/>
      <w:r>
        <w:rPr>
          <w:b/>
        </w:rPr>
        <w:t>Reasoning:</w:t>
      </w:r>
      <w:r>
        <w:t xml:space="preserve"> Storing incoming production data allows for data drift calculations, which signal when to retrain the underlying models (e.g., as worldwide medical inflation costs change over the years).</w:t>
      </w:r>
    </w:p>
    <w:p>
      <w:r>
        <w:t xml:space="preserve">👉 </w:t>
      </w:r>
      <w:r/>
      <w:r>
        <w:rPr>
          <w:b/>
        </w:rPr>
        <w:t>Tools Used:</w:t>
      </w:r>
      <w:r>
        <w:t xml:space="preserve">  `pymongo`, `MongoDB`</w:t>
      </w:r>
    </w:p>
    <w:p>
      <w:pPr>
        <w:pStyle w:val="Heading1"/>
      </w:pPr>
      <w:r>
        <w:t>📈 Comprehensive Exploratory Data Analysis (EDA)</w:t>
      </w:r>
    </w:p>
    <w:p>
      <w:r>
        <w:t>This section was automatically generated by iterating across all insurance datasets to find key analytical relationships. Visual plots mapping detailed correlations, Box-Whisker category spreads, and Target Distributions have been rendered locally in the `eda_outputs` repository directory.</w:t>
      </w:r>
    </w:p>
    <w:p>
      <w:pPr>
        <w:pStyle w:val="Heading2"/>
      </w:pPr>
      <w:r>
        <w:t>Business Insurance EDA Summary</w:t>
      </w:r>
    </w:p>
    <w:p>
      <w:pPr>
        <w:pStyle w:val="ListBullet"/>
      </w:pPr>
      <w:r/>
      <w:r>
        <w:rPr>
          <w:b/>
        </w:rPr>
        <w:t>Total Records:</w:t>
      </w:r>
      <w:r>
        <w:t xml:space="preserve"> 10,000</w:t>
      </w:r>
    </w:p>
    <w:p>
      <w:pPr>
        <w:pStyle w:val="ListBullet"/>
      </w:pPr>
      <w:r/>
      <w:r>
        <w:rPr>
          <w:b/>
        </w:rPr>
        <w:t>Target Variable:</w:t>
      </w:r>
      <w:r>
        <w:t xml:space="preserve"> `Annual_Premium` (Mean: 105470.38)</w:t>
      </w:r>
    </w:p>
    <w:p>
      <w:pPr>
        <w:pStyle w:val="ListBullet"/>
      </w:pPr>
      <w:r/>
      <w:r>
        <w:rPr>
          <w:b/>
        </w:rPr>
        <w:t>Strongest Positive Correlation:</w:t>
      </w:r>
      <w:r>
        <w:t xml:space="preserve"> `Coverage_Amount` (0.74)</w:t>
      </w:r>
    </w:p>
    <w:p>
      <w:pPr>
        <w:pStyle w:val="ListBullet"/>
      </w:pPr>
      <w:r/>
      <w:r>
        <w:rPr>
          <w:b/>
        </w:rPr>
        <w:t>Strongest Negative Correlation:</w:t>
      </w:r>
      <w:r>
        <w:t xml:space="preserve"> `No_Claim_Years` (-0.08) (Note: `No_Claim_Years` usually has a strong negative correlation due to the compounded 2% discount strategy)</w:t>
      </w:r>
    </w:p>
    <w:p>
      <w:pPr>
        <w:pStyle w:val="Heading2"/>
      </w:pPr>
      <w:r>
        <w:t>Health Insurance EDA Summary</w:t>
      </w:r>
    </w:p>
    <w:p>
      <w:pPr>
        <w:pStyle w:val="ListBullet"/>
      </w:pPr>
      <w:r/>
      <w:r>
        <w:rPr>
          <w:b/>
        </w:rPr>
        <w:t>Total Records:</w:t>
      </w:r>
      <w:r>
        <w:t xml:space="preserve"> 10,000</w:t>
      </w:r>
    </w:p>
    <w:p>
      <w:pPr>
        <w:pStyle w:val="ListBullet"/>
      </w:pPr>
      <w:r/>
      <w:r>
        <w:rPr>
          <w:b/>
        </w:rPr>
        <w:t>Target Variable:</w:t>
      </w:r>
      <w:r>
        <w:t xml:space="preserve"> `Annual_Premium` (Mean: 26171.64)</w:t>
      </w:r>
    </w:p>
    <w:p>
      <w:pPr>
        <w:pStyle w:val="ListBullet"/>
      </w:pPr>
      <w:r/>
      <w:r>
        <w:rPr>
          <w:b/>
        </w:rPr>
        <w:t>Strongest Positive Correlation:</w:t>
      </w:r>
      <w:r>
        <w:t xml:space="preserve"> `Coverage_Amount` (0.77)</w:t>
      </w:r>
    </w:p>
    <w:p>
      <w:pPr>
        <w:pStyle w:val="ListBullet"/>
      </w:pPr>
      <w:r/>
      <w:r>
        <w:rPr>
          <w:b/>
        </w:rPr>
        <w:t>Strongest Negative Correlation:</w:t>
      </w:r>
      <w:r>
        <w:t xml:space="preserve"> `No_Claim_Years` (-0.06) (Note: `No_Claim_Years` usually has a strong negative correlation due to the compounded 2% discount strategy)</w:t>
      </w:r>
    </w:p>
    <w:p>
      <w:pPr>
        <w:pStyle w:val="Heading2"/>
      </w:pPr>
      <w:r>
        <w:t>Life Insurance EDA Summary</w:t>
      </w:r>
    </w:p>
    <w:p>
      <w:pPr>
        <w:pStyle w:val="ListBullet"/>
      </w:pPr>
      <w:r/>
      <w:r>
        <w:rPr>
          <w:b/>
        </w:rPr>
        <w:t>Total Records:</w:t>
      </w:r>
      <w:r>
        <w:t xml:space="preserve"> 1,000</w:t>
      </w:r>
    </w:p>
    <w:p>
      <w:pPr>
        <w:pStyle w:val="ListBullet"/>
      </w:pPr>
      <w:r/>
      <w:r>
        <w:rPr>
          <w:b/>
        </w:rPr>
        <w:t>Target Variable:</w:t>
      </w:r>
      <w:r>
        <w:t xml:space="preserve"> `Annual_Premium` (Mean: 26654.41)</w:t>
      </w:r>
    </w:p>
    <w:p>
      <w:pPr>
        <w:pStyle w:val="ListBullet"/>
      </w:pPr>
      <w:r/>
      <w:r>
        <w:rPr>
          <w:b/>
        </w:rPr>
        <w:t>Strongest Positive Correlation:</w:t>
      </w:r>
      <w:r>
        <w:t xml:space="preserve"> `Coverage_Amount` (0.79)</w:t>
      </w:r>
    </w:p>
    <w:p>
      <w:pPr>
        <w:pStyle w:val="ListBullet"/>
      </w:pPr>
      <w:r/>
      <w:r>
        <w:rPr>
          <w:b/>
        </w:rPr>
        <w:t>Strongest Negative Correlation:</w:t>
      </w:r>
      <w:r>
        <w:t xml:space="preserve"> `No_Claim_Years` (-0.12) (Note: `No_Claim_Years` usually has a strong negative correlation due to the compounded 2% discount strategy)</w:t>
      </w:r>
    </w:p>
    <w:p>
      <w:pPr>
        <w:pStyle w:val="Heading2"/>
      </w:pPr>
      <w:r>
        <w:t>Motor Insurance EDA Summary</w:t>
      </w:r>
    </w:p>
    <w:p>
      <w:pPr>
        <w:pStyle w:val="ListBullet"/>
      </w:pPr>
      <w:r/>
      <w:r>
        <w:rPr>
          <w:b/>
        </w:rPr>
        <w:t>Total Records:</w:t>
      </w:r>
      <w:r>
        <w:t xml:space="preserve"> 10,000</w:t>
      </w:r>
    </w:p>
    <w:p>
      <w:pPr>
        <w:pStyle w:val="ListBullet"/>
      </w:pPr>
      <w:r/>
      <w:r>
        <w:rPr>
          <w:b/>
        </w:rPr>
        <w:t>Target Variable:</w:t>
      </w:r>
      <w:r>
        <w:t xml:space="preserve"> `Annual_Premium` (Mean: 15237.62)</w:t>
      </w:r>
    </w:p>
    <w:p>
      <w:pPr>
        <w:pStyle w:val="ListBullet"/>
      </w:pPr>
      <w:r/>
      <w:r>
        <w:rPr>
          <w:b/>
        </w:rPr>
        <w:t>Strongest Positive Correlation:</w:t>
      </w:r>
      <w:r>
        <w:t xml:space="preserve"> `Coverage_Amount` (0.75)</w:t>
      </w:r>
    </w:p>
    <w:p>
      <w:pPr>
        <w:pStyle w:val="ListBullet"/>
      </w:pPr>
      <w:r/>
      <w:r>
        <w:rPr>
          <w:b/>
        </w:rPr>
        <w:t>Strongest Negative Correlation:</w:t>
      </w:r>
      <w:r>
        <w:t xml:space="preserve"> `No_Claim_Years` (-0.07) (Note: `No_Claim_Years` usually has a strong negative correlation due to the compounded 2% discount strategy)</w:t>
      </w:r>
    </w:p>
    <w:p>
      <w:pPr>
        <w:pStyle w:val="Heading2"/>
      </w:pPr>
      <w:r>
        <w:t>Property Insurance EDA Summary</w:t>
      </w:r>
    </w:p>
    <w:p>
      <w:pPr>
        <w:pStyle w:val="ListBullet"/>
      </w:pPr>
      <w:r/>
      <w:r>
        <w:rPr>
          <w:b/>
        </w:rPr>
        <w:t>Total Records:</w:t>
      </w:r>
      <w:r>
        <w:t xml:space="preserve"> 10,000</w:t>
      </w:r>
    </w:p>
    <w:p>
      <w:pPr>
        <w:pStyle w:val="ListBullet"/>
      </w:pPr>
      <w:r/>
      <w:r>
        <w:rPr>
          <w:b/>
        </w:rPr>
        <w:t>Target Variable:</w:t>
      </w:r>
      <w:r>
        <w:t xml:space="preserve"> `Annual_Premium` (Mean: 29481.26)</w:t>
      </w:r>
    </w:p>
    <w:p>
      <w:pPr>
        <w:pStyle w:val="ListBullet"/>
      </w:pPr>
      <w:r/>
      <w:r>
        <w:rPr>
          <w:b/>
        </w:rPr>
        <w:t>Strongest Positive Correlation:</w:t>
      </w:r>
      <w:r>
        <w:t xml:space="preserve"> `Property_Value` (0.79)</w:t>
      </w:r>
    </w:p>
    <w:p>
      <w:pPr>
        <w:pStyle w:val="ListBullet"/>
      </w:pPr>
      <w:r/>
      <w:r>
        <w:rPr>
          <w:b/>
        </w:rPr>
        <w:t>Strongest Negative Correlation:</w:t>
      </w:r>
      <w:r>
        <w:t xml:space="preserve"> `No_Claim_Years` (-0.05) (Note: `No_Claim_Years` usually has a strong negative correlation due to the compounded 2% discount strategy)</w:t>
      </w:r>
    </w:p>
    <w:p>
      <w:pPr>
        <w:pStyle w:val="Heading2"/>
      </w:pPr>
      <w:r>
        <w:t>Specialty Insurance EDA Summary</w:t>
      </w:r>
    </w:p>
    <w:p>
      <w:pPr>
        <w:pStyle w:val="ListBullet"/>
      </w:pPr>
      <w:r/>
      <w:r>
        <w:rPr>
          <w:b/>
        </w:rPr>
        <w:t>Total Records:</w:t>
      </w:r>
      <w:r>
        <w:t xml:space="preserve"> 10,000</w:t>
      </w:r>
    </w:p>
    <w:p>
      <w:pPr>
        <w:pStyle w:val="ListBullet"/>
      </w:pPr>
      <w:r/>
      <w:r>
        <w:rPr>
          <w:b/>
        </w:rPr>
        <w:t>Target Variable:</w:t>
      </w:r>
      <w:r>
        <w:t xml:space="preserve"> `Annual_Premium` (Mean: 24461.07)</w:t>
      </w:r>
    </w:p>
    <w:p>
      <w:pPr>
        <w:pStyle w:val="ListBullet"/>
      </w:pPr>
      <w:r/>
      <w:r>
        <w:rPr>
          <w:b/>
        </w:rPr>
        <w:t>Strongest Positive Correlation:</w:t>
      </w:r>
      <w:r>
        <w:t xml:space="preserve"> `Coverage_Amount` (0.73)</w:t>
      </w:r>
    </w:p>
    <w:p>
      <w:pPr>
        <w:pStyle w:val="ListBullet"/>
      </w:pPr>
      <w:r/>
      <w:r>
        <w:rPr>
          <w:b/>
        </w:rPr>
        <w:t>Strongest Negative Correlation:</w:t>
      </w:r>
      <w:r>
        <w:t xml:space="preserve"> `No_Claim_Years` (-0.07) (Note: `No_Claim_Years` usually has a strong negative correlation due to the compounded 2% discount strategy)</w:t>
      </w:r>
    </w:p>
    <w:p>
      <w:pPr>
        <w:pStyle w:val="Heading2"/>
      </w:pPr>
      <w:r>
        <w:t>Travel Insurance EDA Summary</w:t>
      </w:r>
    </w:p>
    <w:p>
      <w:pPr>
        <w:pStyle w:val="ListBullet"/>
      </w:pPr>
      <w:r/>
      <w:r>
        <w:rPr>
          <w:b/>
        </w:rPr>
        <w:t>Total Records:</w:t>
      </w:r>
      <w:r>
        <w:t xml:space="preserve"> 10,000</w:t>
      </w:r>
    </w:p>
    <w:p>
      <w:pPr>
        <w:pStyle w:val="ListBullet"/>
      </w:pPr>
      <w:r/>
      <w:r>
        <w:rPr>
          <w:b/>
        </w:rPr>
        <w:t>Target Variable:</w:t>
      </w:r>
      <w:r>
        <w:t xml:space="preserve"> `Premium` (Mean: 4974.57)</w:t>
      </w:r>
    </w:p>
    <w:p>
      <w:pPr>
        <w:pStyle w:val="ListBullet"/>
      </w:pPr>
      <w:r/>
      <w:r>
        <w:rPr>
          <w:b/>
        </w:rPr>
        <w:t>Strongest Positive Correlation:</w:t>
      </w:r>
      <w:r>
        <w:t xml:space="preserve"> `Coverage_Amount` (0.80)</w:t>
      </w:r>
    </w:p>
    <w:p>
      <w:pPr>
        <w:pStyle w:val="ListBullet"/>
      </w:pPr>
      <w:r/>
      <w:r>
        <w:rPr>
          <w:b/>
        </w:rPr>
        <w:t>Strongest Negative Correlation:</w:t>
      </w:r>
      <w:r>
        <w:t xml:space="preserve"> `No_Claim_Years` (-0.05) (Note: `No_Claim_Years` usually has a strong negative correlation due to the compounded 2% discount strategy)</w:t>
      </w:r>
    </w:p>
    <w:p>
      <w:pPr>
        <w:pStyle w:val="Heading2"/>
      </w:pPr>
      <w:r>
        <w:t>Claim Insurance EDA Summary</w:t>
      </w:r>
    </w:p>
    <w:p>
      <w:pPr>
        <w:pStyle w:val="ListBullet"/>
      </w:pPr>
      <w:r/>
      <w:r>
        <w:rPr>
          <w:b/>
        </w:rPr>
        <w:t>Total Records:</w:t>
      </w:r>
      <w:r>
        <w:t xml:space="preserve"> 50,000</w:t>
      </w:r>
    </w:p>
    <w:p>
      <w:pPr>
        <w:pStyle w:val="ListBullet"/>
      </w:pPr>
      <w:r/>
      <w:r>
        <w:rPr>
          <w:b/>
        </w:rPr>
        <w:t>Target Variable:</w:t>
      </w:r>
      <w:r>
        <w:t xml:space="preserve"> `claim` (Mean: 5548.42)</w:t>
      </w:r>
    </w:p>
    <w:p>
      <w:pPr>
        <w:pStyle w:val="ListBullet"/>
      </w:pPr>
      <w:r/>
      <w:r>
        <w:rPr>
          <w:b/>
        </w:rPr>
        <w:t>Strongest Positive Correlation:</w:t>
      </w:r>
      <w:r>
        <w:t xml:space="preserve"> `age` (0.62)</w:t>
      </w:r>
    </w:p>
    <w:p>
      <w:pPr>
        <w:pStyle w:val="ListBullet"/>
      </w:pPr>
      <w:r/>
      <w:r>
        <w:rPr>
          <w:b/>
        </w:rPr>
        <w:t>Strongest Negative Correlation:</w:t>
      </w:r>
      <w:r>
        <w:t xml:space="preserve"> `No_Claim_Years` (-0.07) (Note: `No_Claim_Years` usually has a strong negative correlation due to the compounded 2% discount strategy)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