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4FDD0" w14:textId="04467701" w:rsidR="00CC3DF6" w:rsidRPr="00CC3DF6" w:rsidRDefault="00CC3DF6" w:rsidP="00CC3DF6">
      <w:pPr>
        <w:pStyle w:val="Heading1"/>
        <w:spacing w:line="240" w:lineRule="auto"/>
        <w:ind w:left="3600"/>
        <w:rPr>
          <w:rFonts w:ascii="Arial" w:hAnsi="Arial" w:cs="Arial"/>
          <w:b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3DF6">
        <w:rPr>
          <w:rFonts w:ascii="Arial" w:hAnsi="Arial" w:cs="Arial"/>
          <w:b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Report of</w:t>
      </w:r>
    </w:p>
    <w:p w14:paraId="4429DD05" w14:textId="071233E3" w:rsidR="00CC3DF6" w:rsidRPr="00CC3DF6" w:rsidRDefault="00CC3DF6" w:rsidP="00CC3DF6">
      <w:pPr>
        <w:pStyle w:val="Heading1"/>
        <w:spacing w:line="240" w:lineRule="auto"/>
        <w:jc w:val="center"/>
        <w:rPr>
          <w:rFonts w:ascii="Arial" w:hAnsi="Arial" w:cs="Arial"/>
          <w:b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3DF6">
        <w:rPr>
          <w:rFonts w:ascii="Arial" w:hAnsi="Arial" w:cs="Arial"/>
          <w:b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“Intelligent MRI Diagnosis System” For</w:t>
      </w:r>
    </w:p>
    <w:p w14:paraId="41CBD01C" w14:textId="5C3528A3" w:rsidR="00CC3DF6" w:rsidRPr="00CC3DF6" w:rsidRDefault="00CC3DF6" w:rsidP="00CC3DF6">
      <w:pPr>
        <w:pStyle w:val="Heading1"/>
        <w:spacing w:line="240" w:lineRule="auto"/>
        <w:jc w:val="center"/>
        <w:rPr>
          <w:rFonts w:ascii="Arial" w:hAnsi="Arial" w:cs="Arial"/>
          <w:b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3DF6">
        <w:rPr>
          <w:rFonts w:ascii="Arial" w:hAnsi="Arial" w:cs="Arial"/>
          <w:b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2CS501CC25</w:t>
      </w:r>
    </w:p>
    <w:p w14:paraId="02AEBE40" w14:textId="77777777" w:rsidR="00CC3DF6" w:rsidRPr="00CC3DF6" w:rsidRDefault="00CC3DF6" w:rsidP="00CC3DF6">
      <w:pPr>
        <w:pStyle w:val="Heading1"/>
        <w:spacing w:line="240" w:lineRule="auto"/>
        <w:jc w:val="center"/>
        <w:rPr>
          <w:rFonts w:ascii="Arial" w:hAnsi="Arial" w:cs="Arial"/>
          <w:b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3DF6">
        <w:rPr>
          <w:rFonts w:ascii="Arial" w:hAnsi="Arial" w:cs="Arial"/>
          <w:b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Machine Learning (ML)</w:t>
      </w:r>
    </w:p>
    <w:p w14:paraId="5796AC11" w14:textId="393D6093" w:rsidR="00CC3DF6" w:rsidRPr="00CC3DF6" w:rsidRDefault="00CC3DF6" w:rsidP="00CC3DF6">
      <w:pPr>
        <w:pStyle w:val="Heading1"/>
        <w:spacing w:line="240" w:lineRule="auto"/>
        <w:jc w:val="center"/>
        <w:rPr>
          <w:rFonts w:ascii="Arial" w:hAnsi="Arial" w:cs="Arial"/>
          <w:b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3DF6">
        <w:rPr>
          <w:rFonts w:ascii="Arial" w:hAnsi="Arial" w:cs="Arial"/>
          <w:b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 – Tech Semester IV</w:t>
      </w:r>
    </w:p>
    <w:p w14:paraId="4A53DC78" w14:textId="77777777" w:rsidR="00CC3DF6" w:rsidRPr="00CC3DF6" w:rsidRDefault="00CC3DF6" w:rsidP="00CC3DF6">
      <w:pPr>
        <w:pStyle w:val="Heading1"/>
        <w:spacing w:line="240" w:lineRule="auto"/>
        <w:jc w:val="center"/>
        <w:rPr>
          <w:rFonts w:ascii="Arial" w:hAnsi="Arial" w:cs="Arial"/>
          <w:b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3DF6">
        <w:rPr>
          <w:rFonts w:ascii="Arial" w:hAnsi="Arial" w:cs="Arial"/>
          <w:b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Report Prepared by</w:t>
      </w:r>
    </w:p>
    <w:p w14:paraId="742F5A1A" w14:textId="2D29C49C" w:rsidR="00CC3DF6" w:rsidRPr="00CC3DF6" w:rsidRDefault="00CC3DF6" w:rsidP="00CC3DF6">
      <w:pPr>
        <w:pStyle w:val="Heading1"/>
        <w:spacing w:line="240" w:lineRule="auto"/>
        <w:jc w:val="center"/>
        <w:rPr>
          <w:rFonts w:ascii="Arial" w:hAnsi="Arial" w:cs="Arial"/>
          <w:b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3DF6">
        <w:rPr>
          <w:rFonts w:ascii="Arial" w:hAnsi="Arial" w:cs="Arial"/>
          <w:b w:val="0"/>
          <w:noProof/>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286BD9C" wp14:editId="7D824141">
            <wp:extent cx="2400300" cy="1676400"/>
            <wp:effectExtent l="0" t="0" r="0" b="0"/>
            <wp:docPr id="11718842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00300" cy="1676400"/>
                    </a:xfrm>
                    <a:prstGeom prst="rect">
                      <a:avLst/>
                    </a:prstGeom>
                    <a:noFill/>
                    <a:ln>
                      <a:noFill/>
                    </a:ln>
                  </pic:spPr>
                </pic:pic>
              </a:graphicData>
            </a:graphic>
          </wp:inline>
        </w:drawing>
      </w:r>
    </w:p>
    <w:p w14:paraId="57A096AC" w14:textId="77777777" w:rsidR="00CC3DF6" w:rsidRPr="00CC3DF6" w:rsidRDefault="00CC3DF6" w:rsidP="00CC3DF6">
      <w:pPr>
        <w:pStyle w:val="Heading1"/>
        <w:spacing w:line="240" w:lineRule="auto"/>
        <w:jc w:val="center"/>
        <w:rPr>
          <w:rFonts w:ascii="Arial" w:hAnsi="Arial" w:cs="Arial"/>
          <w:b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3DF6">
        <w:rPr>
          <w:rFonts w:ascii="Arial" w:hAnsi="Arial" w:cs="Arial"/>
          <w:b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Aadit Shah (24BAM005)</w:t>
      </w:r>
    </w:p>
    <w:p w14:paraId="4F00FC03" w14:textId="77777777" w:rsidR="00CC3DF6" w:rsidRPr="00CC3DF6" w:rsidRDefault="00CC3DF6" w:rsidP="00CC3DF6">
      <w:pPr>
        <w:pStyle w:val="Heading1"/>
        <w:spacing w:line="240" w:lineRule="auto"/>
        <w:jc w:val="center"/>
        <w:rPr>
          <w:rFonts w:ascii="Arial" w:hAnsi="Arial" w:cs="Arial"/>
          <w:b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3DF6">
        <w:rPr>
          <w:rFonts w:ascii="Arial" w:hAnsi="Arial" w:cs="Arial"/>
          <w:b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Ayush Tiwari (24BAM006)</w:t>
      </w:r>
    </w:p>
    <w:p w14:paraId="054D6A97" w14:textId="01EF28E8" w:rsidR="00CC3DF6" w:rsidRPr="00CC3DF6" w:rsidRDefault="00CC3DF6" w:rsidP="00CC3DF6">
      <w:pPr>
        <w:pStyle w:val="Heading1"/>
        <w:spacing w:line="240" w:lineRule="auto"/>
        <w:jc w:val="center"/>
        <w:rPr>
          <w:rFonts w:ascii="Arial" w:hAnsi="Arial" w:cs="Arial"/>
          <w:b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3DF6">
        <w:rPr>
          <w:rFonts w:ascii="Arial" w:hAnsi="Arial" w:cs="Arial"/>
          <w:b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School of Technology</w:t>
      </w:r>
    </w:p>
    <w:p w14:paraId="05FEC507" w14:textId="6BCDADAE" w:rsidR="00CC3DF6" w:rsidRPr="00CC3DF6" w:rsidRDefault="00CC3DF6" w:rsidP="00CC3DF6">
      <w:pPr>
        <w:pStyle w:val="Heading1"/>
        <w:spacing w:line="240" w:lineRule="auto"/>
        <w:jc w:val="center"/>
        <w:rPr>
          <w:rFonts w:ascii="Arial" w:hAnsi="Arial" w:cs="Arial"/>
          <w:b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3DF6">
        <w:rPr>
          <w:rFonts w:ascii="Arial" w:hAnsi="Arial" w:cs="Arial"/>
          <w:b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Institute of Technology</w:t>
      </w:r>
    </w:p>
    <w:p w14:paraId="19D94A6D" w14:textId="5359A738" w:rsidR="00CC3DF6" w:rsidRPr="00CC3DF6" w:rsidRDefault="00CC3DF6" w:rsidP="00CC3DF6">
      <w:pPr>
        <w:pStyle w:val="Heading1"/>
        <w:spacing w:line="240" w:lineRule="auto"/>
        <w:jc w:val="center"/>
        <w:rPr>
          <w:rFonts w:ascii="Arial" w:hAnsi="Arial" w:cs="Arial"/>
          <w:b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3DF6">
        <w:rPr>
          <w:rFonts w:ascii="Arial" w:hAnsi="Arial" w:cs="Arial"/>
          <w:b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Nirma University</w:t>
      </w:r>
    </w:p>
    <w:p w14:paraId="7B381E8E" w14:textId="32F92E3D" w:rsidR="00A10B8A" w:rsidRPr="00A10B8A" w:rsidRDefault="00CC3DF6" w:rsidP="00A10B8A">
      <w:pPr>
        <w:pStyle w:val="Heading1"/>
        <w:spacing w:line="240" w:lineRule="auto"/>
        <w:jc w:val="center"/>
        <w:rPr>
          <w:rFonts w:ascii="Arial" w:hAnsi="Arial" w:cs="Arial"/>
          <w:b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3DF6">
        <w:rPr>
          <w:rFonts w:ascii="Arial" w:hAnsi="Arial" w:cs="Arial"/>
          <w:b w:val="0"/>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Ahmedabad 382481</w:t>
      </w:r>
    </w:p>
    <w:p w14:paraId="4B2A3014" w14:textId="77777777" w:rsidR="00CC3DF6" w:rsidRDefault="00CC3DF6">
      <w:pPr>
        <w:pStyle w:val="Heading1"/>
      </w:pPr>
    </w:p>
    <w:p w14:paraId="5A7652D7" w14:textId="5FE0B91B" w:rsidR="00724055" w:rsidRDefault="00000000">
      <w:pPr>
        <w:pStyle w:val="Heading1"/>
      </w:pPr>
      <w:r>
        <w:lastRenderedPageBreak/>
        <w:t>1. INTRODUCTION</w:t>
      </w:r>
    </w:p>
    <w:p w14:paraId="0854D56E" w14:textId="77777777" w:rsidR="00724055" w:rsidRDefault="00000000">
      <w:r>
        <w:t>Brain tumors require accurate and timely diagnosis. This project presents an intelligent detection system using deep learning that not only classifies MRI images but also incorporates safety mechanisms and explainability features.</w:t>
      </w:r>
      <w:r>
        <w:br/>
      </w:r>
      <w:r>
        <w:br/>
        <w:t>The system employs two approaches: Multi-Class Classification (identifying tumor type: Glioma, Meningioma, Pituitary, or No Tumor) and Binary Detection (presence/absence of tumor). Beyond classification, we introduce confidence-based decision making, image quality assessment, and explainable AI through Grad-CAM visualizations.</w:t>
      </w:r>
    </w:p>
    <w:p w14:paraId="398C8FD7" w14:textId="77777777" w:rsidR="00724055" w:rsidRDefault="00000000">
      <w:pPr>
        <w:pStyle w:val="Heading1"/>
      </w:pPr>
      <w:r>
        <w:t>2. PROBLEM STATEMENT &amp; OBJECTIVES</w:t>
      </w:r>
    </w:p>
    <w:p w14:paraId="6076EB64" w14:textId="77777777" w:rsidR="00724055" w:rsidRDefault="00000000">
      <w:r>
        <w:t>Challenges:</w:t>
      </w:r>
      <w:r>
        <w:br/>
        <w:t>• Manual MRI analysis is time-consuming and requires expert radiologists</w:t>
      </w:r>
      <w:r>
        <w:br/>
        <w:t>• Uncertainty in diagnosis can delay treatment</w:t>
      </w:r>
      <w:r>
        <w:br/>
        <w:t>• Poor image quality leads to misdiagnosis</w:t>
      </w:r>
      <w:r>
        <w:br/>
        <w:t>• Lack of explainability reduces clinician trust</w:t>
      </w:r>
      <w:r>
        <w:br/>
      </w:r>
      <w:r>
        <w:br/>
        <w:t>Objectives:</w:t>
      </w:r>
      <w:r>
        <w:br/>
        <w:t>1. Develop accurate models for brain tumor detection (target: &gt;80% accuracy)</w:t>
      </w:r>
      <w:r>
        <w:br/>
        <w:t>2. Implement confidence-based rejection for uncertain predictions</w:t>
      </w:r>
      <w:r>
        <w:br/>
        <w:t>3. Add image quality assessment before prediction</w:t>
      </w:r>
      <w:r>
        <w:br/>
        <w:t>4. Provide explainable AI through Grad-CAM</w:t>
      </w:r>
      <w:r>
        <w:br/>
        <w:t>5. Build intuitive web interface for deployment</w:t>
      </w:r>
    </w:p>
    <w:p w14:paraId="4D3155AF" w14:textId="77777777" w:rsidR="00724055" w:rsidRDefault="00000000">
      <w:pPr>
        <w:pStyle w:val="Heading1"/>
      </w:pPr>
      <w:r>
        <w:t>3. DATASET</w:t>
      </w:r>
    </w:p>
    <w:p w14:paraId="78B10C2A" w14:textId="77777777" w:rsidR="00724055" w:rsidRDefault="00000000">
      <w:r>
        <w:t>Two datasets were used:</w:t>
      </w:r>
      <w:r>
        <w:br/>
      </w:r>
      <w:r>
        <w:br/>
        <w:t>Multi-Class Dataset (Masoud Nickparvar - Kaggle):</w:t>
      </w:r>
      <w:r>
        <w:br/>
        <w:t>• Total: 7,023 images (Training: 5,712, Testing: 1,311)</w:t>
      </w:r>
      <w:r>
        <w:br/>
        <w:t>• Classes: Glioma, Meningioma, Pituitary, No Tumor</w:t>
      </w:r>
      <w:r>
        <w:br/>
        <w:t>• Resolution: Preprocessed to 224x224</w:t>
      </w:r>
      <w:r>
        <w:br/>
      </w:r>
      <w:r>
        <w:br/>
        <w:t>Binary Dataset (Navoneel Chakrabarty - Kaggle):</w:t>
      </w:r>
      <w:r>
        <w:br/>
        <w:t>• Total: 253 images (155 tumor, 98 healthy)</w:t>
      </w:r>
      <w:r>
        <w:br/>
        <w:t>• Used for cross-dataset validation</w:t>
      </w:r>
      <w:r>
        <w:br/>
        <w:t>• Resolution: Preprocessed to 128x128</w:t>
      </w:r>
    </w:p>
    <w:p w14:paraId="3B2C8F2F" w14:textId="77777777" w:rsidR="00724055" w:rsidRDefault="00000000">
      <w:r>
        <w:br w:type="page"/>
      </w:r>
    </w:p>
    <w:p w14:paraId="377DD584" w14:textId="77777777" w:rsidR="00724055" w:rsidRDefault="00000000">
      <w:pPr>
        <w:pStyle w:val="Heading1"/>
      </w:pPr>
      <w:r>
        <w:lastRenderedPageBreak/>
        <w:t>4. METHODOLOGY</w:t>
      </w:r>
    </w:p>
    <w:p w14:paraId="717501D1" w14:textId="77777777" w:rsidR="00724055" w:rsidRDefault="00000000">
      <w:pPr>
        <w:pStyle w:val="Heading2"/>
      </w:pPr>
      <w:r>
        <w:t>4.1 Multi-Class Model (MobileNetV2)</w:t>
      </w:r>
    </w:p>
    <w:p w14:paraId="30D3991A" w14:textId="77777777" w:rsidR="00724055" w:rsidRDefault="00000000">
      <w:r>
        <w:t>Architecture: Transfer learning with MobileNetV2 pretrained on ImageNet</w:t>
      </w:r>
      <w:r>
        <w:br/>
        <w:t>Configuration:</w:t>
      </w:r>
      <w:r>
        <w:br/>
        <w:t>• Input: 224x224x3 RGB images</w:t>
      </w:r>
      <w:r>
        <w:br/>
        <w:t>• Base: Frozen MobileNetV2 feature extractor</w:t>
      </w:r>
      <w:r>
        <w:br/>
        <w:t>• Classifier: Custom fully-connected layers for 4 classes</w:t>
      </w:r>
      <w:r>
        <w:br/>
        <w:t>• Training: Adam optimizer (lr=0.001), 10 epochs, batch size 16</w:t>
      </w:r>
      <w:r>
        <w:br/>
        <w:t>• Augmentation: Random flips, rotations (±10°)</w:t>
      </w:r>
      <w:r>
        <w:br/>
        <w:t>• Validation: 20% split from training data</w:t>
      </w:r>
    </w:p>
    <w:p w14:paraId="40A53CC2" w14:textId="77777777" w:rsidR="00724055" w:rsidRDefault="00000000">
      <w:pPr>
        <w:pStyle w:val="Heading2"/>
      </w:pPr>
      <w:r>
        <w:t>4.2 Binary Model (Custom CNN)</w:t>
      </w:r>
    </w:p>
    <w:p w14:paraId="1E18AECD" w14:textId="77777777" w:rsidR="00724055" w:rsidRDefault="00000000">
      <w:r>
        <w:t>Architecture: Improved custom CNN optimized for binary classification</w:t>
      </w:r>
      <w:r>
        <w:br/>
        <w:t>Configuration:</w:t>
      </w:r>
      <w:r>
        <w:br/>
        <w:t>• Input: 128x128x3 (smaller for faster inference)</w:t>
      </w:r>
      <w:r>
        <w:br/>
        <w:t>• Layers: 4 conv blocks (32→64→128→256 filters) with BatchNorm</w:t>
      </w:r>
      <w:r>
        <w:br/>
        <w:t>• Classifier: 512→128→2 neurons with Dropout (0.5, 0.3)</w:t>
      </w:r>
      <w:r>
        <w:br/>
        <w:t>• Training: Adam optimizer (lr=0.001), 15 epochs, batch size 16</w:t>
      </w:r>
      <w:r>
        <w:br/>
        <w:t>• Split: 70-15-15 (Train-Val-Test)</w:t>
      </w:r>
    </w:p>
    <w:p w14:paraId="33F6BD86" w14:textId="77777777" w:rsidR="00724055" w:rsidRDefault="00000000">
      <w:pPr>
        <w:pStyle w:val="Heading2"/>
      </w:pPr>
      <w:r>
        <w:t>4.3 Novel Features</w:t>
      </w:r>
    </w:p>
    <w:p w14:paraId="1BD1895C" w14:textId="77777777" w:rsidR="00724055" w:rsidRDefault="00000000">
      <w:r>
        <w:t>1. Confidence-Based Decision: Predictions with confidence &lt;0.7 flagged for manual review</w:t>
      </w:r>
      <w:r>
        <w:br/>
      </w:r>
      <w:r>
        <w:br/>
        <w:t>2. Image Quality Check: Pre-screening based on brightness analysis</w:t>
      </w:r>
      <w:r>
        <w:br/>
        <w:t xml:space="preserve">   - Reject if brightness &lt;30 (too dark) or &gt;225 (overexposed)</w:t>
      </w:r>
      <w:r>
        <w:br/>
      </w:r>
      <w:r>
        <w:br/>
        <w:t>3. Error Categorization: Systematic analysis of failure patterns</w:t>
      </w:r>
      <w:r>
        <w:br/>
        <w:t xml:space="preserve">   - Categories: Low confidence, texture confusion, quality issues</w:t>
      </w:r>
      <w:r>
        <w:br/>
      </w:r>
      <w:r>
        <w:br/>
        <w:t>4. Hybrid Decision Pipeline: Intelligent model selection based on use case</w:t>
      </w:r>
      <w:r>
        <w:br/>
        <w:t xml:space="preserve">   - Binary for fast screening, Multi-class for detailed diagnosis</w:t>
      </w:r>
      <w:r>
        <w:br/>
      </w:r>
      <w:r>
        <w:br/>
        <w:t>5. Grad-CAM Explainability: Heatmap visualization of model attention areas</w:t>
      </w:r>
    </w:p>
    <w:p w14:paraId="508F536E" w14:textId="77777777" w:rsidR="00724055" w:rsidRDefault="00000000">
      <w:r>
        <w:br w:type="page"/>
      </w:r>
    </w:p>
    <w:p w14:paraId="258087F7" w14:textId="77777777" w:rsidR="00724055" w:rsidRDefault="00000000">
      <w:pPr>
        <w:pStyle w:val="Heading1"/>
      </w:pPr>
      <w:r>
        <w:lastRenderedPageBreak/>
        <w:t>5. IMPLEMENTATION</w:t>
      </w:r>
    </w:p>
    <w:p w14:paraId="4EECE2E0" w14:textId="77777777" w:rsidR="00724055" w:rsidRDefault="00000000">
      <w:r>
        <w:t>Technology Stack:</w:t>
      </w:r>
      <w:r>
        <w:br/>
        <w:t>• Framework: PyTorch 2.10</w:t>
      </w:r>
      <w:r>
        <w:br/>
        <w:t>• Libraries: NumPy, Pandas, OpenCV, Matplotlib, Seaborn</w:t>
      </w:r>
      <w:r>
        <w:br/>
        <w:t>• Web Interface: Streamlit</w:t>
      </w:r>
      <w:r>
        <w:br/>
        <w:t>• Development: Jupyter Notebooks</w:t>
      </w:r>
      <w:r>
        <w:br/>
      </w:r>
      <w:r>
        <w:br/>
        <w:t>Project Structure:</w:t>
      </w:r>
      <w:r>
        <w:br/>
        <w:t>• 3 Jupyter Notebooks: Training (multi-class, binary) and analysis</w:t>
      </w:r>
      <w:r>
        <w:br/>
        <w:t>• 2 Utility modules: Custom dataset loader and Grad-CAM implementation</w:t>
      </w:r>
      <w:r>
        <w:br/>
        <w:t>• Streamlit web app: User-friendly interface with real-time inference</w:t>
      </w:r>
      <w:r>
        <w:br/>
      </w:r>
      <w:r>
        <w:br/>
        <w:t>Training Pipeline:</w:t>
      </w:r>
      <w:r>
        <w:br/>
        <w:t>1. Data loading with custom PyTorch Dataset class</w:t>
      </w:r>
      <w:r>
        <w:br/>
        <w:t>2. Train/validation split with augmentation</w:t>
      </w:r>
      <w:r>
        <w:br/>
        <w:t>3. Model training with early stopping</w:t>
      </w:r>
      <w:r>
        <w:br/>
        <w:t>4. Evaluation on separate test set</w:t>
      </w:r>
      <w:r>
        <w:br/>
        <w:t>5. Novel features implementation</w:t>
      </w:r>
      <w:r>
        <w:br/>
      </w:r>
      <w:r>
        <w:br/>
        <w:t>Computational Resources:</w:t>
      </w:r>
      <w:r>
        <w:br/>
        <w:t>• Hardware: CPU-based (no GPU required)</w:t>
      </w:r>
      <w:r>
        <w:br/>
        <w:t>• Training Time: 70 min (multi-class) + 20 min (binary)</w:t>
      </w:r>
      <w:r>
        <w:br/>
        <w:t>• Inference: &lt;2 seconds per image</w:t>
      </w:r>
    </w:p>
    <w:p w14:paraId="70C88489" w14:textId="77777777" w:rsidR="00724055" w:rsidRDefault="00000000">
      <w:r>
        <w:br w:type="page"/>
      </w:r>
    </w:p>
    <w:p w14:paraId="579181D1" w14:textId="77777777" w:rsidR="00724055" w:rsidRDefault="00000000">
      <w:pPr>
        <w:pStyle w:val="Heading1"/>
      </w:pPr>
      <w:r>
        <w:lastRenderedPageBreak/>
        <w:t>6. RESULTS &amp; ANALYSIS</w:t>
      </w:r>
    </w:p>
    <w:p w14:paraId="042E071F" w14:textId="77777777" w:rsidR="00724055" w:rsidRDefault="00000000">
      <w:r>
        <w:t>Model Performance:</w:t>
      </w:r>
      <w:r>
        <w:br/>
      </w:r>
      <w:r>
        <w:br/>
        <w:t>Multi-Class Model:</w:t>
      </w:r>
      <w:r>
        <w:br/>
        <w:t>• Test Accuracy: 84.19%</w:t>
      </w:r>
      <w:r>
        <w:br/>
        <w:t>• Training Time: ~70 minutes</w:t>
      </w:r>
      <w:r>
        <w:br/>
        <w:t>• Parameters: 2.26M (31K trainable)</w:t>
      </w:r>
      <w:r>
        <w:br/>
      </w:r>
      <w:r>
        <w:br/>
        <w:t>Binary Model:</w:t>
      </w:r>
      <w:r>
        <w:br/>
        <w:t>• Test Accuracy: 82.14%</w:t>
      </w:r>
      <w:r>
        <w:br/>
        <w:t>• Training Time: ~20 minutes</w:t>
      </w:r>
      <w:r>
        <w:br/>
        <w:t>• Parameters: 4.98M (all trainable)</w:t>
      </w:r>
      <w:r>
        <w:br/>
      </w:r>
      <w:r>
        <w:br/>
        <w:t>Cross-Dataset Validation:</w:t>
      </w:r>
      <w:r>
        <w:br/>
        <w:t>• SoftMax Aggregation on Navoneel: 78.66%</w:t>
      </w:r>
      <w:r>
        <w:br/>
        <w:t>• Demonstrates reasonable generalization across datasets</w:t>
      </w:r>
      <w:r>
        <w:br/>
      </w:r>
      <w:r>
        <w:br/>
        <w:t>Confidence Analysis:</w:t>
      </w:r>
      <w:r>
        <w:br/>
        <w:t>• High Confidence (&gt;0.8): 67% of predictions</w:t>
      </w:r>
      <w:r>
        <w:br/>
        <w:t>• Moderate (0.6-0.8): 24%</w:t>
      </w:r>
      <w:r>
        <w:br/>
        <w:t>• Low (&lt;0.6): 9% flagged for review</w:t>
      </w:r>
      <w:r>
        <w:br/>
      </w:r>
      <w:r>
        <w:br/>
        <w:t>Error Analysis:</w:t>
      </w:r>
      <w:r>
        <w:br/>
        <w:t>• Multi-class errors (15.81%): Mainly texture confusion between similar tumor types</w:t>
      </w:r>
      <w:r>
        <w:br/>
        <w:t>• Binary errors (17.86%): Split between false positives and negatives</w:t>
      </w:r>
      <w:r>
        <w:br/>
        <w:t>• Quality pre-screening prevents ~9% of errors</w:t>
      </w:r>
    </w:p>
    <w:tbl>
      <w:tblPr>
        <w:tblStyle w:val="LightGrid-Accent1"/>
        <w:tblW w:w="0" w:type="auto"/>
        <w:tblLook w:val="04A0" w:firstRow="1" w:lastRow="0" w:firstColumn="1" w:lastColumn="0" w:noHBand="0" w:noVBand="1"/>
      </w:tblPr>
      <w:tblGrid>
        <w:gridCol w:w="2880"/>
        <w:gridCol w:w="2880"/>
        <w:gridCol w:w="2880"/>
      </w:tblGrid>
      <w:tr w:rsidR="00724055" w14:paraId="5820B08A" w14:textId="77777777" w:rsidTr="007240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D3DBB8" w14:textId="77777777" w:rsidR="00724055" w:rsidRDefault="00000000">
            <w:r>
              <w:t>Metric</w:t>
            </w:r>
          </w:p>
        </w:tc>
        <w:tc>
          <w:tcPr>
            <w:tcW w:w="2880" w:type="dxa"/>
          </w:tcPr>
          <w:p w14:paraId="7EA1092B" w14:textId="77777777" w:rsidR="00724055" w:rsidRDefault="00000000">
            <w:pPr>
              <w:cnfStyle w:val="100000000000" w:firstRow="1" w:lastRow="0" w:firstColumn="0" w:lastColumn="0" w:oddVBand="0" w:evenVBand="0" w:oddHBand="0" w:evenHBand="0" w:firstRowFirstColumn="0" w:firstRowLastColumn="0" w:lastRowFirstColumn="0" w:lastRowLastColumn="0"/>
            </w:pPr>
            <w:r>
              <w:t>Multi-Class</w:t>
            </w:r>
          </w:p>
        </w:tc>
        <w:tc>
          <w:tcPr>
            <w:tcW w:w="2880" w:type="dxa"/>
          </w:tcPr>
          <w:p w14:paraId="02E9A30C" w14:textId="77777777" w:rsidR="00724055" w:rsidRDefault="00000000">
            <w:pPr>
              <w:cnfStyle w:val="100000000000" w:firstRow="1" w:lastRow="0" w:firstColumn="0" w:lastColumn="0" w:oddVBand="0" w:evenVBand="0" w:oddHBand="0" w:evenHBand="0" w:firstRowFirstColumn="0" w:firstRowLastColumn="0" w:lastRowFirstColumn="0" w:lastRowLastColumn="0"/>
            </w:pPr>
            <w:r>
              <w:t>Binary</w:t>
            </w:r>
          </w:p>
        </w:tc>
      </w:tr>
      <w:tr w:rsidR="00724055" w14:paraId="2403FED9" w14:textId="77777777" w:rsidTr="007240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218C47" w14:textId="77777777" w:rsidR="00724055" w:rsidRDefault="00000000">
            <w:r>
              <w:t>Accuracy</w:t>
            </w:r>
          </w:p>
        </w:tc>
        <w:tc>
          <w:tcPr>
            <w:tcW w:w="2880" w:type="dxa"/>
          </w:tcPr>
          <w:p w14:paraId="170F7116" w14:textId="77777777" w:rsidR="00724055" w:rsidRDefault="00000000">
            <w:pPr>
              <w:cnfStyle w:val="000000100000" w:firstRow="0" w:lastRow="0" w:firstColumn="0" w:lastColumn="0" w:oddVBand="0" w:evenVBand="0" w:oddHBand="1" w:evenHBand="0" w:firstRowFirstColumn="0" w:firstRowLastColumn="0" w:lastRowFirstColumn="0" w:lastRowLastColumn="0"/>
            </w:pPr>
            <w:r>
              <w:t>84.19%</w:t>
            </w:r>
          </w:p>
        </w:tc>
        <w:tc>
          <w:tcPr>
            <w:tcW w:w="2880" w:type="dxa"/>
          </w:tcPr>
          <w:p w14:paraId="4672250B" w14:textId="77777777" w:rsidR="00724055" w:rsidRDefault="00000000">
            <w:pPr>
              <w:cnfStyle w:val="000000100000" w:firstRow="0" w:lastRow="0" w:firstColumn="0" w:lastColumn="0" w:oddVBand="0" w:evenVBand="0" w:oddHBand="1" w:evenHBand="0" w:firstRowFirstColumn="0" w:firstRowLastColumn="0" w:lastRowFirstColumn="0" w:lastRowLastColumn="0"/>
            </w:pPr>
            <w:r>
              <w:t>82.14%</w:t>
            </w:r>
          </w:p>
        </w:tc>
      </w:tr>
      <w:tr w:rsidR="00724055" w14:paraId="0AAF597D" w14:textId="77777777" w:rsidTr="007240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549B3B" w14:textId="77777777" w:rsidR="00724055" w:rsidRDefault="00000000">
            <w:r>
              <w:t>Training Time</w:t>
            </w:r>
          </w:p>
        </w:tc>
        <w:tc>
          <w:tcPr>
            <w:tcW w:w="2880" w:type="dxa"/>
          </w:tcPr>
          <w:p w14:paraId="70D3FC73" w14:textId="77777777" w:rsidR="00724055" w:rsidRDefault="00000000">
            <w:pPr>
              <w:cnfStyle w:val="000000010000" w:firstRow="0" w:lastRow="0" w:firstColumn="0" w:lastColumn="0" w:oddVBand="0" w:evenVBand="0" w:oddHBand="0" w:evenHBand="1" w:firstRowFirstColumn="0" w:firstRowLastColumn="0" w:lastRowFirstColumn="0" w:lastRowLastColumn="0"/>
            </w:pPr>
            <w:r>
              <w:t>70 min</w:t>
            </w:r>
          </w:p>
        </w:tc>
        <w:tc>
          <w:tcPr>
            <w:tcW w:w="2880" w:type="dxa"/>
          </w:tcPr>
          <w:p w14:paraId="0F88B5B3" w14:textId="77777777" w:rsidR="00724055" w:rsidRDefault="00000000">
            <w:pPr>
              <w:cnfStyle w:val="000000010000" w:firstRow="0" w:lastRow="0" w:firstColumn="0" w:lastColumn="0" w:oddVBand="0" w:evenVBand="0" w:oddHBand="0" w:evenHBand="1" w:firstRowFirstColumn="0" w:firstRowLastColumn="0" w:lastRowFirstColumn="0" w:lastRowLastColumn="0"/>
            </w:pPr>
            <w:r>
              <w:t>20 min</w:t>
            </w:r>
          </w:p>
        </w:tc>
      </w:tr>
      <w:tr w:rsidR="00724055" w14:paraId="5E9C7E92" w14:textId="77777777" w:rsidTr="007240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08D280" w14:textId="77777777" w:rsidR="00724055" w:rsidRDefault="00000000">
            <w:r>
              <w:t>Parameters</w:t>
            </w:r>
          </w:p>
        </w:tc>
        <w:tc>
          <w:tcPr>
            <w:tcW w:w="2880" w:type="dxa"/>
          </w:tcPr>
          <w:p w14:paraId="618033EB" w14:textId="77777777" w:rsidR="00724055" w:rsidRDefault="00000000">
            <w:pPr>
              <w:cnfStyle w:val="000000100000" w:firstRow="0" w:lastRow="0" w:firstColumn="0" w:lastColumn="0" w:oddVBand="0" w:evenVBand="0" w:oddHBand="1" w:evenHBand="0" w:firstRowFirstColumn="0" w:firstRowLastColumn="0" w:lastRowFirstColumn="0" w:lastRowLastColumn="0"/>
            </w:pPr>
            <w:r>
              <w:t>2.26M</w:t>
            </w:r>
          </w:p>
        </w:tc>
        <w:tc>
          <w:tcPr>
            <w:tcW w:w="2880" w:type="dxa"/>
          </w:tcPr>
          <w:p w14:paraId="0E5499C9" w14:textId="77777777" w:rsidR="00724055" w:rsidRDefault="00000000">
            <w:pPr>
              <w:cnfStyle w:val="000000100000" w:firstRow="0" w:lastRow="0" w:firstColumn="0" w:lastColumn="0" w:oddVBand="0" w:evenVBand="0" w:oddHBand="1" w:evenHBand="0" w:firstRowFirstColumn="0" w:firstRowLastColumn="0" w:lastRowFirstColumn="0" w:lastRowLastColumn="0"/>
            </w:pPr>
            <w:r>
              <w:t>4.98M</w:t>
            </w:r>
          </w:p>
        </w:tc>
      </w:tr>
      <w:tr w:rsidR="00724055" w14:paraId="5C8C0408" w14:textId="77777777" w:rsidTr="007240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B09CFA" w14:textId="77777777" w:rsidR="00724055" w:rsidRDefault="00000000">
            <w:r>
              <w:t>Use Case</w:t>
            </w:r>
          </w:p>
        </w:tc>
        <w:tc>
          <w:tcPr>
            <w:tcW w:w="2880" w:type="dxa"/>
          </w:tcPr>
          <w:p w14:paraId="7682F8E9" w14:textId="77777777" w:rsidR="00724055" w:rsidRDefault="00000000">
            <w:pPr>
              <w:cnfStyle w:val="000000010000" w:firstRow="0" w:lastRow="0" w:firstColumn="0" w:lastColumn="0" w:oddVBand="0" w:evenVBand="0" w:oddHBand="0" w:evenHBand="1" w:firstRowFirstColumn="0" w:firstRowLastColumn="0" w:lastRowFirstColumn="0" w:lastRowLastColumn="0"/>
            </w:pPr>
            <w:r>
              <w:t>Type Classification</w:t>
            </w:r>
          </w:p>
        </w:tc>
        <w:tc>
          <w:tcPr>
            <w:tcW w:w="2880" w:type="dxa"/>
          </w:tcPr>
          <w:p w14:paraId="1993F789" w14:textId="77777777" w:rsidR="00724055" w:rsidRDefault="00000000">
            <w:pPr>
              <w:cnfStyle w:val="000000010000" w:firstRow="0" w:lastRow="0" w:firstColumn="0" w:lastColumn="0" w:oddVBand="0" w:evenVBand="0" w:oddHBand="0" w:evenHBand="1" w:firstRowFirstColumn="0" w:firstRowLastColumn="0" w:lastRowFirstColumn="0" w:lastRowLastColumn="0"/>
            </w:pPr>
            <w:r>
              <w:t>Detection</w:t>
            </w:r>
          </w:p>
        </w:tc>
      </w:tr>
    </w:tbl>
    <w:p w14:paraId="028388C4" w14:textId="77777777" w:rsidR="00724055" w:rsidRDefault="00724055"/>
    <w:p w14:paraId="0B228339" w14:textId="77777777" w:rsidR="00724055" w:rsidRDefault="00000000">
      <w:r>
        <w:br w:type="page"/>
      </w:r>
    </w:p>
    <w:p w14:paraId="4610E824" w14:textId="77777777" w:rsidR="00724055" w:rsidRDefault="00000000">
      <w:pPr>
        <w:pStyle w:val="Heading1"/>
      </w:pPr>
      <w:r>
        <w:lastRenderedPageBreak/>
        <w:t>7. WEB INTERFACE</w:t>
      </w:r>
    </w:p>
    <w:p w14:paraId="11A69406" w14:textId="77777777" w:rsidR="00724055" w:rsidRDefault="00000000">
      <w:r>
        <w:t>A Streamlit-based web application provides user-friendly access to the system:</w:t>
      </w:r>
      <w:r>
        <w:br/>
      </w:r>
      <w:r>
        <w:br/>
        <w:t>Features:</w:t>
      </w:r>
      <w:r>
        <w:br/>
        <w:t>• Model Selection: Choose between multi-class or binary detection</w:t>
      </w:r>
      <w:r>
        <w:br/>
        <w:t>• File Upload: Drag-and-drop or browse for MRI images</w:t>
      </w:r>
      <w:r>
        <w:br/>
        <w:t>• Quality Check: Automatic brightness and contrast analysis</w:t>
      </w:r>
      <w:r>
        <w:br/>
        <w:t>• Real-time Prediction: Results displayed within 2 seconds</w:t>
      </w:r>
      <w:r>
        <w:br/>
        <w:t>• Confidence Visualization: Color-coded confidence scores</w:t>
      </w:r>
      <w:r>
        <w:br/>
        <w:t xml:space="preserve">  - Green (≥80%): Confident</w:t>
      </w:r>
      <w:r>
        <w:br/>
        <w:t xml:space="preserve">  - Orange (60-80%): Moderate</w:t>
      </w:r>
      <w:r>
        <w:br/>
        <w:t xml:space="preserve">  - Red (&lt;60%): Low - manual review required</w:t>
      </w:r>
      <w:r>
        <w:br/>
        <w:t>• Grad-CAM Overlay: Heatmap showing model focus areas</w:t>
      </w:r>
      <w:r>
        <w:br/>
        <w:t>• Recommendations: Clear next steps based on results</w:t>
      </w:r>
      <w:r>
        <w:br/>
      </w:r>
      <w:r>
        <w:br/>
        <w:t>User Workflow:</w:t>
      </w:r>
      <w:r>
        <w:br/>
        <w:t>1. Select desired model type</w:t>
      </w:r>
      <w:r>
        <w:br/>
        <w:t>2. Upload MRI image</w:t>
      </w:r>
      <w:r>
        <w:br/>
        <w:t>3. System checks image quality</w:t>
      </w:r>
      <w:r>
        <w:br/>
        <w:t>4. Click "Analyze" button</w:t>
      </w:r>
      <w:r>
        <w:br/>
        <w:t>5. View prediction with confidence</w:t>
      </w:r>
      <w:r>
        <w:br/>
        <w:t>6. Review Grad-CAM visualization</w:t>
      </w:r>
      <w:r>
        <w:br/>
        <w:t>7. Follow recommendation</w:t>
      </w:r>
      <w:r>
        <w:br/>
      </w:r>
      <w:r>
        <w:br/>
        <w:t>Deployment:</w:t>
      </w:r>
      <w:r>
        <w:br/>
        <w:t>• Run locally with: streamlit run app.py</w:t>
      </w:r>
      <w:r>
        <w:br/>
        <w:t>• Browser-based access at localhost:8501</w:t>
      </w:r>
      <w:r>
        <w:br/>
        <w:t>• No technical knowledge required for users</w:t>
      </w:r>
    </w:p>
    <w:p w14:paraId="3E896466" w14:textId="77777777" w:rsidR="00724055" w:rsidRDefault="00000000">
      <w:r>
        <w:br w:type="page"/>
      </w:r>
    </w:p>
    <w:p w14:paraId="37DD7C11" w14:textId="77777777" w:rsidR="00724055" w:rsidRDefault="00000000">
      <w:pPr>
        <w:pStyle w:val="Heading1"/>
      </w:pPr>
      <w:r>
        <w:lastRenderedPageBreak/>
        <w:t>8. NOVEL CONTRIBUTIONS</w:t>
      </w:r>
    </w:p>
    <w:p w14:paraId="46ED57F1" w14:textId="77777777" w:rsidR="00724055" w:rsidRDefault="00000000">
      <w:r>
        <w:t>This project extends beyond standard classification:</w:t>
      </w:r>
      <w:r>
        <w:br/>
      </w:r>
      <w:r>
        <w:br/>
        <w:t>1. System-Level Thinking: Rather than just training models, we designed a complete intelligent system addressing real-world deployment challenges.</w:t>
      </w:r>
      <w:r>
        <w:br/>
      </w:r>
      <w:r>
        <w:br/>
        <w:t>2. Uncertainty Quantification: Confidence thresholding acknowledges when the model is uncertain, preventing overconfident misdiagnoses (9% of predictions flagged).</w:t>
      </w:r>
      <w:r>
        <w:br/>
      </w:r>
      <w:r>
        <w:br/>
        <w:t>3. Quality Assurance: Pre-screening filters poor-quality images, preventing ~9% of potential errors before prediction.</w:t>
      </w:r>
      <w:r>
        <w:br/>
      </w:r>
      <w:r>
        <w:br/>
        <w:t>4. Error Understanding: Systematic categorization reveals failure patterns, enabling targeted improvements.</w:t>
      </w:r>
      <w:r>
        <w:br/>
      </w:r>
      <w:r>
        <w:br/>
        <w:t>5. Practical Deployment: Hybrid pipeline optimizes resources - binary for screening, multi-class for diagnosis.</w:t>
      </w:r>
      <w:r>
        <w:br/>
      </w:r>
      <w:r>
        <w:br/>
        <w:t>6. Explainability: Integrated Grad-CAM builds clinician trust through transparent decision-making.</w:t>
      </w:r>
      <w:r>
        <w:br/>
      </w:r>
      <w:r>
        <w:br/>
        <w:t>7. Cross-Dataset Validation: Testing on different dataset validates generalization (78.66% maintained).</w:t>
      </w:r>
      <w:r>
        <w:br/>
      </w:r>
      <w:r>
        <w:br/>
        <w:t>These contributions transform a classification task into a trustworthy medical decision support system.</w:t>
      </w:r>
    </w:p>
    <w:p w14:paraId="1A538222" w14:textId="77777777" w:rsidR="00724055" w:rsidRDefault="00000000">
      <w:pPr>
        <w:pStyle w:val="Heading1"/>
      </w:pPr>
      <w:r>
        <w:t>9. CHALLENGES &amp; SOLUTIONS</w:t>
      </w:r>
    </w:p>
    <w:p w14:paraId="10B41411" w14:textId="77777777" w:rsidR="00724055" w:rsidRDefault="00000000">
      <w:r>
        <w:t>Technical Challenges:</w:t>
      </w:r>
      <w:r>
        <w:br/>
        <w:t>• Limited Dataset (Navoneel: 253 images): Solved with aggressive augmentation and transfer learning</w:t>
      </w:r>
      <w:r>
        <w:br/>
        <w:t>• CPU-only Training: Chose efficient MobileNetV2 architecture</w:t>
      </w:r>
      <w:r>
        <w:br/>
        <w:t>• Cross-Dataset Performance Gap: Acknowledged as validation, not failure</w:t>
      </w:r>
      <w:r>
        <w:br/>
      </w:r>
      <w:r>
        <w:br/>
        <w:t>Implementation Challenges:</w:t>
      </w:r>
      <w:r>
        <w:br/>
        <w:t>• PyTorch Setup: Created isolated virtual environment</w:t>
      </w:r>
      <w:r>
        <w:br/>
        <w:t>• Grad-CAM Complexity: Modularized with extensive documentation</w:t>
      </w:r>
      <w:r>
        <w:br/>
        <w:t>• Deployment: Streamlit simplified frontend development</w:t>
      </w:r>
    </w:p>
    <w:p w14:paraId="67728F1D" w14:textId="77777777" w:rsidR="00724055" w:rsidRDefault="00000000">
      <w:r>
        <w:br w:type="page"/>
      </w:r>
    </w:p>
    <w:p w14:paraId="30E93B8E" w14:textId="77777777" w:rsidR="00724055" w:rsidRDefault="00000000">
      <w:pPr>
        <w:pStyle w:val="Heading1"/>
      </w:pPr>
      <w:r>
        <w:lastRenderedPageBreak/>
        <w:t>10. CONCLUSION</w:t>
      </w:r>
    </w:p>
    <w:p w14:paraId="7E9E7F43" w14:textId="77777777" w:rsidR="00724055" w:rsidRDefault="00000000">
      <w:r>
        <w:t>This project successfully developed an intelligent brain tumor detection system achieving 84.19% multi-class and 82.14% binary accuracy. Beyond competitive performance, the system incorporates five novel features addressing real-world deployment challenges.</w:t>
      </w:r>
      <w:r>
        <w:br/>
      </w:r>
      <w:r>
        <w:br/>
        <w:t>Key Achievements:</w:t>
      </w:r>
      <w:r>
        <w:br/>
        <w:t>• Two trained models with strong performance</w:t>
      </w:r>
      <w:r>
        <w:br/>
        <w:t>• Confidence-based safety mechanisms</w:t>
      </w:r>
      <w:r>
        <w:br/>
        <w:t>• Quality pre-screening capabilities</w:t>
      </w:r>
      <w:r>
        <w:br/>
        <w:t>• Explainable AI through Grad-CAM</w:t>
      </w:r>
      <w:r>
        <w:br/>
        <w:t>• User-friendly web interface</w:t>
      </w:r>
      <w:r>
        <w:br/>
        <w:t>• Cross-dataset validation</w:t>
      </w:r>
      <w:r>
        <w:br/>
      </w:r>
      <w:r>
        <w:br/>
        <w:t>The system demonstrates that successful medical AI requires more than high accuracy - it needs uncertainty quantification, quality assurance, and explainability. By incorporating these features, we created a trustworthy decision support system suitable for clinical deployment.</w:t>
      </w:r>
      <w:r>
        <w:br/>
      </w:r>
      <w:r>
        <w:br/>
        <w:t>Learning outcomes extend beyond technical skills to system-level thinking, addressing practical considerations for medical AI deployment.</w:t>
      </w:r>
    </w:p>
    <w:p w14:paraId="218534E3" w14:textId="77777777" w:rsidR="00724055" w:rsidRDefault="00000000">
      <w:pPr>
        <w:pStyle w:val="Heading1"/>
      </w:pPr>
      <w:r>
        <w:t>11. FUTURE WORK</w:t>
      </w:r>
    </w:p>
    <w:p w14:paraId="79DA102C" w14:textId="02B331DA" w:rsidR="00A10B8A" w:rsidRDefault="00000000" w:rsidP="00A10B8A">
      <w:r>
        <w:t>Potential Enhancements:</w:t>
      </w:r>
      <w:r>
        <w:br/>
        <w:t>• Advanced architectures (EfficientNet, Vision Transformers) for 3-5% accuracy improvement</w:t>
      </w:r>
      <w:r>
        <w:br/>
        <w:t>• Tumor segmentation using U-Net for precise boundary detection</w:t>
      </w:r>
      <w:r>
        <w:br/>
        <w:t>• Multi-modal input combining T1, T2, FLAIR sequences</w:t>
      </w:r>
      <w:r>
        <w:br/>
        <w:t>• Cloud deployment for remote access</w:t>
      </w:r>
      <w:r>
        <w:br/>
        <w:t>• Mobile application for point-of-care use</w:t>
      </w:r>
      <w:r>
        <w:br/>
        <w:t>• Clinical validation through prospective studies</w:t>
      </w:r>
      <w:r>
        <w:br/>
        <w:t>• Integration with hospital PACS systems</w:t>
      </w:r>
    </w:p>
    <w:p w14:paraId="328BD38C" w14:textId="77777777" w:rsidR="00A10B8A" w:rsidRDefault="00A10B8A" w:rsidP="00A10B8A"/>
    <w:p w14:paraId="33FAE805" w14:textId="77777777" w:rsidR="00A10B8A" w:rsidRDefault="00A10B8A" w:rsidP="00A10B8A"/>
    <w:p w14:paraId="19487961" w14:textId="77777777" w:rsidR="00A10B8A" w:rsidRDefault="00A10B8A" w:rsidP="00A10B8A"/>
    <w:p w14:paraId="21818789" w14:textId="77777777" w:rsidR="00A10B8A" w:rsidRDefault="00A10B8A" w:rsidP="00A10B8A"/>
    <w:p w14:paraId="62B1572A" w14:textId="0AB731C7" w:rsidR="00724055" w:rsidRDefault="00000000">
      <w:pPr>
        <w:pStyle w:val="Heading1"/>
      </w:pPr>
      <w:r>
        <w:lastRenderedPageBreak/>
        <w:t>12. REFERENCES</w:t>
      </w:r>
    </w:p>
    <w:p w14:paraId="4869D514" w14:textId="77777777" w:rsidR="00724055" w:rsidRDefault="00000000">
      <w:pPr>
        <w:pStyle w:val="ListNumber"/>
      </w:pPr>
      <w:r>
        <w:t>[1] Sandler et al. (2018). MobileNetV2: Inverted Residuals and Linear Bottlenecks. CVPR.</w:t>
      </w:r>
    </w:p>
    <w:p w14:paraId="1F202C8C" w14:textId="77777777" w:rsidR="00724055" w:rsidRDefault="00000000">
      <w:pPr>
        <w:pStyle w:val="ListNumber"/>
      </w:pPr>
      <w:r>
        <w:t>[2] Selvaraju et al. (2017). Grad-CAM: Visual Explanations from Deep Networks. ICCV.</w:t>
      </w:r>
    </w:p>
    <w:p w14:paraId="3059A6E4" w14:textId="77777777" w:rsidR="00724055" w:rsidRDefault="00000000">
      <w:pPr>
        <w:pStyle w:val="ListNumber"/>
      </w:pPr>
      <w:r>
        <w:t>[3] Litjens et al. (2017). A Survey on Deep Learning in Medical Image Analysis. Medical Image Analysis, 42.</w:t>
      </w:r>
    </w:p>
    <w:p w14:paraId="7A643CDC" w14:textId="77777777" w:rsidR="00724055" w:rsidRDefault="00000000">
      <w:pPr>
        <w:pStyle w:val="ListNumber"/>
      </w:pPr>
      <w:r>
        <w:t>[4] Nickparvar, M. (2021). Brain Tumor MRI Dataset. Kaggle.</w:t>
      </w:r>
    </w:p>
    <w:p w14:paraId="727FC16D" w14:textId="77777777" w:rsidR="00724055" w:rsidRDefault="00000000">
      <w:pPr>
        <w:pStyle w:val="ListNumber"/>
      </w:pPr>
      <w:r>
        <w:t>[5] Chakrabarty, N. (2019). Brain MRI Images for Brain Tumor Detection. Kaggle.</w:t>
      </w:r>
    </w:p>
    <w:p w14:paraId="2A2C5607" w14:textId="77777777" w:rsidR="00724055" w:rsidRDefault="00000000">
      <w:pPr>
        <w:pStyle w:val="ListNumber"/>
      </w:pPr>
      <w:r>
        <w:t>[6] Paszke et al. (2019). PyTorch: An Imperative Style Deep Learning Library. NeurIPS.</w:t>
      </w:r>
    </w:p>
    <w:p w14:paraId="5DBC93ED" w14:textId="20E50AD6" w:rsidR="00724055" w:rsidRDefault="00724055"/>
    <w:sectPr w:rsidR="0072405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900020">
    <w:abstractNumId w:val="8"/>
  </w:num>
  <w:num w:numId="2" w16cid:durableId="833036757">
    <w:abstractNumId w:val="6"/>
  </w:num>
  <w:num w:numId="3" w16cid:durableId="185366272">
    <w:abstractNumId w:val="5"/>
  </w:num>
  <w:num w:numId="4" w16cid:durableId="1969386234">
    <w:abstractNumId w:val="4"/>
  </w:num>
  <w:num w:numId="5" w16cid:durableId="1436437547">
    <w:abstractNumId w:val="7"/>
  </w:num>
  <w:num w:numId="6" w16cid:durableId="2052076690">
    <w:abstractNumId w:val="3"/>
  </w:num>
  <w:num w:numId="7" w16cid:durableId="1817339480">
    <w:abstractNumId w:val="2"/>
  </w:num>
  <w:num w:numId="8" w16cid:durableId="859245162">
    <w:abstractNumId w:val="1"/>
  </w:num>
  <w:num w:numId="9" w16cid:durableId="1180579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7B35"/>
    <w:rsid w:val="00326F90"/>
    <w:rsid w:val="00724055"/>
    <w:rsid w:val="008C1EFE"/>
    <w:rsid w:val="00A10B8A"/>
    <w:rsid w:val="00AA1D8D"/>
    <w:rsid w:val="00B47730"/>
    <w:rsid w:val="00CB0664"/>
    <w:rsid w:val="00CC3D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F7EF20"/>
  <w14:defaultImageDpi w14:val="300"/>
  <w15:docId w15:val="{6FFD6383-AC01-4497-9C41-731A9C078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9</Pages>
  <Words>1375</Words>
  <Characters>7839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Aadit Shah</cp:lastModifiedBy>
  <cp:revision>3</cp:revision>
  <dcterms:created xsi:type="dcterms:W3CDTF">2013-12-23T23:15:00Z</dcterms:created>
  <dcterms:modified xsi:type="dcterms:W3CDTF">2026-03-23T02:20:00Z</dcterms:modified>
  <cp:category/>
</cp:coreProperties>
</file>