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5D83" w14:textId="4FDD20A2" w:rsidR="003F476B" w:rsidRDefault="00000000">
      <w:pPr>
        <w:spacing w:after="500"/>
      </w:pPr>
      <w:r>
        <w:rPr>
          <w:rFonts w:ascii="Calibri" w:eastAsia="Calibri" w:hAnsi="Calibri" w:cs="Calibri"/>
          <w:b/>
          <w:bCs/>
          <w:color w:val="000000"/>
          <w:sz w:val="52"/>
          <w:szCs w:val="52"/>
        </w:rPr>
        <w:t>Placement &amp; Data Analytics Skill Test Submission</w:t>
      </w:r>
    </w:p>
    <w:p w14:paraId="1CD64D7F" w14:textId="77777777" w:rsidR="003F476B" w:rsidRDefault="00000000">
      <w:pPr>
        <w:spacing w:before="400" w:after="120"/>
      </w:pPr>
      <w:r>
        <w:rPr>
          <w:rFonts w:ascii="Calibri" w:eastAsia="Calibri" w:hAnsi="Calibri" w:cs="Calibri"/>
          <w:b/>
          <w:bCs/>
          <w:color w:val="000000"/>
          <w:sz w:val="34"/>
          <w:szCs w:val="34"/>
        </w:rPr>
        <w:t>Question 1: Data Architecture &amp; Relational Schema Design</w:t>
      </w:r>
    </w:p>
    <w:p w14:paraId="7DEF8A02" w14:textId="4A304D22" w:rsidR="003F476B" w:rsidRDefault="00000000" w:rsidP="00A41CA6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The five datasets provided Enrolments, Candidates, Applications, Job Openings, and Interviews map directly to the stages of a campus placement cycle. The schema below connects them using primary and foreign keys verified against the actual data, with each table's real column names confirmed from the source files.</w:t>
      </w:r>
    </w:p>
    <w:p w14:paraId="698E6A48" w14:textId="77777777" w:rsidR="003F476B" w:rsidRDefault="00000000">
      <w:pPr>
        <w:spacing w:before="280" w:after="10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Schema Design</w:t>
      </w:r>
    </w:p>
    <w:p w14:paraId="17903A3B" w14:textId="77777777" w:rsidR="003F476B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1. Enrolments</w:t>
      </w:r>
    </w:p>
    <w:p w14:paraId="13169665" w14:textId="77777777" w:rsidR="003F476B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The master student table. Every student registered with the institution appears here, whether or not they enter the placement process.</w:t>
      </w:r>
    </w:p>
    <w:p w14:paraId="64945391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Primary Key: </w:t>
      </w:r>
      <w:r>
        <w:rPr>
          <w:rFonts w:ascii="Calibri" w:eastAsia="Calibri" w:hAnsi="Calibri" w:cs="Calibri"/>
          <w:color w:val="1A1A1A"/>
          <w:sz w:val="22"/>
          <w:szCs w:val="22"/>
        </w:rPr>
        <w:t>Record Id (e.g. zcrm_889048000017058758)</w:t>
      </w:r>
    </w:p>
    <w:p w14:paraId="2956C854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Key columns: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Enrolment Name, Email, Batch Name, Stage,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CandidateId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, Course Name, Preferred Job Type, Knocked Off Reason, On Hold Reason, College Name, Degree, Graduation Year</w:t>
      </w:r>
    </w:p>
    <w:p w14:paraId="77E2F6D1" w14:textId="523F347D" w:rsidR="003F476B" w:rsidRDefault="00000000" w:rsidP="00A41CA6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 xml:space="preserve">The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CandidateId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column is populated only for students who become active placement candidates, making it the natural foreign key link to the Candidates table.</w:t>
      </w:r>
    </w:p>
    <w:p w14:paraId="592397DA" w14:textId="77777777" w:rsidR="003F476B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2. Candidates</w:t>
      </w:r>
    </w:p>
    <w:p w14:paraId="4585692D" w14:textId="28142B5D" w:rsidR="003F476B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A filtered subset of Enrolments only students who meet eligibility criteria and are actively being placed. Stored separately to avoid polluting the master enrolment table with placement-specific fields.</w:t>
      </w:r>
    </w:p>
    <w:p w14:paraId="2A20BB2A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Primary Key: </w:t>
      </w:r>
      <w:r>
        <w:rPr>
          <w:rFonts w:ascii="Calibri" w:eastAsia="Calibri" w:hAnsi="Calibri" w:cs="Calibri"/>
          <w:color w:val="1A1A1A"/>
          <w:sz w:val="22"/>
          <w:szCs w:val="22"/>
        </w:rPr>
        <w:t>Candidate Id (e.g. 159941000009722152)</w:t>
      </w:r>
    </w:p>
    <w:p w14:paraId="44B90F9A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Foreign Key: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Candidate Id →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Enrolments.CandidateId</w:t>
      </w:r>
      <w:proofErr w:type="spellEnd"/>
    </w:p>
    <w:p w14:paraId="0A985C84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Key columns: </w:t>
      </w:r>
      <w:r>
        <w:rPr>
          <w:rFonts w:ascii="Calibri" w:eastAsia="Calibri" w:hAnsi="Calibri" w:cs="Calibri"/>
          <w:color w:val="1A1A1A"/>
          <w:sz w:val="22"/>
          <w:szCs w:val="22"/>
        </w:rPr>
        <w:t>First Name, Last Name, Phone Number, Email, City, Province, Skill Set, Candidate Stage, Batch Name, Age, Preferred Job Location, Gender, Personal Strength Area 1 &amp; 2</w:t>
      </w:r>
    </w:p>
    <w:p w14:paraId="3C365BEC" w14:textId="5DCD7520" w:rsidR="003F476B" w:rsidRDefault="00000000" w:rsidP="00A41CA6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Note: Candidate IDs are 18-digit numeric values. These must be stored as text strings to prevent Excel from truncating them due to floating-point precision limits.</w:t>
      </w:r>
    </w:p>
    <w:p w14:paraId="0C714BF9" w14:textId="77777777" w:rsidR="003F476B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3. Job Openings</w:t>
      </w:r>
    </w:p>
    <w:p w14:paraId="717C3DC3" w14:textId="77777777" w:rsidR="003F476B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Roles sourced by the corporate relations team and made available to eligible candidates.</w:t>
      </w:r>
    </w:p>
    <w:p w14:paraId="465A456B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Primary Key: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Job Opening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Id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(e.g. Zrecruit_159941000010154104)</w:t>
      </w:r>
    </w:p>
    <w:p w14:paraId="1D538426" w14:textId="3B2C2938" w:rsidR="003F476B" w:rsidRDefault="00000000" w:rsidP="00A41CA6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Key columns: </w:t>
      </w:r>
      <w:r>
        <w:rPr>
          <w:rFonts w:ascii="Calibri" w:eastAsia="Calibri" w:hAnsi="Calibri" w:cs="Calibri"/>
          <w:color w:val="1A1A1A"/>
          <w:sz w:val="22"/>
          <w:szCs w:val="22"/>
        </w:rPr>
        <w:t>Account Manager Id, Job Type, Posting Title, Job Opening Status, Date Opened, City, Province, Country, Salary, Profile</w:t>
      </w:r>
    </w:p>
    <w:p w14:paraId="28017A40" w14:textId="77777777" w:rsidR="003F476B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4. Applications</w:t>
      </w:r>
    </w:p>
    <w:p w14:paraId="5BBBB7EC" w14:textId="77777777" w:rsidR="003F476B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The central transaction table that connects candidates to job openings. A candidate can apply to multiple openings; a single opening can receive applications from multiple candidates. This table resolves the many-to-many relationship between Candidates and Job Openings.</w:t>
      </w:r>
    </w:p>
    <w:p w14:paraId="4B8BCE4C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Primary Key: </w:t>
      </w:r>
      <w:r>
        <w:rPr>
          <w:rFonts w:ascii="Calibri" w:eastAsia="Calibri" w:hAnsi="Calibri" w:cs="Calibri"/>
          <w:color w:val="1A1A1A"/>
          <w:sz w:val="22"/>
          <w:szCs w:val="22"/>
        </w:rPr>
        <w:t>Application Id (e.g. Zrecruit_159941000009926634)</w:t>
      </w:r>
    </w:p>
    <w:p w14:paraId="4D761339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Foreign Key 1: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Candidate Id →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Candidates.Candidate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Id</w:t>
      </w:r>
    </w:p>
    <w:p w14:paraId="45CC54D6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 xml:space="preserve">Foreign Key 2: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Job Opening Id → Job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Openings.Job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Opening Id</w:t>
      </w:r>
    </w:p>
    <w:p w14:paraId="4ADF7B7F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Key columns: </w:t>
      </w:r>
      <w:r>
        <w:rPr>
          <w:rFonts w:ascii="Calibri" w:eastAsia="Calibri" w:hAnsi="Calibri" w:cs="Calibri"/>
          <w:color w:val="1A1A1A"/>
          <w:sz w:val="22"/>
          <w:szCs w:val="22"/>
        </w:rPr>
        <w:t>First Name, Last Name, Email, Phone, Posting Title, Application Stage, Application Status, Created Time, Batch Name</w:t>
      </w:r>
    </w:p>
    <w:p w14:paraId="3B8AEE7A" w14:textId="77777777" w:rsidR="003F476B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5. Interviews</w:t>
      </w:r>
    </w:p>
    <w:p w14:paraId="5BEBA1C0" w14:textId="77777777" w:rsidR="003F476B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Logs each interview round against a specific application. A single application can have multiple interview rounds, making this a one-to-many relationship from Applications to Interviews.</w:t>
      </w:r>
    </w:p>
    <w:p w14:paraId="79A91E02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Primary Key: </w:t>
      </w:r>
      <w:r>
        <w:rPr>
          <w:rFonts w:ascii="Calibri" w:eastAsia="Calibri" w:hAnsi="Calibri" w:cs="Calibri"/>
          <w:color w:val="1A1A1A"/>
          <w:sz w:val="22"/>
          <w:szCs w:val="22"/>
        </w:rPr>
        <w:t>Interview Id (e.g. Zrecruit_159941000009839284)</w:t>
      </w:r>
    </w:p>
    <w:p w14:paraId="67F13C11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Foreign Key 1: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Candidate Id →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Candidates.Candidate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Id</w:t>
      </w:r>
    </w:p>
    <w:p w14:paraId="2C9A566E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Foreign Key 2: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Job Opening Id → Job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Openings.Job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Opening Id</w:t>
      </w:r>
    </w:p>
    <w:p w14:paraId="37F29646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Key columns: </w:t>
      </w:r>
      <w:r>
        <w:rPr>
          <w:rFonts w:ascii="Calibri" w:eastAsia="Calibri" w:hAnsi="Calibri" w:cs="Calibri"/>
          <w:color w:val="1A1A1A"/>
          <w:sz w:val="22"/>
          <w:szCs w:val="22"/>
        </w:rPr>
        <w:t>Interview Owner Id, Interview Name, Client Id, From, To, Interview Type, Interview Status, Batch Name, Cancellation Reason, Feedback, Created Time</w:t>
      </w:r>
    </w:p>
    <w:p w14:paraId="586F9839" w14:textId="48C72249" w:rsidR="003F476B" w:rsidRDefault="00000000" w:rsidP="00A41CA6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Note: The Interviews table links to both Candidate Id and Job Opening Id directly rather than through Application Id. In a stricter normalised model, linking via Application Id would be cleaner, but the current structure is workable for reporting.</w:t>
      </w:r>
    </w:p>
    <w:p w14:paraId="4C2F9D72" w14:textId="77777777" w:rsidR="003F476B" w:rsidRDefault="00000000">
      <w:pPr>
        <w:spacing w:before="280" w:after="10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Relationship Summary</w:t>
      </w:r>
    </w:p>
    <w:p w14:paraId="59B7F6FA" w14:textId="28D056F1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Enrolments (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1 :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0..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1) 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Candidates  not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every enrolled student becomes a candidate</w:t>
      </w:r>
    </w:p>
    <w:p w14:paraId="018AC97D" w14:textId="452B344D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Candidates (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1 :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N) Applications one candidate can have multiple applications</w:t>
      </w:r>
    </w:p>
    <w:p w14:paraId="44606CC5" w14:textId="144B8E3E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Job Openings (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1 :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N) Applications one opening can receive multiple applications</w:t>
      </w:r>
    </w:p>
    <w:p w14:paraId="4239896D" w14:textId="40DEB8AE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Applications (</w:t>
      </w:r>
      <w:proofErr w:type="gramStart"/>
      <w:r>
        <w:rPr>
          <w:rFonts w:ascii="Calibri" w:eastAsia="Calibri" w:hAnsi="Calibri" w:cs="Calibri"/>
          <w:color w:val="1A1A1A"/>
          <w:sz w:val="22"/>
          <w:szCs w:val="22"/>
        </w:rPr>
        <w:t>1 :</w:t>
      </w:r>
      <w:proofErr w:type="gramEnd"/>
      <w:r>
        <w:rPr>
          <w:rFonts w:ascii="Calibri" w:eastAsia="Calibri" w:hAnsi="Calibri" w:cs="Calibri"/>
          <w:color w:val="1A1A1A"/>
          <w:sz w:val="22"/>
          <w:szCs w:val="22"/>
        </w:rPr>
        <w:t xml:space="preserve"> N) Interview one application can go through multiple interview rounds</w:t>
      </w:r>
    </w:p>
    <w:p w14:paraId="7717DFFB" w14:textId="77777777" w:rsidR="003F476B" w:rsidRDefault="00000000">
      <w:pPr>
        <w:spacing w:before="280" w:after="10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Data Quality Notes</w:t>
      </w:r>
    </w:p>
    <w:p w14:paraId="69F89D3D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ID precision: </w:t>
      </w:r>
      <w:r>
        <w:rPr>
          <w:rFonts w:ascii="Calibri" w:eastAsia="Calibri" w:hAnsi="Calibri" w:cs="Calibri"/>
          <w:color w:val="1A1A1A"/>
          <w:sz w:val="22"/>
          <w:szCs w:val="22"/>
        </w:rPr>
        <w:t>Candidate IDs are 18-digit numbers. Spreadsheet tools auto-convert these to scientific notation (e.g. 1.59941e+17), truncating the value. All ID fields must be stored and processed as text.</w:t>
      </w:r>
    </w:p>
    <w:p w14:paraId="01B50D26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DUMP vs clean sheets: </w:t>
      </w:r>
      <w:r>
        <w:rPr>
          <w:rFonts w:ascii="Calibri" w:eastAsia="Calibri" w:hAnsi="Calibri" w:cs="Calibri"/>
          <w:color w:val="1A1A1A"/>
          <w:sz w:val="22"/>
          <w:szCs w:val="22"/>
        </w:rPr>
        <w:t>Each entity has a DUMP sheet (raw CRM export) and a clean operational sheet. The clean sheets use anonymised names and normalised formats. All reporting and joins should use the clean sheets only.</w:t>
      </w:r>
    </w:p>
    <w:p w14:paraId="19C61212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Knocked Off / On Hold reasons: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Both reason fields exist in Enrolments but only one is ever populated per record. For reporting, these can be unified into a single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status_reason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field.</w:t>
      </w:r>
    </w:p>
    <w:p w14:paraId="5EAFF6E9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Missing data: </w:t>
      </w:r>
      <w:r>
        <w:rPr>
          <w:rFonts w:ascii="Calibri" w:eastAsia="Calibri" w:hAnsi="Calibri" w:cs="Calibri"/>
          <w:color w:val="1A1A1A"/>
          <w:sz w:val="22"/>
          <w:szCs w:val="22"/>
        </w:rPr>
        <w:t>Several Enrolment records have blank College Name, Degree, or Graduation Year. These should be flagged and handled before inclusion in academic performance reports.</w:t>
      </w:r>
    </w:p>
    <w:p w14:paraId="5DE77A40" w14:textId="77777777" w:rsidR="003F476B" w:rsidRDefault="00000000">
      <w:pPr>
        <w:spacing w:before="280" w:after="10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Recommended Indexes for Query Performance</w:t>
      </w:r>
    </w:p>
    <w:p w14:paraId="1449DAC5" w14:textId="77777777" w:rsidR="003F476B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To keep dashboards and reports fast as data volume grows, create indexes on the following fields:</w:t>
      </w:r>
    </w:p>
    <w:p w14:paraId="705A7228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Candidates.Candidate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Id</w:t>
      </w:r>
    </w:p>
    <w:p w14:paraId="58DA6A61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Enrolments.CandidateId</w:t>
      </w:r>
      <w:proofErr w:type="spellEnd"/>
    </w:p>
    <w:p w14:paraId="4E300333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Applications.Candidate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Id</w:t>
      </w:r>
    </w:p>
    <w:p w14:paraId="22F78DF3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Applications.Job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Opening Id</w:t>
      </w:r>
    </w:p>
    <w:p w14:paraId="0E0D75A0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Applications.Application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Status</w:t>
      </w:r>
    </w:p>
    <w:p w14:paraId="35664681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Interviews.Candidate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Id</w:t>
      </w:r>
    </w:p>
    <w:p w14:paraId="2FAB925D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Candidates.Candidate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Stage</w:t>
      </w:r>
    </w:p>
    <w:p w14:paraId="641AC8E8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Candidates.Batch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Name</w:t>
      </w:r>
    </w:p>
    <w:p w14:paraId="282CAF23" w14:textId="77777777" w:rsidR="003F476B" w:rsidRDefault="00000000">
      <w:pPr>
        <w:spacing w:before="400" w:after="120"/>
      </w:pPr>
      <w:r>
        <w:rPr>
          <w:rFonts w:ascii="Calibri" w:eastAsia="Calibri" w:hAnsi="Calibri" w:cs="Calibri"/>
          <w:b/>
          <w:bCs/>
          <w:color w:val="000000"/>
          <w:sz w:val="34"/>
          <w:szCs w:val="34"/>
        </w:rPr>
        <w:lastRenderedPageBreak/>
        <w:t>Question 2: Dashboard Visualization &amp; Executive Insights</w:t>
      </w:r>
    </w:p>
    <w:p w14:paraId="554790E1" w14:textId="77777777" w:rsidR="003F476B" w:rsidRDefault="00000000">
      <w:pPr>
        <w:spacing w:before="60" w:after="80"/>
        <w:jc w:val="both"/>
        <w:rPr>
          <w:rFonts w:ascii="Calibri" w:eastAsia="Calibri" w:hAnsi="Calibri" w:cs="Calibri"/>
          <w:color w:val="1A1A1A"/>
          <w:sz w:val="22"/>
          <w:szCs w:val="22"/>
        </w:rPr>
      </w:pPr>
      <w:r>
        <w:rPr>
          <w:rFonts w:ascii="Calibri" w:eastAsia="Calibri" w:hAnsi="Calibri" w:cs="Calibri"/>
          <w:color w:val="1A1A1A"/>
          <w:sz w:val="22"/>
          <w:szCs w:val="22"/>
        </w:rPr>
        <w:t>The dashboard is built in Zoho Analytics by importing the five clean CSVs and connecting them via SQL Query Tables. The joins below replicate the relational schema described above.</w:t>
      </w:r>
    </w:p>
    <w:p w14:paraId="4CDC985D" w14:textId="77777777" w:rsidR="0028044C" w:rsidRDefault="0028044C">
      <w:pPr>
        <w:spacing w:before="60" w:after="80"/>
        <w:jc w:val="both"/>
        <w:rPr>
          <w:rFonts w:ascii="Calibri" w:eastAsia="Calibri" w:hAnsi="Calibri" w:cs="Calibri"/>
          <w:color w:val="1A1A1A"/>
          <w:sz w:val="22"/>
          <w:szCs w:val="22"/>
        </w:rPr>
      </w:pPr>
    </w:p>
    <w:p w14:paraId="772473F3" w14:textId="2182BE05" w:rsidR="0028044C" w:rsidRPr="0028044C" w:rsidRDefault="0028044C" w:rsidP="0028044C">
      <w:pPr>
        <w:spacing w:before="60" w:after="8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28044C">
        <w:rPr>
          <w:rFonts w:asciiTheme="minorHAnsi" w:hAnsiTheme="minorHAnsi" w:cstheme="minorHAnsi"/>
          <w:b/>
          <w:bCs/>
          <w:sz w:val="28"/>
          <w:szCs w:val="28"/>
        </w:rPr>
        <w:t>Core Query Tables Implemented</w:t>
      </w:r>
    </w:p>
    <w:p w14:paraId="4C812484" w14:textId="77777777" w:rsidR="0028044C" w:rsidRPr="00230E81" w:rsidRDefault="0028044C" w:rsidP="0028044C">
      <w:pPr>
        <w:spacing w:before="60" w:after="80"/>
        <w:jc w:val="both"/>
        <w:rPr>
          <w:rFonts w:asciiTheme="minorHAnsi" w:hAnsiTheme="minorHAnsi" w:cstheme="minorHAnsi"/>
        </w:rPr>
      </w:pPr>
      <w:r>
        <w:t xml:space="preserve">• </w:t>
      </w:r>
      <w:r w:rsidRPr="00230E81">
        <w:rPr>
          <w:rFonts w:asciiTheme="minorHAnsi" w:hAnsiTheme="minorHAnsi" w:cstheme="minorHAnsi"/>
        </w:rPr>
        <w:t>Placement Activity Overview</w:t>
      </w:r>
    </w:p>
    <w:p w14:paraId="1162C3E2" w14:textId="77777777" w:rsidR="0028044C" w:rsidRPr="00230E81" w:rsidRDefault="0028044C" w:rsidP="0028044C">
      <w:pPr>
        <w:spacing w:before="60" w:after="80"/>
        <w:jc w:val="both"/>
        <w:rPr>
          <w:rFonts w:asciiTheme="minorHAnsi" w:hAnsiTheme="minorHAnsi" w:cstheme="minorHAnsi"/>
        </w:rPr>
      </w:pPr>
      <w:r w:rsidRPr="00230E81">
        <w:rPr>
          <w:rFonts w:asciiTheme="minorHAnsi" w:hAnsiTheme="minorHAnsi" w:cstheme="minorHAnsi"/>
        </w:rPr>
        <w:t>• Placement Rate by Batch</w:t>
      </w:r>
    </w:p>
    <w:p w14:paraId="1501661C" w14:textId="77777777" w:rsidR="0028044C" w:rsidRPr="00230E81" w:rsidRDefault="0028044C" w:rsidP="0028044C">
      <w:pPr>
        <w:spacing w:before="60" w:after="80"/>
        <w:jc w:val="both"/>
        <w:rPr>
          <w:rFonts w:asciiTheme="minorHAnsi" w:hAnsiTheme="minorHAnsi" w:cstheme="minorHAnsi"/>
        </w:rPr>
      </w:pPr>
      <w:r w:rsidRPr="00230E81">
        <w:rPr>
          <w:rFonts w:asciiTheme="minorHAnsi" w:hAnsiTheme="minorHAnsi" w:cstheme="minorHAnsi"/>
        </w:rPr>
        <w:t>• Candidate Exit Analysis</w:t>
      </w:r>
    </w:p>
    <w:p w14:paraId="117D46B0" w14:textId="2FC07BD7" w:rsidR="0028044C" w:rsidRPr="00230E81" w:rsidRDefault="0028044C" w:rsidP="0028044C">
      <w:pPr>
        <w:spacing w:before="60" w:after="80"/>
        <w:jc w:val="both"/>
        <w:rPr>
          <w:rFonts w:asciiTheme="minorHAnsi" w:hAnsiTheme="minorHAnsi" w:cstheme="minorHAnsi"/>
        </w:rPr>
      </w:pPr>
      <w:r w:rsidRPr="00230E81">
        <w:rPr>
          <w:rFonts w:asciiTheme="minorHAnsi" w:hAnsiTheme="minorHAnsi" w:cstheme="minorHAnsi"/>
        </w:rPr>
        <w:t>• Interview Outcome Analysis</w:t>
      </w:r>
    </w:p>
    <w:p w14:paraId="0D5A4F32" w14:textId="0E0D8FCE" w:rsidR="0028044C" w:rsidRPr="00230E81" w:rsidRDefault="0028044C" w:rsidP="0028044C">
      <w:pPr>
        <w:spacing w:before="60" w:after="80"/>
        <w:jc w:val="both"/>
        <w:rPr>
          <w:rFonts w:asciiTheme="minorHAnsi" w:hAnsiTheme="minorHAnsi" w:cstheme="minorHAnsi"/>
        </w:rPr>
      </w:pPr>
      <w:r w:rsidRPr="00230E81">
        <w:rPr>
          <w:rFonts w:asciiTheme="minorHAnsi" w:hAnsiTheme="minorHAnsi" w:cstheme="minorHAnsi"/>
        </w:rPr>
        <w:t>These Query Tables were implemented in Zoho Analytics and used as the foundation for dashboard KPIs and visual reports.</w:t>
      </w:r>
    </w:p>
    <w:p w14:paraId="358DE64C" w14:textId="4D44C18E" w:rsidR="003F476B" w:rsidRPr="00230E81" w:rsidRDefault="00230E81" w:rsidP="00230E81">
      <w:pPr>
        <w:spacing w:before="60" w:after="80"/>
        <w:jc w:val="both"/>
        <w:rPr>
          <w:rFonts w:asciiTheme="minorHAnsi" w:hAnsiTheme="minorHAnsi" w:cstheme="minorHAnsi"/>
        </w:rPr>
      </w:pPr>
      <w:r w:rsidRPr="00230E81">
        <w:rPr>
          <w:rFonts w:asciiTheme="minorHAnsi" w:hAnsiTheme="minorHAnsi" w:cstheme="minorHAnsi"/>
        </w:rPr>
        <w:t>Additional query tables were created to support dashboard-specific calculations and visualizations.</w:t>
      </w:r>
    </w:p>
    <w:p w14:paraId="3BC4555A" w14:textId="77777777" w:rsidR="003F476B" w:rsidRDefault="00000000">
      <w:pPr>
        <w:spacing w:before="280" w:after="10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Executive KPI Widgets</w:t>
      </w:r>
    </w:p>
    <w:p w14:paraId="760B42B2" w14:textId="77777777" w:rsidR="003F476B" w:rsidRDefault="00000000">
      <w:pPr>
        <w:spacing w:before="60" w:after="80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These single-number widgets go at the top of the dashboard to give management an instant snapshot:</w:t>
      </w:r>
    </w:p>
    <w:p w14:paraId="290AA12C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Total Enrolments: </w:t>
      </w:r>
      <w:r>
        <w:rPr>
          <w:rFonts w:ascii="Calibri" w:eastAsia="Calibri" w:hAnsi="Calibri" w:cs="Calibri"/>
          <w:color w:val="1A1A1A"/>
          <w:sz w:val="22"/>
          <w:szCs w:val="22"/>
        </w:rPr>
        <w:t>COUNT of all records in Enrolments</w:t>
      </w:r>
    </w:p>
    <w:p w14:paraId="17D5EE3A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Active Candidates: </w:t>
      </w:r>
      <w:r>
        <w:rPr>
          <w:rFonts w:ascii="Calibri" w:eastAsia="Calibri" w:hAnsi="Calibri" w:cs="Calibri"/>
          <w:color w:val="1A1A1A"/>
          <w:sz w:val="22"/>
          <w:szCs w:val="22"/>
        </w:rPr>
        <w:t>COUNT of records in Candidates where Candidate Stage is not Rejected or blank</w:t>
      </w:r>
    </w:p>
    <w:p w14:paraId="0520E75D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Open Job Openings: </w:t>
      </w:r>
      <w:r>
        <w:rPr>
          <w:rFonts w:ascii="Calibri" w:eastAsia="Calibri" w:hAnsi="Calibri" w:cs="Calibri"/>
          <w:color w:val="1A1A1A"/>
          <w:sz w:val="22"/>
          <w:szCs w:val="22"/>
        </w:rPr>
        <w:t>COUNT of Job Openings where Job Opening Status = 'In-progress'</w:t>
      </w:r>
    </w:p>
    <w:p w14:paraId="5A58886A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Total Applications: </w:t>
      </w:r>
      <w:r>
        <w:rPr>
          <w:rFonts w:ascii="Calibri" w:eastAsia="Calibri" w:hAnsi="Calibri" w:cs="Calibri"/>
          <w:color w:val="1A1A1A"/>
          <w:sz w:val="22"/>
          <w:szCs w:val="22"/>
        </w:rPr>
        <w:t>COUNT of all records in Applications</w:t>
      </w:r>
    </w:p>
    <w:p w14:paraId="11763C1A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Interviews Conducted: </w:t>
      </w:r>
      <w:r>
        <w:rPr>
          <w:rFonts w:ascii="Calibri" w:eastAsia="Calibri" w:hAnsi="Calibri" w:cs="Calibri"/>
          <w:color w:val="1A1A1A"/>
          <w:sz w:val="22"/>
          <w:szCs w:val="22"/>
        </w:rPr>
        <w:t>COUNT of all records in Interviews</w:t>
      </w:r>
    </w:p>
    <w:p w14:paraId="7FEC7301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Overall Placement Rate: </w:t>
      </w:r>
      <w:r>
        <w:rPr>
          <w:rFonts w:ascii="Calibri" w:eastAsia="Calibri" w:hAnsi="Calibri" w:cs="Calibri"/>
          <w:color w:val="1A1A1A"/>
          <w:sz w:val="22"/>
          <w:szCs w:val="22"/>
        </w:rPr>
        <w:t>Hired count / Active candidate count × 100</w:t>
      </w:r>
    </w:p>
    <w:p w14:paraId="2D04EB18" w14:textId="77777777" w:rsidR="003F476B" w:rsidRDefault="003F476B">
      <w:pPr>
        <w:spacing w:after="40"/>
      </w:pPr>
    </w:p>
    <w:p w14:paraId="67604940" w14:textId="1878436A" w:rsidR="00520B4E" w:rsidRDefault="00000000" w:rsidP="00520B4E">
      <w:pPr>
        <w:spacing w:before="40" w:after="40"/>
        <w:rPr>
          <w:rFonts w:ascii="Calibri" w:eastAsia="Calibri" w:hAnsi="Calibri" w:cs="Calibri"/>
          <w:b/>
          <w:bCs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Bar </w:t>
      </w:r>
      <w:r w:rsidR="00520B4E" w:rsidRPr="00520B4E">
        <w:rPr>
          <w:rFonts w:ascii="Calibri" w:eastAsia="Calibri" w:hAnsi="Calibri" w:cs="Calibri"/>
          <w:b/>
          <w:bCs/>
          <w:color w:val="1A1A1A"/>
          <w:sz w:val="22"/>
          <w:szCs w:val="22"/>
        </w:rPr>
        <w:t>Dashboard Visualizations Implemented</w:t>
      </w:r>
    </w:p>
    <w:p w14:paraId="2F0C576D" w14:textId="77777777" w:rsidR="00520B4E" w:rsidRPr="00520B4E" w:rsidRDefault="00520B4E" w:rsidP="00520B4E">
      <w:pPr>
        <w:spacing w:before="40" w:after="40"/>
        <w:rPr>
          <w:rFonts w:ascii="Calibri" w:eastAsia="Calibri" w:hAnsi="Calibri" w:cs="Calibri"/>
          <w:b/>
          <w:bCs/>
          <w:color w:val="1A1A1A"/>
          <w:sz w:val="22"/>
          <w:szCs w:val="22"/>
        </w:rPr>
      </w:pPr>
    </w:p>
    <w:p w14:paraId="73E70A9E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>• Placement Rate by Batch</w:t>
      </w:r>
    </w:p>
    <w:p w14:paraId="018F3E99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 xml:space="preserve">  Compares placement outcomes across academic batches.</w:t>
      </w:r>
    </w:p>
    <w:p w14:paraId="6F6115F9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</w:p>
    <w:p w14:paraId="7A94D99B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>• Interview Status Distribution</w:t>
      </w:r>
    </w:p>
    <w:p w14:paraId="3B6D071F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 xml:space="preserve">  Provides visibility into interview outcomes and operational bottlenecks.</w:t>
      </w:r>
    </w:p>
    <w:p w14:paraId="60B6F4D2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</w:p>
    <w:p w14:paraId="65DAFDD8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>• Candidate Stage Distribution</w:t>
      </w:r>
    </w:p>
    <w:p w14:paraId="1D493458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 xml:space="preserve">  Shows where active candidates currently sit within the placement pipeline.</w:t>
      </w:r>
    </w:p>
    <w:p w14:paraId="1C69C486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</w:p>
    <w:p w14:paraId="20A51722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>• Candidate Exit &amp; Cancellation Analysis</w:t>
      </w:r>
    </w:p>
    <w:p w14:paraId="78752DA5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 xml:space="preserve">  Highlights the primary reasons candidates exit or fail to progress.</w:t>
      </w:r>
    </w:p>
    <w:p w14:paraId="4264F8EB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</w:p>
    <w:p w14:paraId="36AE3174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>• Job Opening Status Analysis</w:t>
      </w:r>
    </w:p>
    <w:p w14:paraId="53AC0010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 xml:space="preserve">  Tracks the current status of openings sourced by the corporate relations team.</w:t>
      </w:r>
    </w:p>
    <w:p w14:paraId="088B4640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</w:p>
    <w:p w14:paraId="6212AFF5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>• Job Type Distribution</w:t>
      </w:r>
    </w:p>
    <w:p w14:paraId="01F53861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 xml:space="preserve">  Breaks down opportunities into Full-Time, Internship, and PPO categories.</w:t>
      </w:r>
    </w:p>
    <w:p w14:paraId="378083B5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</w:p>
    <w:p w14:paraId="58497F83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>• Candidate Skill Distribution</w:t>
      </w:r>
    </w:p>
    <w:p w14:paraId="16AD9D62" w14:textId="77777777" w:rsidR="00520B4E" w:rsidRPr="00520B4E" w:rsidRDefault="00520B4E" w:rsidP="00520B4E">
      <w:pPr>
        <w:spacing w:before="40" w:after="40"/>
        <w:ind w:left="30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lastRenderedPageBreak/>
        <w:t xml:space="preserve">  Identifies the most common skills within the placement-ready candidate pool.</w:t>
      </w:r>
    </w:p>
    <w:p w14:paraId="688C1856" w14:textId="77777777" w:rsidR="00520B4E" w:rsidRDefault="00520B4E" w:rsidP="00520B4E">
      <w:pPr>
        <w:spacing w:before="40" w:after="40"/>
        <w:rPr>
          <w:rFonts w:ascii="Calibri" w:eastAsia="Calibri" w:hAnsi="Calibri" w:cs="Calibri"/>
          <w:color w:val="1A1A1A"/>
          <w:sz w:val="22"/>
          <w:szCs w:val="22"/>
        </w:rPr>
      </w:pPr>
    </w:p>
    <w:p w14:paraId="52F3DC62" w14:textId="2CE68F04" w:rsidR="003F476B" w:rsidRDefault="00520B4E" w:rsidP="00520B4E">
      <w:pPr>
        <w:spacing w:before="40" w:after="4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>•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r w:rsidRPr="00520B4E">
        <w:rPr>
          <w:rFonts w:ascii="Calibri" w:eastAsia="Calibri" w:hAnsi="Calibri" w:cs="Calibri"/>
          <w:color w:val="1A1A1A"/>
          <w:sz w:val="22"/>
          <w:szCs w:val="22"/>
        </w:rPr>
        <w:t>Candidate Location Distribution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1A1A1A"/>
          <w:sz w:val="22"/>
          <w:szCs w:val="22"/>
        </w:rPr>
        <w:br/>
      </w:r>
      <w:r w:rsidRPr="00520B4E">
        <w:rPr>
          <w:rFonts w:ascii="Calibri" w:eastAsia="Calibri" w:hAnsi="Calibri" w:cs="Calibri"/>
          <w:color w:val="1A1A1A"/>
          <w:sz w:val="22"/>
          <w:szCs w:val="22"/>
        </w:rPr>
        <w:t xml:space="preserve">Provides a geographic overview of candidate </w:t>
      </w:r>
      <w:proofErr w:type="spellStart"/>
      <w:proofErr w:type="gramStart"/>
      <w:r w:rsidRPr="00520B4E">
        <w:rPr>
          <w:rFonts w:ascii="Calibri" w:eastAsia="Calibri" w:hAnsi="Calibri" w:cs="Calibri"/>
          <w:color w:val="1A1A1A"/>
          <w:sz w:val="22"/>
          <w:szCs w:val="22"/>
        </w:rPr>
        <w:t>availability.</w:t>
      </w:r>
      <w:r w:rsidR="00000000" w:rsidRPr="00520B4E">
        <w:rPr>
          <w:rFonts w:ascii="Calibri" w:eastAsia="Calibri" w:hAnsi="Calibri" w:cs="Calibri"/>
          <w:color w:val="1A1A1A"/>
          <w:sz w:val="22"/>
          <w:szCs w:val="22"/>
        </w:rPr>
        <w:t>distribution</w:t>
      </w:r>
      <w:proofErr w:type="spellEnd"/>
      <w:proofErr w:type="gramEnd"/>
      <w:r w:rsidR="00000000" w:rsidRPr="00520B4E">
        <w:rPr>
          <w:rFonts w:ascii="Calibri" w:eastAsia="Calibri" w:hAnsi="Calibri" w:cs="Calibri"/>
          <w:color w:val="1A1A1A"/>
          <w:sz w:val="22"/>
          <w:szCs w:val="22"/>
        </w:rPr>
        <w:t xml:space="preserve"> from </w:t>
      </w:r>
      <w:proofErr w:type="spellStart"/>
      <w:r w:rsidR="00000000" w:rsidRPr="00520B4E">
        <w:rPr>
          <w:rFonts w:ascii="Calibri" w:eastAsia="Calibri" w:hAnsi="Calibri" w:cs="Calibri"/>
          <w:color w:val="1A1A1A"/>
          <w:sz w:val="22"/>
          <w:szCs w:val="22"/>
        </w:rPr>
        <w:t>Candidates.City</w:t>
      </w:r>
      <w:proofErr w:type="spellEnd"/>
      <w:r w:rsidR="00000000" w:rsidRPr="00520B4E">
        <w:rPr>
          <w:rFonts w:ascii="Calibri" w:eastAsia="Calibri" w:hAnsi="Calibri" w:cs="Calibri"/>
          <w:color w:val="1A1A1A"/>
          <w:sz w:val="22"/>
          <w:szCs w:val="22"/>
        </w:rPr>
        <w:t xml:space="preserve"> and </w:t>
      </w:r>
      <w:proofErr w:type="gramStart"/>
      <w:r w:rsidR="00000000" w:rsidRPr="00520B4E">
        <w:rPr>
          <w:rFonts w:ascii="Calibri" w:eastAsia="Calibri" w:hAnsi="Calibri" w:cs="Calibri"/>
          <w:color w:val="1A1A1A"/>
          <w:sz w:val="22"/>
          <w:szCs w:val="22"/>
        </w:rPr>
        <w:t>Province  helps</w:t>
      </w:r>
      <w:proofErr w:type="gramEnd"/>
      <w:r w:rsidR="00000000" w:rsidRPr="00520B4E">
        <w:rPr>
          <w:rFonts w:ascii="Calibri" w:eastAsia="Calibri" w:hAnsi="Calibri" w:cs="Calibri"/>
          <w:color w:val="1A1A1A"/>
          <w:sz w:val="22"/>
          <w:szCs w:val="22"/>
        </w:rPr>
        <w:t xml:space="preserve"> match candidates to job locations</w:t>
      </w:r>
    </w:p>
    <w:p w14:paraId="16476CB3" w14:textId="77777777" w:rsidR="00520B4E" w:rsidRDefault="00520B4E" w:rsidP="00520B4E">
      <w:pPr>
        <w:spacing w:before="40" w:after="40"/>
        <w:rPr>
          <w:rFonts w:ascii="Calibri" w:eastAsia="Calibri" w:hAnsi="Calibri" w:cs="Calibri"/>
          <w:color w:val="1A1A1A"/>
          <w:sz w:val="22"/>
          <w:szCs w:val="22"/>
        </w:rPr>
      </w:pPr>
    </w:p>
    <w:p w14:paraId="042AABA2" w14:textId="77777777" w:rsidR="00520B4E" w:rsidRPr="00520B4E" w:rsidRDefault="00520B4E" w:rsidP="00520B4E">
      <w:pPr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>•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r w:rsidRPr="00520B4E">
        <w:rPr>
          <w:rFonts w:ascii="Calibri" w:eastAsia="Calibri" w:hAnsi="Calibri" w:cs="Calibri"/>
          <w:color w:val="1A1A1A"/>
          <w:sz w:val="22"/>
          <w:szCs w:val="22"/>
        </w:rPr>
        <w:t>Placement Activity Overview</w:t>
      </w:r>
    </w:p>
    <w:p w14:paraId="7407094A" w14:textId="77777777" w:rsidR="00520B4E" w:rsidRPr="00520B4E" w:rsidRDefault="00520B4E" w:rsidP="00520B4E">
      <w:pPr>
        <w:spacing w:before="40" w:after="40"/>
        <w:rPr>
          <w:rFonts w:ascii="Calibri" w:eastAsia="Calibri" w:hAnsi="Calibri" w:cs="Calibri"/>
          <w:color w:val="1A1A1A"/>
          <w:sz w:val="22"/>
          <w:szCs w:val="22"/>
        </w:rPr>
      </w:pPr>
      <w:r w:rsidRPr="00520B4E">
        <w:rPr>
          <w:rFonts w:ascii="Calibri" w:eastAsia="Calibri" w:hAnsi="Calibri" w:cs="Calibri"/>
          <w:color w:val="1A1A1A"/>
          <w:sz w:val="22"/>
          <w:szCs w:val="22"/>
        </w:rPr>
        <w:t>Summarises activity across Enrolments, Candidates, Applications, and Interviews.</w:t>
      </w:r>
    </w:p>
    <w:p w14:paraId="5AA5B2B8" w14:textId="77777777" w:rsidR="003F476B" w:rsidRDefault="00000000">
      <w:pPr>
        <w:spacing w:before="280" w:after="10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Implementation Notes</w:t>
      </w:r>
    </w:p>
    <w:p w14:paraId="21C62B11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Data ingestion: </w:t>
      </w:r>
      <w:r>
        <w:rPr>
          <w:rFonts w:ascii="Calibri" w:eastAsia="Calibri" w:hAnsi="Calibri" w:cs="Calibri"/>
          <w:color w:val="1A1A1A"/>
          <w:sz w:val="22"/>
          <w:szCs w:val="22"/>
        </w:rPr>
        <w:t>Import the five clean sheets as separate tables in Zoho Analytics. Do not import the DUMP sheets into the reporting layer.</w:t>
      </w:r>
    </w:p>
    <w:p w14:paraId="4A6EE612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ID field types: </w:t>
      </w:r>
      <w:r>
        <w:rPr>
          <w:rFonts w:ascii="Calibri" w:eastAsia="Calibri" w:hAnsi="Calibri" w:cs="Calibri"/>
          <w:color w:val="1A1A1A"/>
          <w:sz w:val="22"/>
          <w:szCs w:val="22"/>
        </w:rPr>
        <w:t>Set Candidate Id, Job Opening Id, Application Id, Interview Id, and Record Id as Text type during import to prevent numeric truncation.</w:t>
      </w:r>
    </w:p>
    <w:p w14:paraId="1B7D118A" w14:textId="77777777" w:rsidR="003F476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Skill Set parsing: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The Skill Set column is a comma-separated string. Use Zoho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Analytics's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formula columns or a pre-processed split table to enable skill-level filtering and counts.</w:t>
      </w:r>
    </w:p>
    <w:p w14:paraId="2A1E228D" w14:textId="037914B7" w:rsidR="00C143DF" w:rsidRPr="00C143DF" w:rsidRDefault="00000000" w:rsidP="00C143DF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Refresh schedule: </w:t>
      </w:r>
      <w:r>
        <w:rPr>
          <w:rFonts w:ascii="Calibri" w:eastAsia="Calibri" w:hAnsi="Calibri" w:cs="Calibri"/>
          <w:color w:val="1A1A1A"/>
          <w:sz w:val="22"/>
          <w:szCs w:val="22"/>
        </w:rPr>
        <w:t>Set up a scheduled data sync from the source CRM exports to keep dashboard data current without manual re-uploads.</w:t>
      </w:r>
      <w:r w:rsidR="00C143DF">
        <w:rPr>
          <w:rFonts w:ascii="Calibri" w:eastAsia="Calibri" w:hAnsi="Calibri" w:cs="Calibri"/>
          <w:color w:val="1A1A1A"/>
          <w:sz w:val="22"/>
          <w:szCs w:val="22"/>
        </w:rPr>
        <w:br/>
      </w:r>
      <w:r w:rsidR="00C143DF">
        <w:rPr>
          <w:rFonts w:ascii="Calibri" w:eastAsia="Calibri" w:hAnsi="Calibri" w:cs="Calibri"/>
          <w:color w:val="1A1A1A"/>
          <w:sz w:val="22"/>
          <w:szCs w:val="22"/>
        </w:rPr>
        <w:br/>
      </w:r>
      <w:r w:rsidR="00C143DF">
        <w:rPr>
          <w:rFonts w:ascii="Calibri" w:eastAsia="Calibri" w:hAnsi="Calibri" w:cs="Calibri"/>
          <w:color w:val="1A1A1A"/>
          <w:sz w:val="22"/>
          <w:szCs w:val="22"/>
        </w:rPr>
        <w:br/>
      </w:r>
      <w:proofErr w:type="gramStart"/>
      <w:r w:rsidR="00A41CA6">
        <w:rPr>
          <w:rFonts w:ascii="Calibri" w:eastAsia="Calibri" w:hAnsi="Calibri" w:cs="Calibri"/>
          <w:color w:val="1A1A1A"/>
          <w:sz w:val="22"/>
          <w:szCs w:val="22"/>
        </w:rPr>
        <w:t>E</w:t>
      </w:r>
      <w:r w:rsidR="00C143DF">
        <w:rPr>
          <w:rFonts w:ascii="Calibri" w:eastAsia="Calibri" w:hAnsi="Calibri" w:cs="Calibri"/>
          <w:color w:val="1A1A1A"/>
          <w:sz w:val="22"/>
          <w:szCs w:val="22"/>
        </w:rPr>
        <w:t>xtra :</w:t>
      </w:r>
      <w:proofErr w:type="gramEnd"/>
      <w:r w:rsidR="00C143DF">
        <w:rPr>
          <w:rFonts w:ascii="Calibri" w:eastAsia="Calibri" w:hAnsi="Calibri" w:cs="Calibri"/>
          <w:color w:val="1A1A1A"/>
          <w:sz w:val="22"/>
          <w:szCs w:val="22"/>
        </w:rPr>
        <w:t xml:space="preserve"> </w:t>
      </w:r>
      <w:hyperlink r:id="rId5" w:history="1">
        <w:r w:rsidR="00C143DF" w:rsidRPr="003B3FEA">
          <w:rPr>
            <w:rStyle w:val="Hyperlink"/>
            <w:rFonts w:ascii="Calibri" w:eastAsia="Calibri" w:hAnsi="Calibri" w:cs="Calibri"/>
            <w:sz w:val="22"/>
            <w:szCs w:val="22"/>
          </w:rPr>
          <w:t>https://github.com/visheshsanghvi112/iide-skill-test</w:t>
        </w:r>
      </w:hyperlink>
    </w:p>
    <w:p w14:paraId="2EB18DF4" w14:textId="77777777" w:rsidR="00C143DF" w:rsidRDefault="00C143DF" w:rsidP="00C143DF">
      <w:pPr>
        <w:pStyle w:val="ListParagraph"/>
        <w:spacing w:before="40" w:after="40"/>
        <w:ind w:left="600"/>
      </w:pPr>
    </w:p>
    <w:p w14:paraId="46A7FA5F" w14:textId="374B5820" w:rsidR="00C143DF" w:rsidRDefault="00C143DF" w:rsidP="00C143DF">
      <w:pPr>
        <w:pStyle w:val="ListParagraph"/>
        <w:spacing w:before="40" w:after="40"/>
        <w:ind w:left="600"/>
      </w:pPr>
      <w:hyperlink r:id="rId6" w:history="1">
        <w:r w:rsidRPr="003B3FEA">
          <w:rPr>
            <w:rStyle w:val="Hyperlink"/>
          </w:rPr>
          <w:t>https://iide-skill-test.vercel.app/</w:t>
        </w:r>
      </w:hyperlink>
    </w:p>
    <w:p w14:paraId="3FAF0121" w14:textId="77777777" w:rsidR="00C143DF" w:rsidRDefault="00C143DF" w:rsidP="00C143DF">
      <w:pPr>
        <w:pStyle w:val="ListParagraph"/>
        <w:spacing w:before="40" w:after="40"/>
        <w:ind w:left="600"/>
      </w:pPr>
    </w:p>
    <w:sectPr w:rsidR="00C143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EF7"/>
    <w:multiLevelType w:val="hybridMultilevel"/>
    <w:tmpl w:val="35EC10DC"/>
    <w:lvl w:ilvl="0" w:tplc="794824F6">
      <w:start w:val="1"/>
      <w:numFmt w:val="bullet"/>
      <w:lvlText w:val="•"/>
      <w:lvlJc w:val="left"/>
      <w:pPr>
        <w:ind w:left="900" w:hanging="300"/>
      </w:p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090078AE"/>
    <w:multiLevelType w:val="hybridMultilevel"/>
    <w:tmpl w:val="1FC8906C"/>
    <w:lvl w:ilvl="0" w:tplc="794824F6">
      <w:start w:val="1"/>
      <w:numFmt w:val="bullet"/>
      <w:lvlText w:val="•"/>
      <w:lvlJc w:val="left"/>
      <w:pPr>
        <w:ind w:left="600" w:hanging="30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23082"/>
    <w:multiLevelType w:val="hybridMultilevel"/>
    <w:tmpl w:val="3554441A"/>
    <w:lvl w:ilvl="0" w:tplc="0C5A40F0">
      <w:start w:val="1"/>
      <w:numFmt w:val="bullet"/>
      <w:lvlText w:val="●"/>
      <w:lvlJc w:val="left"/>
      <w:pPr>
        <w:ind w:left="720" w:hanging="360"/>
      </w:pPr>
    </w:lvl>
    <w:lvl w:ilvl="1" w:tplc="C8725CF0">
      <w:start w:val="1"/>
      <w:numFmt w:val="bullet"/>
      <w:lvlText w:val="○"/>
      <w:lvlJc w:val="left"/>
      <w:pPr>
        <w:ind w:left="1440" w:hanging="360"/>
      </w:pPr>
    </w:lvl>
    <w:lvl w:ilvl="2" w:tplc="F590617C">
      <w:start w:val="1"/>
      <w:numFmt w:val="bullet"/>
      <w:lvlText w:val="■"/>
      <w:lvlJc w:val="left"/>
      <w:pPr>
        <w:ind w:left="2160" w:hanging="360"/>
      </w:pPr>
    </w:lvl>
    <w:lvl w:ilvl="3" w:tplc="5EEE4164">
      <w:start w:val="1"/>
      <w:numFmt w:val="bullet"/>
      <w:lvlText w:val="●"/>
      <w:lvlJc w:val="left"/>
      <w:pPr>
        <w:ind w:left="2880" w:hanging="360"/>
      </w:pPr>
    </w:lvl>
    <w:lvl w:ilvl="4" w:tplc="2A381234">
      <w:start w:val="1"/>
      <w:numFmt w:val="bullet"/>
      <w:lvlText w:val="○"/>
      <w:lvlJc w:val="left"/>
      <w:pPr>
        <w:ind w:left="3600" w:hanging="360"/>
      </w:pPr>
    </w:lvl>
    <w:lvl w:ilvl="5" w:tplc="B9EE90EE">
      <w:start w:val="1"/>
      <w:numFmt w:val="bullet"/>
      <w:lvlText w:val="■"/>
      <w:lvlJc w:val="left"/>
      <w:pPr>
        <w:ind w:left="4320" w:hanging="360"/>
      </w:pPr>
    </w:lvl>
    <w:lvl w:ilvl="6" w:tplc="6E86AC54">
      <w:start w:val="1"/>
      <w:numFmt w:val="bullet"/>
      <w:lvlText w:val="●"/>
      <w:lvlJc w:val="left"/>
      <w:pPr>
        <w:ind w:left="5040" w:hanging="360"/>
      </w:pPr>
    </w:lvl>
    <w:lvl w:ilvl="7" w:tplc="87E03364">
      <w:start w:val="1"/>
      <w:numFmt w:val="bullet"/>
      <w:lvlText w:val="●"/>
      <w:lvlJc w:val="left"/>
      <w:pPr>
        <w:ind w:left="5760" w:hanging="360"/>
      </w:pPr>
    </w:lvl>
    <w:lvl w:ilvl="8" w:tplc="D056F6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5AB0C8E"/>
    <w:multiLevelType w:val="hybridMultilevel"/>
    <w:tmpl w:val="AC04A0DA"/>
    <w:lvl w:ilvl="0" w:tplc="794824F6">
      <w:start w:val="1"/>
      <w:numFmt w:val="bullet"/>
      <w:lvlText w:val="•"/>
      <w:lvlJc w:val="left"/>
      <w:pPr>
        <w:ind w:left="600" w:hanging="300"/>
      </w:pPr>
    </w:lvl>
    <w:lvl w:ilvl="1" w:tplc="70A02666">
      <w:numFmt w:val="decimal"/>
      <w:lvlText w:val=""/>
      <w:lvlJc w:val="left"/>
    </w:lvl>
    <w:lvl w:ilvl="2" w:tplc="8B9C5E1C">
      <w:numFmt w:val="decimal"/>
      <w:lvlText w:val=""/>
      <w:lvlJc w:val="left"/>
    </w:lvl>
    <w:lvl w:ilvl="3" w:tplc="E4E238AA">
      <w:numFmt w:val="decimal"/>
      <w:lvlText w:val=""/>
      <w:lvlJc w:val="left"/>
    </w:lvl>
    <w:lvl w:ilvl="4" w:tplc="4E56C5D0">
      <w:numFmt w:val="decimal"/>
      <w:lvlText w:val=""/>
      <w:lvlJc w:val="left"/>
    </w:lvl>
    <w:lvl w:ilvl="5" w:tplc="62F81886">
      <w:numFmt w:val="decimal"/>
      <w:lvlText w:val=""/>
      <w:lvlJc w:val="left"/>
    </w:lvl>
    <w:lvl w:ilvl="6" w:tplc="28FA736C">
      <w:numFmt w:val="decimal"/>
      <w:lvlText w:val=""/>
      <w:lvlJc w:val="left"/>
    </w:lvl>
    <w:lvl w:ilvl="7" w:tplc="9144873E">
      <w:numFmt w:val="decimal"/>
      <w:lvlText w:val=""/>
      <w:lvlJc w:val="left"/>
    </w:lvl>
    <w:lvl w:ilvl="8" w:tplc="E280DCB4">
      <w:numFmt w:val="decimal"/>
      <w:lvlText w:val=""/>
      <w:lvlJc w:val="left"/>
    </w:lvl>
  </w:abstractNum>
  <w:num w:numId="1" w16cid:durableId="637149761">
    <w:abstractNumId w:val="2"/>
    <w:lvlOverride w:ilvl="0">
      <w:startOverride w:val="1"/>
    </w:lvlOverride>
  </w:num>
  <w:num w:numId="2" w16cid:durableId="440033358">
    <w:abstractNumId w:val="3"/>
    <w:lvlOverride w:ilvl="0">
      <w:startOverride w:val="1"/>
    </w:lvlOverride>
  </w:num>
  <w:num w:numId="3" w16cid:durableId="1017469289">
    <w:abstractNumId w:val="3"/>
  </w:num>
  <w:num w:numId="4" w16cid:durableId="651718162">
    <w:abstractNumId w:val="1"/>
  </w:num>
  <w:num w:numId="5" w16cid:durableId="1852447975">
    <w:abstractNumId w:val="0"/>
  </w:num>
  <w:num w:numId="6" w16cid:durableId="16635041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76B"/>
    <w:rsid w:val="00230E81"/>
    <w:rsid w:val="0028044C"/>
    <w:rsid w:val="003F476B"/>
    <w:rsid w:val="00520B4E"/>
    <w:rsid w:val="00740DB5"/>
    <w:rsid w:val="00A41CA6"/>
    <w:rsid w:val="00B82E4D"/>
    <w:rsid w:val="00C143DF"/>
    <w:rsid w:val="00EB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D97E"/>
  <w15:docId w15:val="{C90AC902-AFCE-4D5A-A335-ED2C99AE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14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ide-skill-test.vercel.app/" TargetMode="External"/><Relationship Id="rId5" Type="http://schemas.openxmlformats.org/officeDocument/2006/relationships/hyperlink" Target="https://github.com/visheshsanghvi112/iide-skill-t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Generic Plus</cp:lastModifiedBy>
  <cp:revision>25</cp:revision>
  <dcterms:created xsi:type="dcterms:W3CDTF">2026-06-17T07:42:00Z</dcterms:created>
  <dcterms:modified xsi:type="dcterms:W3CDTF">2026-06-17T08:08:00Z</dcterms:modified>
</cp:coreProperties>
</file>