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1FBA" w14:textId="24CA4ACC" w:rsidR="00B67E78" w:rsidRPr="00AE1790" w:rsidRDefault="00422F6E" w:rsidP="00483C75">
      <w:pPr>
        <w:spacing w:after="0" w:line="240" w:lineRule="auto"/>
        <w:rPr>
          <w:rFonts w:ascii="Verdana" w:hAnsi="Verdana"/>
          <w:b/>
          <w:bCs/>
          <w:color w:val="002060"/>
          <w:sz w:val="20"/>
          <w:szCs w:val="20"/>
        </w:rPr>
      </w:pPr>
      <w:r w:rsidRPr="00AE1790">
        <w:rPr>
          <w:rFonts w:ascii="Verdana" w:hAnsi="Verdana"/>
          <w:b/>
          <w:bCs/>
          <w:color w:val="002060"/>
          <w:sz w:val="20"/>
          <w:szCs w:val="20"/>
        </w:rPr>
        <w:t>Step 1:</w:t>
      </w:r>
    </w:p>
    <w:p w14:paraId="73310F17" w14:textId="28EA18A7" w:rsidR="00483C75" w:rsidRDefault="00512454" w:rsidP="00483C7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 xml:space="preserve">Execute both azure functions. Hospital Service on </w:t>
      </w:r>
      <w:r>
        <w:rPr>
          <w:rFonts w:ascii="Verdana" w:hAnsi="Verdana"/>
          <w:color w:val="002060"/>
          <w:sz w:val="20"/>
          <w:szCs w:val="20"/>
        </w:rPr>
        <w:t>port</w:t>
      </w:r>
      <w:r>
        <w:rPr>
          <w:rFonts w:ascii="Verdana" w:hAnsi="Verdana"/>
          <w:color w:val="002060"/>
          <w:sz w:val="20"/>
          <w:szCs w:val="20"/>
        </w:rPr>
        <w:t xml:space="preserve"> 7071, and Pharmacy Service on port 7072.</w:t>
      </w:r>
    </w:p>
    <w:p w14:paraId="37C09297" w14:textId="77777777" w:rsidR="00512454" w:rsidRDefault="00512454" w:rsidP="00483C7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201FFBA9" w14:textId="69953E3A" w:rsidR="00483C75" w:rsidRDefault="00512454" w:rsidP="00483C7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noProof/>
        </w:rPr>
        <w:drawing>
          <wp:inline distT="0" distB="0" distL="0" distR="0" wp14:anchorId="1D81243E" wp14:editId="6E73B6CA">
            <wp:extent cx="5943600" cy="3893185"/>
            <wp:effectExtent l="19050" t="19050" r="190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4C5C27" w14:textId="77777777" w:rsidR="00422F6E" w:rsidRDefault="00422F6E" w:rsidP="00483C7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750E6AE5" w14:textId="213F39F6" w:rsidR="002B0824" w:rsidRPr="00AE1790" w:rsidRDefault="002B0824" w:rsidP="002B0824">
      <w:pPr>
        <w:spacing w:after="0" w:line="240" w:lineRule="auto"/>
        <w:rPr>
          <w:rFonts w:ascii="Verdana" w:hAnsi="Verdana"/>
          <w:b/>
          <w:bCs/>
          <w:color w:val="002060"/>
          <w:sz w:val="20"/>
          <w:szCs w:val="20"/>
        </w:rPr>
      </w:pPr>
      <w:r w:rsidRPr="00AE1790">
        <w:rPr>
          <w:rFonts w:ascii="Verdana" w:hAnsi="Verdana"/>
          <w:b/>
          <w:bCs/>
          <w:color w:val="002060"/>
          <w:sz w:val="20"/>
          <w:szCs w:val="20"/>
        </w:rPr>
        <w:t xml:space="preserve">Step </w:t>
      </w:r>
      <w:r>
        <w:rPr>
          <w:rFonts w:ascii="Verdana" w:hAnsi="Verdana"/>
          <w:b/>
          <w:bCs/>
          <w:color w:val="002060"/>
          <w:sz w:val="20"/>
          <w:szCs w:val="20"/>
        </w:rPr>
        <w:t>2</w:t>
      </w:r>
      <w:r w:rsidRPr="00AE1790">
        <w:rPr>
          <w:rFonts w:ascii="Verdana" w:hAnsi="Verdana"/>
          <w:b/>
          <w:bCs/>
          <w:color w:val="002060"/>
          <w:sz w:val="20"/>
          <w:szCs w:val="20"/>
        </w:rPr>
        <w:t>:</w:t>
      </w:r>
    </w:p>
    <w:p w14:paraId="3FDF970F" w14:textId="6F22D242" w:rsidR="00422F6E" w:rsidRDefault="002B0824" w:rsidP="00483C7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 xml:space="preserve">Open </w:t>
      </w:r>
      <w:r w:rsidRPr="002B0824">
        <w:rPr>
          <w:rFonts w:ascii="Verdana" w:hAnsi="Verdana"/>
          <w:b/>
          <w:bCs/>
          <w:color w:val="002060"/>
          <w:sz w:val="20"/>
          <w:szCs w:val="20"/>
        </w:rPr>
        <w:t>medsrus-web</w:t>
      </w:r>
      <w:r>
        <w:rPr>
          <w:rFonts w:ascii="Verdana" w:hAnsi="Verdana"/>
          <w:color w:val="002060"/>
          <w:sz w:val="20"/>
          <w:szCs w:val="20"/>
        </w:rPr>
        <w:t xml:space="preserve"> folder inside the Visual Studio Code.</w:t>
      </w:r>
    </w:p>
    <w:p w14:paraId="25E91D52" w14:textId="40187824" w:rsidR="002B0824" w:rsidRDefault="002B0824" w:rsidP="00483C7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 xml:space="preserve">Inside the </w:t>
      </w:r>
      <w:r w:rsidRPr="002B0824">
        <w:rPr>
          <w:rFonts w:ascii="Verdana" w:hAnsi="Verdana"/>
          <w:b/>
          <w:bCs/>
          <w:color w:val="002060"/>
          <w:sz w:val="20"/>
          <w:szCs w:val="20"/>
        </w:rPr>
        <w:t>Terminal</w:t>
      </w:r>
      <w:r>
        <w:rPr>
          <w:rFonts w:ascii="Verdana" w:hAnsi="Verdana"/>
          <w:color w:val="002060"/>
          <w:sz w:val="20"/>
          <w:szCs w:val="20"/>
        </w:rPr>
        <w:t xml:space="preserve"> execute “</w:t>
      </w:r>
      <w:r w:rsidRPr="002B0824">
        <w:rPr>
          <w:rFonts w:ascii="Verdana" w:hAnsi="Verdana"/>
          <w:b/>
          <w:bCs/>
          <w:i/>
          <w:iCs/>
          <w:color w:val="002060"/>
          <w:sz w:val="20"/>
          <w:szCs w:val="20"/>
        </w:rPr>
        <w:t>npm i</w:t>
      </w:r>
      <w:r>
        <w:rPr>
          <w:rFonts w:ascii="Verdana" w:hAnsi="Verdana"/>
          <w:color w:val="002060"/>
          <w:sz w:val="20"/>
          <w:szCs w:val="20"/>
        </w:rPr>
        <w:t>”. This will install all the dependencies needed.</w:t>
      </w:r>
    </w:p>
    <w:p w14:paraId="65C3D233" w14:textId="263DCAF7" w:rsidR="002B0824" w:rsidRDefault="002B0824" w:rsidP="00483C7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 xml:space="preserve">Inside the </w:t>
      </w:r>
      <w:r w:rsidRPr="002B0824">
        <w:rPr>
          <w:rFonts w:ascii="Verdana" w:hAnsi="Verdana"/>
          <w:b/>
          <w:bCs/>
          <w:color w:val="002060"/>
          <w:sz w:val="20"/>
          <w:szCs w:val="20"/>
        </w:rPr>
        <w:t>Terminal</w:t>
      </w:r>
      <w:r>
        <w:rPr>
          <w:rFonts w:ascii="Verdana" w:hAnsi="Verdana"/>
          <w:color w:val="002060"/>
          <w:sz w:val="20"/>
          <w:szCs w:val="20"/>
        </w:rPr>
        <w:t xml:space="preserve"> execute “</w:t>
      </w:r>
      <w:r w:rsidRPr="002B0824">
        <w:rPr>
          <w:rFonts w:ascii="Verdana" w:hAnsi="Verdana"/>
          <w:b/>
          <w:bCs/>
          <w:color w:val="002060"/>
          <w:sz w:val="20"/>
          <w:szCs w:val="20"/>
          <w:u w:val="single"/>
        </w:rPr>
        <w:t>npm start</w:t>
      </w:r>
      <w:r>
        <w:rPr>
          <w:rFonts w:ascii="Verdana" w:hAnsi="Verdana"/>
          <w:color w:val="002060"/>
          <w:sz w:val="20"/>
          <w:szCs w:val="20"/>
        </w:rPr>
        <w:t>”. This will compile the solution and open the browser.</w:t>
      </w:r>
    </w:p>
    <w:p w14:paraId="102742FD" w14:textId="0ED0AC1E" w:rsidR="00422F6E" w:rsidRDefault="002B0824" w:rsidP="00483C7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noProof/>
        </w:rPr>
        <w:drawing>
          <wp:inline distT="0" distB="0" distL="0" distR="0" wp14:anchorId="1B8FCEC3" wp14:editId="582EE568">
            <wp:extent cx="5943600" cy="2436495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67BB55" w14:textId="2BA02785" w:rsidR="002B0824" w:rsidRDefault="002B0824" w:rsidP="00483C7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3A18DF3A" w14:textId="6EA987F3" w:rsidR="002B0824" w:rsidRPr="00DF6F63" w:rsidRDefault="007E5A71" w:rsidP="00483C7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D16392" wp14:editId="2F70B77E">
            <wp:extent cx="5943600" cy="3064510"/>
            <wp:effectExtent l="19050" t="19050" r="1905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B0824" w:rsidRPr="00DF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63"/>
    <w:rsid w:val="00236752"/>
    <w:rsid w:val="002B0824"/>
    <w:rsid w:val="003B67AE"/>
    <w:rsid w:val="00422F6E"/>
    <w:rsid w:val="00483C75"/>
    <w:rsid w:val="00512454"/>
    <w:rsid w:val="007E5A71"/>
    <w:rsid w:val="00AE1790"/>
    <w:rsid w:val="00D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4114"/>
  <w15:chartTrackingRefBased/>
  <w15:docId w15:val="{BD88241A-9D92-4A5E-ABC2-ADB91977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Viswanatha-Swamy, PK</dc:creator>
  <cp:keywords/>
  <dc:description/>
  <cp:lastModifiedBy>Viswanatha-Swamy, PK</cp:lastModifiedBy>
  <cp:revision>8</cp:revision>
  <dcterms:created xsi:type="dcterms:W3CDTF">2021-06-06T18:08:00Z</dcterms:created>
  <dcterms:modified xsi:type="dcterms:W3CDTF">2021-06-06T18:18:00Z</dcterms:modified>
</cp:coreProperties>
</file>