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D7E0C" w14:textId="77777777" w:rsidR="00892055" w:rsidRDefault="00892055" w:rsidP="00B9373D">
      <w:pPr>
        <w:pStyle w:val="TitleSPLDate"/>
        <w:spacing w:before="0"/>
        <w:rPr>
          <w:rFonts w:ascii="Arial" w:hAnsi="Arial" w:cs="Arial"/>
          <w:sz w:val="32"/>
          <w:szCs w:val="32"/>
        </w:rPr>
      </w:pPr>
      <w:r>
        <w:rPr>
          <w:rFonts w:ascii="Arial" w:hAnsi="Arial" w:cs="Arial"/>
          <w:sz w:val="32"/>
          <w:szCs w:val="32"/>
        </w:rPr>
        <w:t>Business Use Case</w:t>
      </w:r>
    </w:p>
    <w:p w14:paraId="2A496DD9" w14:textId="77777777" w:rsidR="00B9373D" w:rsidRPr="00B74E0D" w:rsidRDefault="00B9373D" w:rsidP="00B9373D">
      <w:pPr>
        <w:pStyle w:val="TitleSPLDate"/>
        <w:spacing w:before="0"/>
        <w:rPr>
          <w:rFonts w:ascii="Arial" w:hAnsi="Arial" w:cs="Arial"/>
          <w:sz w:val="32"/>
          <w:szCs w:val="32"/>
        </w:rPr>
      </w:pPr>
    </w:p>
    <w:tbl>
      <w:tblPr>
        <w:tblW w:w="0" w:type="auto"/>
        <w:tblLook w:val="0000" w:firstRow="0" w:lastRow="0" w:firstColumn="0" w:lastColumn="0" w:noHBand="0" w:noVBand="0"/>
      </w:tblPr>
      <w:tblGrid>
        <w:gridCol w:w="2808"/>
        <w:gridCol w:w="5670"/>
      </w:tblGrid>
      <w:tr w:rsidR="00892055" w14:paraId="60BC150E" w14:textId="77777777" w:rsidTr="00EB4401">
        <w:tc>
          <w:tcPr>
            <w:tcW w:w="2808" w:type="dxa"/>
          </w:tcPr>
          <w:p w14:paraId="5E07EF5A" w14:textId="77777777" w:rsidR="00892055" w:rsidRDefault="00B40ED0" w:rsidP="00B9373D">
            <w:pPr>
              <w:pStyle w:val="TitleSPLDate"/>
              <w:spacing w:before="0" w:after="120"/>
              <w:jc w:val="right"/>
              <w:rPr>
                <w:rFonts w:ascii="Arial" w:hAnsi="Arial" w:cs="Arial"/>
                <w:sz w:val="24"/>
              </w:rPr>
            </w:pPr>
            <w:r>
              <w:rPr>
                <w:rFonts w:ascii="Arial" w:hAnsi="Arial" w:cs="Arial"/>
                <w:sz w:val="24"/>
              </w:rPr>
              <w:t>Use Case</w:t>
            </w:r>
            <w:r w:rsidR="00892055">
              <w:rPr>
                <w:rFonts w:ascii="Arial" w:hAnsi="Arial" w:cs="Arial"/>
                <w:sz w:val="24"/>
              </w:rPr>
              <w:t xml:space="preserve"> Name:</w:t>
            </w:r>
          </w:p>
        </w:tc>
        <w:tc>
          <w:tcPr>
            <w:tcW w:w="5670" w:type="dxa"/>
          </w:tcPr>
          <w:p w14:paraId="71764182" w14:textId="31C1EF6C" w:rsidR="00892055" w:rsidRPr="00D92C70" w:rsidRDefault="00892055" w:rsidP="00B9373D">
            <w:pPr>
              <w:pStyle w:val="TitleSPLDate"/>
              <w:spacing w:before="0" w:after="120"/>
              <w:jc w:val="left"/>
              <w:rPr>
                <w:rFonts w:ascii="Arial" w:hAnsi="Arial" w:cs="Arial"/>
                <w:b/>
                <w:bCs/>
                <w:iCs/>
                <w:sz w:val="24"/>
              </w:rPr>
            </w:pPr>
            <w:r>
              <w:rPr>
                <w:rFonts w:ascii="Arial" w:hAnsi="Arial" w:cs="Arial"/>
                <w:b/>
                <w:bCs/>
                <w:iCs/>
                <w:sz w:val="24"/>
              </w:rPr>
              <w:t xml:space="preserve"> </w:t>
            </w:r>
            <w:r w:rsidR="0060268C">
              <w:rPr>
                <w:rFonts w:ascii="Arial" w:hAnsi="Arial" w:cs="Arial"/>
                <w:b/>
                <w:bCs/>
                <w:iCs/>
                <w:sz w:val="24"/>
              </w:rPr>
              <w:t>Portfolio Alerts</w:t>
            </w:r>
          </w:p>
        </w:tc>
      </w:tr>
      <w:tr w:rsidR="00892055" w14:paraId="3FBC6068" w14:textId="77777777" w:rsidTr="00EB4401">
        <w:tc>
          <w:tcPr>
            <w:tcW w:w="2808" w:type="dxa"/>
          </w:tcPr>
          <w:p w14:paraId="2A80AB9B" w14:textId="77777777" w:rsidR="00892055" w:rsidRDefault="00892055" w:rsidP="00B9373D">
            <w:pPr>
              <w:pStyle w:val="TitleSPLDate"/>
              <w:spacing w:before="0" w:after="120"/>
              <w:jc w:val="right"/>
              <w:rPr>
                <w:rFonts w:ascii="Arial" w:hAnsi="Arial" w:cs="Arial"/>
                <w:sz w:val="24"/>
              </w:rPr>
            </w:pPr>
            <w:r>
              <w:rPr>
                <w:rFonts w:ascii="Arial" w:hAnsi="Arial" w:cs="Arial"/>
                <w:sz w:val="24"/>
              </w:rPr>
              <w:t>Created/Updated:</w:t>
            </w:r>
          </w:p>
        </w:tc>
        <w:tc>
          <w:tcPr>
            <w:tcW w:w="5670" w:type="dxa"/>
          </w:tcPr>
          <w:p w14:paraId="254413E8" w14:textId="7D8482DC" w:rsidR="00892055" w:rsidRPr="00D92C70" w:rsidRDefault="0060268C" w:rsidP="00B9373D">
            <w:pPr>
              <w:pStyle w:val="TitleSPLDate"/>
              <w:spacing w:before="0" w:after="120"/>
              <w:jc w:val="left"/>
              <w:rPr>
                <w:rFonts w:ascii="Arial" w:hAnsi="Arial" w:cs="Arial"/>
                <w:b/>
                <w:bCs/>
                <w:iCs/>
                <w:sz w:val="24"/>
              </w:rPr>
            </w:pPr>
            <w:r>
              <w:rPr>
                <w:rFonts w:ascii="Arial" w:hAnsi="Arial" w:cs="Arial"/>
                <w:b/>
                <w:bCs/>
                <w:iCs/>
                <w:sz w:val="24"/>
              </w:rPr>
              <w:t>12/18/24</w:t>
            </w:r>
          </w:p>
        </w:tc>
      </w:tr>
      <w:tr w:rsidR="00892055" w14:paraId="395789DA" w14:textId="77777777" w:rsidTr="00EB4401">
        <w:tc>
          <w:tcPr>
            <w:tcW w:w="2808" w:type="dxa"/>
          </w:tcPr>
          <w:p w14:paraId="38CB474E" w14:textId="77777777" w:rsidR="00892055" w:rsidRDefault="00B40ED0" w:rsidP="00B9373D">
            <w:pPr>
              <w:pStyle w:val="TitleSPLDate"/>
              <w:spacing w:before="0" w:after="120"/>
              <w:jc w:val="right"/>
              <w:rPr>
                <w:rFonts w:ascii="Arial" w:hAnsi="Arial" w:cs="Arial"/>
                <w:sz w:val="24"/>
              </w:rPr>
            </w:pPr>
            <w:r>
              <w:rPr>
                <w:rFonts w:ascii="Arial" w:hAnsi="Arial" w:cs="Arial"/>
                <w:color w:val="538135"/>
                <w:sz w:val="24"/>
              </w:rPr>
              <w:t>Use Case</w:t>
            </w:r>
            <w:r w:rsidR="00892055" w:rsidRPr="00D71BD4">
              <w:rPr>
                <w:rFonts w:ascii="Arial" w:hAnsi="Arial" w:cs="Arial"/>
                <w:color w:val="538135"/>
                <w:sz w:val="24"/>
              </w:rPr>
              <w:t xml:space="preserve"> Sponsor</w:t>
            </w:r>
            <w:r w:rsidR="00892055">
              <w:rPr>
                <w:rFonts w:ascii="Arial" w:hAnsi="Arial" w:cs="Arial"/>
                <w:sz w:val="24"/>
              </w:rPr>
              <w:t>:</w:t>
            </w:r>
          </w:p>
        </w:tc>
        <w:tc>
          <w:tcPr>
            <w:tcW w:w="5670" w:type="dxa"/>
          </w:tcPr>
          <w:p w14:paraId="697B46C9" w14:textId="111E5AC4" w:rsidR="00892055" w:rsidRPr="00D92C70" w:rsidRDefault="007C3511" w:rsidP="00B9373D">
            <w:pPr>
              <w:pStyle w:val="TitleSPLDate"/>
              <w:spacing w:before="0" w:after="120"/>
              <w:jc w:val="left"/>
              <w:rPr>
                <w:rFonts w:ascii="Arial" w:hAnsi="Arial" w:cs="Arial"/>
                <w:b/>
                <w:bCs/>
                <w:iCs/>
                <w:sz w:val="24"/>
              </w:rPr>
            </w:pPr>
            <w:r>
              <w:rPr>
                <w:rFonts w:ascii="Arial" w:hAnsi="Arial" w:cs="Arial"/>
                <w:b/>
                <w:bCs/>
                <w:iCs/>
                <w:sz w:val="24"/>
              </w:rPr>
              <w:t>Tim Chaves</w:t>
            </w:r>
          </w:p>
        </w:tc>
      </w:tr>
      <w:tr w:rsidR="00892055" w14:paraId="58C86C96" w14:textId="77777777" w:rsidTr="00EB4401">
        <w:tc>
          <w:tcPr>
            <w:tcW w:w="2808" w:type="dxa"/>
          </w:tcPr>
          <w:p w14:paraId="6E503B32" w14:textId="77777777" w:rsidR="00892055" w:rsidRDefault="00892055" w:rsidP="00B9373D">
            <w:pPr>
              <w:pStyle w:val="TitleSPLDate"/>
              <w:spacing w:before="0" w:after="120"/>
              <w:jc w:val="right"/>
              <w:rPr>
                <w:rFonts w:ascii="Arial" w:hAnsi="Arial" w:cs="Arial"/>
                <w:sz w:val="24"/>
              </w:rPr>
            </w:pPr>
            <w:r w:rsidRPr="00D71BD4">
              <w:rPr>
                <w:rFonts w:ascii="Arial" w:hAnsi="Arial" w:cs="Arial"/>
                <w:color w:val="538135"/>
                <w:sz w:val="24"/>
              </w:rPr>
              <w:t>Business Unit Manager</w:t>
            </w:r>
            <w:r>
              <w:rPr>
                <w:rFonts w:ascii="Arial" w:hAnsi="Arial" w:cs="Arial"/>
                <w:sz w:val="24"/>
              </w:rPr>
              <w:t>:</w:t>
            </w:r>
          </w:p>
        </w:tc>
        <w:tc>
          <w:tcPr>
            <w:tcW w:w="5670" w:type="dxa"/>
          </w:tcPr>
          <w:p w14:paraId="16FBE68D" w14:textId="75CAC61C" w:rsidR="00892055" w:rsidRPr="00D92C70" w:rsidRDefault="00721C5D" w:rsidP="00B9373D">
            <w:pPr>
              <w:pStyle w:val="TitleSPLDate"/>
              <w:spacing w:before="0" w:after="120"/>
              <w:jc w:val="left"/>
              <w:rPr>
                <w:rFonts w:ascii="Arial" w:hAnsi="Arial" w:cs="Arial"/>
                <w:b/>
                <w:bCs/>
                <w:iCs/>
                <w:sz w:val="24"/>
              </w:rPr>
            </w:pPr>
            <w:r>
              <w:rPr>
                <w:rFonts w:ascii="Arial" w:hAnsi="Arial" w:cs="Arial"/>
                <w:b/>
                <w:bCs/>
                <w:iCs/>
                <w:sz w:val="24"/>
              </w:rPr>
              <w:t>Chad Doorley (BI Team), Linda Sternfelt (Credit)</w:t>
            </w:r>
          </w:p>
        </w:tc>
      </w:tr>
    </w:tbl>
    <w:p w14:paraId="1BFAADA1" w14:textId="77777777" w:rsidR="00892055" w:rsidRPr="00386791" w:rsidRDefault="00892055" w:rsidP="00225E3D">
      <w:pPr>
        <w:pStyle w:val="Heading3"/>
      </w:pPr>
    </w:p>
    <w:p w14:paraId="7AE3CBFB" w14:textId="77777777" w:rsidR="00B9373D" w:rsidRPr="00386791" w:rsidRDefault="00B9373D" w:rsidP="00B9373D">
      <w:pPr>
        <w:rPr>
          <w:rFonts w:ascii="Arial" w:hAnsi="Arial" w:cs="Arial"/>
          <w:sz w:val="22"/>
          <w:szCs w:val="22"/>
        </w:rPr>
      </w:pPr>
    </w:p>
    <w:p w14:paraId="10155BDD" w14:textId="77777777" w:rsidR="00892055" w:rsidRPr="00386791" w:rsidRDefault="00892055" w:rsidP="00225E3D">
      <w:pPr>
        <w:pStyle w:val="Heading3"/>
      </w:pPr>
      <w:r w:rsidRPr="00386791">
        <w:t xml:space="preserve">1.0 Purpose of </w:t>
      </w:r>
      <w:r w:rsidR="0089219C" w:rsidRPr="00386791">
        <w:t>Use Case</w:t>
      </w:r>
      <w:r w:rsidRPr="00386791">
        <w:t xml:space="preserve"> (Executive Summary and Scope of </w:t>
      </w:r>
      <w:r w:rsidR="0089219C" w:rsidRPr="00386791">
        <w:t>Use Case</w:t>
      </w:r>
      <w:r w:rsidRPr="00386791">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892055" w:rsidRPr="00386791" w14:paraId="42459411" w14:textId="77777777" w:rsidTr="00EB4401">
        <w:tc>
          <w:tcPr>
            <w:tcW w:w="9576" w:type="dxa"/>
          </w:tcPr>
          <w:p w14:paraId="298E88C8" w14:textId="675E82DF" w:rsidR="0060268C" w:rsidRPr="0060268C" w:rsidRDefault="0060268C" w:rsidP="0060268C">
            <w:pPr>
              <w:pStyle w:val="BodyText2"/>
              <w:rPr>
                <w:rFonts w:ascii="Arial" w:hAnsi="Arial" w:cs="Arial"/>
                <w:bCs/>
              </w:rPr>
            </w:pPr>
            <w:r w:rsidRPr="0060268C">
              <w:rPr>
                <w:rFonts w:ascii="Arial" w:hAnsi="Arial" w:cs="Arial"/>
                <w:bCs/>
              </w:rPr>
              <w:t>The Portfolio Alerts system is a portfolio monitoring tool</w:t>
            </w:r>
            <w:r>
              <w:rPr>
                <w:rFonts w:ascii="Arial" w:hAnsi="Arial" w:cs="Arial"/>
                <w:bCs/>
              </w:rPr>
              <w:t xml:space="preserve"> to monitor and provide early warning signs of a deterioration in credit quality</w:t>
            </w:r>
            <w:r w:rsidRPr="0060268C">
              <w:rPr>
                <w:rFonts w:ascii="Arial" w:hAnsi="Arial" w:cs="Arial"/>
                <w:bCs/>
              </w:rPr>
              <w:t>. A quarterly meeting will be held to discuss the portion of the portfolio that is to be reviewed and pushed through the Alerts criteria. This is a way to automate annual reviews for a small subset of the portfolio and provide early warning signs into the deterioration of credit quality. During the quarterly meeting to review the results, the Chief Credit Officer will have authority over the outcomes of each specific loan product that is tested. Team Leaders, Loan Officers, Loan Review, and a designated party to take minutes will be required to attend. It will only be use on a segment of the portfolio, specifically: Lines of Credit under $500M and below $1MM in total relationship exposure.</w:t>
            </w:r>
          </w:p>
          <w:p w14:paraId="1ED73CD6" w14:textId="77777777" w:rsidR="00892055" w:rsidRPr="00386791" w:rsidRDefault="00892055" w:rsidP="00B9373D">
            <w:pPr>
              <w:pStyle w:val="BodyText2"/>
              <w:rPr>
                <w:rFonts w:ascii="Arial" w:hAnsi="Arial" w:cs="Arial"/>
                <w:bCs/>
              </w:rPr>
            </w:pPr>
          </w:p>
        </w:tc>
      </w:tr>
    </w:tbl>
    <w:p w14:paraId="024E1E1B" w14:textId="77777777" w:rsidR="002442E4" w:rsidRPr="00386791" w:rsidRDefault="002442E4" w:rsidP="00B9373D">
      <w:pPr>
        <w:rPr>
          <w:rFonts w:ascii="Arial" w:hAnsi="Arial" w:cs="Arial"/>
          <w:sz w:val="20"/>
        </w:rPr>
      </w:pPr>
    </w:p>
    <w:p w14:paraId="09E5A1B1" w14:textId="77777777" w:rsidR="00C801D9" w:rsidRPr="00386791" w:rsidRDefault="00C801D9" w:rsidP="00B9373D">
      <w:pPr>
        <w:rPr>
          <w:rFonts w:ascii="Arial" w:hAnsi="Arial" w:cs="Arial"/>
          <w:sz w:val="20"/>
        </w:rPr>
      </w:pPr>
    </w:p>
    <w:p w14:paraId="376D746F" w14:textId="617AD213" w:rsidR="00DC0034" w:rsidRPr="0060268C" w:rsidRDefault="00DC0034" w:rsidP="0060268C">
      <w:pPr>
        <w:rPr>
          <w:rFonts w:ascii="Arial" w:hAnsi="Arial" w:cs="Arial"/>
          <w:b/>
          <w:bCs/>
          <w:i/>
          <w:iCs/>
        </w:rPr>
      </w:pPr>
      <w:r w:rsidRPr="00225E3D">
        <w:rPr>
          <w:rFonts w:ascii="Arial" w:hAnsi="Arial" w:cs="Arial"/>
          <w:b/>
          <w:bCs/>
          <w:i/>
          <w:iCs/>
        </w:rPr>
        <w:t>2.0 Use Case Context (Business context for the use case)</w:t>
      </w:r>
      <w:r w:rsidRPr="00386791">
        <w:rPr>
          <w:rFonts w:ascii="Arial" w:hAnsi="Arial" w:cs="Arial"/>
          <w:bCs/>
          <w:i/>
          <w:iCs/>
          <w:sz w:val="20"/>
        </w:rPr>
        <w:t xml:space="preserve"> </w:t>
      </w:r>
    </w:p>
    <w:p w14:paraId="7D189093" w14:textId="41C62C89" w:rsidR="00DC0034" w:rsidRPr="00386791" w:rsidRDefault="0060268C" w:rsidP="00B9373D">
      <w:pPr>
        <w:pBdr>
          <w:top w:val="single" w:sz="4" w:space="1" w:color="auto"/>
          <w:left w:val="single" w:sz="4" w:space="4" w:color="auto"/>
          <w:bottom w:val="single" w:sz="4" w:space="1" w:color="auto"/>
          <w:right w:val="single" w:sz="4" w:space="4" w:color="auto"/>
        </w:pBdr>
        <w:rPr>
          <w:rFonts w:ascii="Arial" w:hAnsi="Arial" w:cs="Arial"/>
          <w:bCs/>
          <w:i/>
          <w:iCs/>
          <w:sz w:val="20"/>
        </w:rPr>
      </w:pPr>
      <w:r>
        <w:rPr>
          <w:rFonts w:ascii="Arial" w:hAnsi="Arial" w:cs="Arial"/>
          <w:bCs/>
          <w:i/>
          <w:iCs/>
          <w:sz w:val="20"/>
        </w:rPr>
        <w:t>This will be developed in-house with the existing technology stack and customer data from our core database, with the additional purchase of external data to supplement the system. These include credit scores, judgements, liens and real estate tax data.</w:t>
      </w:r>
    </w:p>
    <w:p w14:paraId="326F57D5" w14:textId="77777777" w:rsidR="00DC0034" w:rsidRPr="00386791" w:rsidRDefault="00DC0034" w:rsidP="00B9373D">
      <w:pPr>
        <w:pBdr>
          <w:top w:val="single" w:sz="4" w:space="1" w:color="auto"/>
          <w:left w:val="single" w:sz="4" w:space="4" w:color="auto"/>
          <w:bottom w:val="single" w:sz="4" w:space="1" w:color="auto"/>
          <w:right w:val="single" w:sz="4" w:space="4" w:color="auto"/>
        </w:pBdr>
        <w:rPr>
          <w:rFonts w:ascii="Arial" w:hAnsi="Arial" w:cs="Arial"/>
          <w:bCs/>
          <w:i/>
          <w:iCs/>
          <w:sz w:val="20"/>
        </w:rPr>
      </w:pPr>
    </w:p>
    <w:p w14:paraId="748946BD" w14:textId="77777777" w:rsidR="00DC0034" w:rsidRPr="00386791" w:rsidRDefault="00DC0034" w:rsidP="00B9373D">
      <w:pPr>
        <w:rPr>
          <w:rFonts w:ascii="Arial" w:hAnsi="Arial" w:cs="Arial"/>
          <w:bCs/>
          <w:i/>
          <w:iCs/>
          <w:sz w:val="20"/>
        </w:rPr>
      </w:pPr>
    </w:p>
    <w:p w14:paraId="516BC1FC" w14:textId="77777777" w:rsidR="00E60E4B" w:rsidRPr="00386791" w:rsidRDefault="00E60E4B" w:rsidP="00B9373D">
      <w:pPr>
        <w:rPr>
          <w:rFonts w:ascii="Arial" w:hAnsi="Arial" w:cs="Arial"/>
          <w:bCs/>
          <w:i/>
          <w:iCs/>
          <w:sz w:val="20"/>
        </w:rPr>
      </w:pPr>
    </w:p>
    <w:p w14:paraId="2DFDCE2B" w14:textId="77777777" w:rsidR="00C801D9" w:rsidRPr="00225E3D" w:rsidRDefault="00225E3D" w:rsidP="00225E3D">
      <w:pPr>
        <w:pStyle w:val="Heading3"/>
      </w:pPr>
      <w:r>
        <w:t>3.0</w:t>
      </w:r>
      <w:r w:rsidR="00C801D9" w:rsidRPr="00225E3D">
        <w:t xml:space="preserve"> Proposed Solution (Deliverables)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C801D9" w:rsidRPr="00386791" w14:paraId="6ADC7FCC" w14:textId="77777777" w:rsidTr="00DC0034">
        <w:tc>
          <w:tcPr>
            <w:tcW w:w="9350" w:type="dxa"/>
          </w:tcPr>
          <w:p w14:paraId="7CDB177E" w14:textId="77777777" w:rsidR="00C801D9" w:rsidRPr="00386791" w:rsidRDefault="00C801D9" w:rsidP="00B9373D">
            <w:pPr>
              <w:pStyle w:val="BodyText2"/>
              <w:rPr>
                <w:rFonts w:ascii="Arial" w:hAnsi="Arial" w:cs="Arial"/>
                <w:bCs/>
              </w:rPr>
            </w:pPr>
            <w:r w:rsidRPr="00386791">
              <w:rPr>
                <w:rFonts w:ascii="Arial" w:hAnsi="Arial" w:cs="Arial"/>
                <w:bCs/>
              </w:rPr>
              <w:t>Describe alternative solutions you may have considered and explored as part of your decision to move forward with this initiative.</w:t>
            </w:r>
          </w:p>
          <w:p w14:paraId="7C212EBC" w14:textId="77777777" w:rsidR="00C801D9" w:rsidRPr="00386791" w:rsidRDefault="00C801D9" w:rsidP="00B9373D">
            <w:pPr>
              <w:pStyle w:val="BodyText2"/>
              <w:rPr>
                <w:rFonts w:ascii="Arial" w:hAnsi="Arial" w:cs="Arial"/>
                <w:bCs/>
              </w:rPr>
            </w:pPr>
          </w:p>
          <w:p w14:paraId="200AED24" w14:textId="77777777" w:rsidR="00C801D9" w:rsidRPr="00386791" w:rsidRDefault="00C801D9" w:rsidP="00B9373D">
            <w:pPr>
              <w:pStyle w:val="BodyText2"/>
              <w:rPr>
                <w:rFonts w:ascii="Arial" w:hAnsi="Arial" w:cs="Arial"/>
                <w:bCs/>
              </w:rPr>
            </w:pPr>
            <w:r w:rsidRPr="00386791">
              <w:rPr>
                <w:rFonts w:ascii="Arial" w:hAnsi="Arial" w:cs="Arial"/>
                <w:bCs/>
              </w:rPr>
              <w:t xml:space="preserve">Please also identify any </w:t>
            </w:r>
            <w:r w:rsidR="0089219C" w:rsidRPr="00386791">
              <w:rPr>
                <w:rFonts w:ascii="Arial" w:hAnsi="Arial" w:cs="Arial"/>
                <w:bCs/>
              </w:rPr>
              <w:t>Use Case</w:t>
            </w:r>
            <w:r w:rsidRPr="00386791">
              <w:rPr>
                <w:rFonts w:ascii="Arial" w:hAnsi="Arial" w:cs="Arial"/>
                <w:bCs/>
              </w:rPr>
              <w:t xml:space="preserve"> deliverable associated with the proposed solution.</w:t>
            </w:r>
          </w:p>
          <w:p w14:paraId="5E3847E2" w14:textId="77777777" w:rsidR="00B9373D" w:rsidRDefault="00B9373D" w:rsidP="00B9373D">
            <w:pPr>
              <w:pStyle w:val="BodyText2"/>
              <w:rPr>
                <w:rFonts w:ascii="Arial" w:hAnsi="Arial" w:cs="Arial"/>
                <w:bCs/>
              </w:rPr>
            </w:pPr>
          </w:p>
          <w:p w14:paraId="2926722C" w14:textId="67C850CB" w:rsidR="0060268C" w:rsidRPr="00386791" w:rsidRDefault="0060268C" w:rsidP="00B9373D">
            <w:pPr>
              <w:pStyle w:val="BodyText2"/>
              <w:rPr>
                <w:rFonts w:ascii="Arial" w:hAnsi="Arial" w:cs="Arial"/>
                <w:bCs/>
              </w:rPr>
            </w:pPr>
            <w:r>
              <w:rPr>
                <w:rFonts w:ascii="Arial" w:hAnsi="Arial" w:cs="Arial"/>
                <w:bCs/>
              </w:rPr>
              <w:t>A set of criteria will be developed to monitor credit quality. Data will be aggregated and calculated fields will be generated across different dimensions. A full data table (excel) will be the deliverable, which will power an easy to use PowerBI dashboard (already developed).</w:t>
            </w:r>
          </w:p>
          <w:p w14:paraId="302A7FB8" w14:textId="77777777" w:rsidR="00B9373D" w:rsidRPr="00386791" w:rsidRDefault="00B9373D" w:rsidP="00B9373D">
            <w:pPr>
              <w:pStyle w:val="BodyText2"/>
              <w:rPr>
                <w:rFonts w:ascii="Arial" w:hAnsi="Arial" w:cs="Arial"/>
                <w:bCs/>
              </w:rPr>
            </w:pPr>
          </w:p>
          <w:p w14:paraId="69728EC8" w14:textId="77777777" w:rsidR="00C801D9" w:rsidRPr="00386791" w:rsidRDefault="00C801D9" w:rsidP="00B9373D">
            <w:pPr>
              <w:pStyle w:val="Header"/>
              <w:tabs>
                <w:tab w:val="clear" w:pos="4320"/>
                <w:tab w:val="clear" w:pos="8640"/>
              </w:tabs>
              <w:rPr>
                <w:rFonts w:ascii="Arial" w:hAnsi="Arial" w:cs="Arial"/>
                <w:sz w:val="20"/>
              </w:rPr>
            </w:pPr>
          </w:p>
        </w:tc>
      </w:tr>
    </w:tbl>
    <w:p w14:paraId="281F9997" w14:textId="77777777" w:rsidR="00DC0034" w:rsidRPr="00386791" w:rsidRDefault="00DC0034" w:rsidP="00B9373D">
      <w:pPr>
        <w:rPr>
          <w:rFonts w:ascii="Arial" w:hAnsi="Arial" w:cs="Arial"/>
          <w:bCs/>
          <w:iCs/>
          <w:sz w:val="20"/>
        </w:rPr>
      </w:pPr>
    </w:p>
    <w:p w14:paraId="5F53FFA9" w14:textId="77777777" w:rsidR="00E60E4B" w:rsidRPr="00386791" w:rsidRDefault="00E60E4B" w:rsidP="00B9373D">
      <w:pPr>
        <w:rPr>
          <w:rFonts w:ascii="Arial" w:hAnsi="Arial" w:cs="Arial"/>
          <w:bCs/>
          <w:iCs/>
          <w:sz w:val="20"/>
        </w:rPr>
      </w:pPr>
    </w:p>
    <w:p w14:paraId="3483CD03" w14:textId="77777777" w:rsidR="00DC0034" w:rsidRPr="00386791" w:rsidRDefault="00DC0034" w:rsidP="00B9373D">
      <w:pPr>
        <w:rPr>
          <w:rFonts w:ascii="Arial" w:hAnsi="Arial" w:cs="Arial"/>
          <w:bCs/>
          <w:iCs/>
          <w:sz w:val="22"/>
          <w:szCs w:val="28"/>
        </w:rPr>
      </w:pPr>
      <w:r w:rsidRPr="00386791">
        <w:rPr>
          <w:rFonts w:ascii="Arial" w:hAnsi="Arial" w:cs="Arial"/>
          <w:b/>
          <w:bCs/>
          <w:i/>
          <w:iCs/>
          <w:sz w:val="28"/>
          <w:szCs w:val="28"/>
        </w:rPr>
        <w:br w:type="page"/>
      </w:r>
    </w:p>
    <w:p w14:paraId="3F5CC508" w14:textId="77777777" w:rsidR="00DC0034" w:rsidRPr="00225E3D" w:rsidRDefault="00225E3D" w:rsidP="00B9373D">
      <w:pPr>
        <w:rPr>
          <w:rFonts w:ascii="Arial" w:hAnsi="Arial" w:cs="Arial"/>
          <w:b/>
          <w:bCs/>
          <w:i/>
          <w:iCs/>
          <w:szCs w:val="28"/>
        </w:rPr>
      </w:pPr>
      <w:r>
        <w:rPr>
          <w:rFonts w:ascii="Arial" w:hAnsi="Arial" w:cs="Arial"/>
          <w:b/>
          <w:bCs/>
          <w:i/>
          <w:iCs/>
          <w:szCs w:val="28"/>
        </w:rPr>
        <w:lastRenderedPageBreak/>
        <w:t>4</w:t>
      </w:r>
      <w:r w:rsidR="00DC0034" w:rsidRPr="00225E3D">
        <w:rPr>
          <w:rFonts w:ascii="Arial" w:hAnsi="Arial" w:cs="Arial"/>
          <w:b/>
          <w:bCs/>
          <w:i/>
          <w:iCs/>
          <w:szCs w:val="28"/>
        </w:rPr>
        <w:t>.0 Benefits and Potential Gains</w:t>
      </w:r>
    </w:p>
    <w:p w14:paraId="64FF8EAF" w14:textId="78943DD2" w:rsidR="00DC0034" w:rsidRPr="00386791" w:rsidRDefault="005C3321" w:rsidP="00B9373D">
      <w:pPr>
        <w:pBdr>
          <w:top w:val="single" w:sz="4" w:space="1" w:color="auto"/>
          <w:left w:val="single" w:sz="4" w:space="4" w:color="auto"/>
          <w:bottom w:val="single" w:sz="4" w:space="1" w:color="auto"/>
          <w:right w:val="single" w:sz="4" w:space="4" w:color="auto"/>
        </w:pBdr>
        <w:rPr>
          <w:rFonts w:ascii="Arial" w:hAnsi="Arial" w:cs="Arial"/>
          <w:i/>
          <w:sz w:val="22"/>
        </w:rPr>
      </w:pPr>
      <w:r>
        <w:rPr>
          <w:rFonts w:ascii="Arial" w:hAnsi="Arial" w:cs="Arial"/>
          <w:i/>
          <w:sz w:val="22"/>
        </w:rPr>
        <w:t xml:space="preserve">Through this system, BCSB will be able to monitor credit quality across customers more efficiently, react to warning signs quicker and </w:t>
      </w:r>
      <w:r w:rsidR="005E5F47">
        <w:rPr>
          <w:rFonts w:ascii="Arial" w:hAnsi="Arial" w:cs="Arial"/>
          <w:i/>
          <w:sz w:val="22"/>
        </w:rPr>
        <w:t>reduce operating costs. The Bank will be able to leverage technology and data sources to stay on top of the loan portfolio and identifying high risk loan customers.</w:t>
      </w:r>
    </w:p>
    <w:p w14:paraId="3B11B40E" w14:textId="77777777" w:rsidR="00DC0034" w:rsidRPr="00386791" w:rsidRDefault="00DC0034" w:rsidP="00B9373D">
      <w:pPr>
        <w:pBdr>
          <w:top w:val="single" w:sz="4" w:space="1" w:color="auto"/>
          <w:left w:val="single" w:sz="4" w:space="4" w:color="auto"/>
          <w:bottom w:val="single" w:sz="4" w:space="1" w:color="auto"/>
          <w:right w:val="single" w:sz="4" w:space="4" w:color="auto"/>
        </w:pBdr>
        <w:rPr>
          <w:rFonts w:ascii="Arial" w:hAnsi="Arial" w:cs="Arial"/>
          <w:i/>
          <w:sz w:val="22"/>
        </w:rPr>
      </w:pPr>
    </w:p>
    <w:p w14:paraId="313546D1" w14:textId="77777777" w:rsidR="00DC0034" w:rsidRPr="00386791" w:rsidRDefault="00DC0034" w:rsidP="00B9373D">
      <w:pPr>
        <w:pBdr>
          <w:top w:val="single" w:sz="4" w:space="1" w:color="auto"/>
          <w:left w:val="single" w:sz="4" w:space="4" w:color="auto"/>
          <w:bottom w:val="single" w:sz="4" w:space="1" w:color="auto"/>
          <w:right w:val="single" w:sz="4" w:space="4" w:color="auto"/>
        </w:pBdr>
        <w:rPr>
          <w:rFonts w:ascii="Arial" w:hAnsi="Arial" w:cs="Arial"/>
          <w:i/>
          <w:sz w:val="22"/>
        </w:rPr>
      </w:pPr>
    </w:p>
    <w:p w14:paraId="63EA8F93" w14:textId="77777777" w:rsidR="00DC0034" w:rsidRPr="00386791" w:rsidRDefault="00DC0034" w:rsidP="00B9373D">
      <w:pPr>
        <w:pBdr>
          <w:top w:val="single" w:sz="4" w:space="1" w:color="auto"/>
          <w:left w:val="single" w:sz="4" w:space="4" w:color="auto"/>
          <w:bottom w:val="single" w:sz="4" w:space="1" w:color="auto"/>
          <w:right w:val="single" w:sz="4" w:space="4" w:color="auto"/>
        </w:pBdr>
        <w:rPr>
          <w:rFonts w:ascii="Arial" w:hAnsi="Arial" w:cs="Arial"/>
          <w:i/>
          <w:sz w:val="22"/>
        </w:rPr>
      </w:pPr>
    </w:p>
    <w:p w14:paraId="3892D777" w14:textId="77777777" w:rsidR="00DC0034" w:rsidRPr="00386791" w:rsidRDefault="00DC0034" w:rsidP="00B9373D">
      <w:pPr>
        <w:rPr>
          <w:rFonts w:ascii="Arial" w:hAnsi="Arial" w:cs="Arial"/>
          <w:bCs/>
          <w:iCs/>
          <w:sz w:val="22"/>
          <w:szCs w:val="28"/>
        </w:rPr>
      </w:pPr>
    </w:p>
    <w:p w14:paraId="7460BAA2" w14:textId="77777777" w:rsidR="00E60E4B" w:rsidRPr="00386791" w:rsidRDefault="00E60E4B" w:rsidP="00B9373D">
      <w:pPr>
        <w:rPr>
          <w:rFonts w:ascii="Arial" w:hAnsi="Arial" w:cs="Arial"/>
          <w:bCs/>
          <w:iCs/>
          <w:sz w:val="22"/>
          <w:szCs w:val="28"/>
        </w:rPr>
      </w:pPr>
    </w:p>
    <w:p w14:paraId="3DE4C0DA" w14:textId="213DE2F2" w:rsidR="00C801D9" w:rsidRPr="00386791" w:rsidRDefault="00721C5D" w:rsidP="00B9373D">
      <w:r w:rsidRPr="00386791">
        <w:rPr>
          <w:rFonts w:ascii="Arial" w:hAnsi="Arial" w:cs="Arial"/>
          <w:b/>
          <w:bCs/>
          <w:i/>
          <w:iCs/>
          <w:noProof/>
          <w:sz w:val="28"/>
          <w:szCs w:val="28"/>
        </w:rPr>
        <mc:AlternateContent>
          <mc:Choice Requires="wps">
            <w:drawing>
              <wp:anchor distT="45720" distB="45720" distL="114300" distR="114300" simplePos="0" relativeHeight="251659264" behindDoc="0" locked="0" layoutInCell="1" allowOverlap="1" wp14:anchorId="2C680295" wp14:editId="63F51AFA">
                <wp:simplePos x="0" y="0"/>
                <wp:positionH relativeFrom="margin">
                  <wp:align>right</wp:align>
                </wp:positionH>
                <wp:positionV relativeFrom="paragraph">
                  <wp:posOffset>224155</wp:posOffset>
                </wp:positionV>
                <wp:extent cx="5915025" cy="9525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952500"/>
                        </a:xfrm>
                        <a:prstGeom prst="rect">
                          <a:avLst/>
                        </a:prstGeom>
                        <a:solidFill>
                          <a:srgbClr val="FFFFFF"/>
                        </a:solidFill>
                        <a:ln w="9525">
                          <a:solidFill>
                            <a:srgbClr val="000000"/>
                          </a:solidFill>
                          <a:miter lim="800000"/>
                          <a:headEnd/>
                          <a:tailEnd/>
                        </a:ln>
                      </wps:spPr>
                      <wps:txbx>
                        <w:txbxContent>
                          <w:p w14:paraId="5D9DB3F8" w14:textId="094C2613" w:rsidR="00C801D9" w:rsidRPr="00802CA9" w:rsidRDefault="005E5F47" w:rsidP="00C801D9">
                            <w:pPr>
                              <w:rPr>
                                <w:rFonts w:ascii="Arial" w:hAnsi="Arial" w:cs="Arial"/>
                                <w:bCs/>
                                <w:i/>
                                <w:iCs/>
                                <w:sz w:val="20"/>
                              </w:rPr>
                            </w:pPr>
                            <w:r>
                              <w:rPr>
                                <w:rFonts w:ascii="Arial" w:hAnsi="Arial" w:cs="Arial"/>
                                <w:bCs/>
                                <w:i/>
                                <w:iCs/>
                                <w:sz w:val="20"/>
                              </w:rPr>
                              <w:t>The Credit &amp; Commercial departments will start to see benefits of this projects once development is complete and the business line users are able to use the system on a quarterly basis to automate the annual review process for a subset of the portfolio. The success will occur after the system has been validated and the business line is comfortable with the process of using Portfolio Alerts</w:t>
                            </w:r>
                            <w:r w:rsidR="00721C5D">
                              <w:rPr>
                                <w:rFonts w:ascii="Arial" w:hAnsi="Arial" w:cs="Arial"/>
                                <w:bCs/>
                                <w:i/>
                                <w:iCs/>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680295" id="_x0000_t202" coordsize="21600,21600" o:spt="202" path="m,l,21600r21600,l21600,xe">
                <v:stroke joinstyle="miter"/>
                <v:path gradientshapeok="t" o:connecttype="rect"/>
              </v:shapetype>
              <v:shape id="Text Box 2" o:spid="_x0000_s1026" type="#_x0000_t202" style="position:absolute;margin-left:414.55pt;margin-top:17.65pt;width:465.75pt;height: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">
                <v:textbox>
                  <w:txbxContent>
                    <w:p w14:paraId="5D9DB3F8" w14:textId="094C2613" w:rsidR="00C801D9" w:rsidRPr="00802CA9" w:rsidRDefault="005E5F47" w:rsidP="00C801D9">
                      <w:pPr>
                        <w:rPr>
                          <w:rFonts w:ascii="Arial" w:hAnsi="Arial" w:cs="Arial"/>
                          <w:bCs/>
                          <w:i/>
                          <w:iCs/>
                          <w:sz w:val="20"/>
                        </w:rPr>
                      </w:pPr>
                      <w:r>
                        <w:rPr>
                          <w:rFonts w:ascii="Arial" w:hAnsi="Arial" w:cs="Arial"/>
                          <w:bCs/>
                          <w:i/>
                          <w:iCs/>
                          <w:sz w:val="20"/>
                        </w:rPr>
                        <w:t>The Credit &amp; Commercial departments will start to see benefits of this projects once development is complete and the business line users are able to use the system on a quarterly basis to automate the annual review process for a subset of the portfolio. The success will occur after the system has been validated and the business line is comfortable with the process of using Portfolio Alerts</w:t>
                      </w:r>
                      <w:r w:rsidR="00721C5D">
                        <w:rPr>
                          <w:rFonts w:ascii="Arial" w:hAnsi="Arial" w:cs="Arial"/>
                          <w:bCs/>
                          <w:i/>
                          <w:iCs/>
                          <w:sz w:val="20"/>
                        </w:rPr>
                        <w:t>.</w:t>
                      </w:r>
                    </w:p>
                  </w:txbxContent>
                </v:textbox>
                <w10:wrap type="square" anchorx="margin"/>
              </v:shape>
            </w:pict>
          </mc:Fallback>
        </mc:AlternateContent>
      </w:r>
      <w:r w:rsidR="00225E3D">
        <w:rPr>
          <w:rFonts w:ascii="Arial" w:hAnsi="Arial" w:cs="Arial"/>
          <w:b/>
          <w:bCs/>
          <w:i/>
          <w:iCs/>
          <w:szCs w:val="28"/>
        </w:rPr>
        <w:t>5.0</w:t>
      </w:r>
      <w:r w:rsidR="00C801D9" w:rsidRPr="00225E3D">
        <w:rPr>
          <w:rFonts w:ascii="Arial" w:hAnsi="Arial" w:cs="Arial"/>
          <w:b/>
          <w:bCs/>
          <w:i/>
          <w:iCs/>
          <w:szCs w:val="28"/>
        </w:rPr>
        <w:t xml:space="preserve"> Success Criteria</w:t>
      </w:r>
    </w:p>
    <w:p w14:paraId="0BC74989" w14:textId="77777777" w:rsidR="00F1784C" w:rsidRPr="00386791" w:rsidRDefault="00F1784C" w:rsidP="00B9373D">
      <w:pPr>
        <w:rPr>
          <w:rFonts w:ascii="Arial" w:hAnsi="Arial" w:cs="Arial"/>
          <w:sz w:val="22"/>
        </w:rPr>
      </w:pPr>
    </w:p>
    <w:p w14:paraId="775CB42E" w14:textId="77777777" w:rsidR="00C801D9" w:rsidRPr="00386791" w:rsidRDefault="00C801D9" w:rsidP="00B9373D">
      <w:pPr>
        <w:rPr>
          <w:rFonts w:ascii="Arial" w:hAnsi="Arial" w:cs="Arial"/>
          <w:sz w:val="22"/>
        </w:rPr>
      </w:pPr>
    </w:p>
    <w:p w14:paraId="3A793761" w14:textId="77777777" w:rsidR="00C801D9" w:rsidRPr="00225E3D" w:rsidRDefault="00225E3D" w:rsidP="00225E3D">
      <w:pPr>
        <w:pStyle w:val="Heading3"/>
        <w:rPr>
          <w:sz w:val="20"/>
        </w:rPr>
      </w:pPr>
      <w:r>
        <w:t>6.</w:t>
      </w:r>
      <w:r w:rsidR="00C801D9" w:rsidRPr="00225E3D">
        <w:t xml:space="preserve">0 </w:t>
      </w:r>
      <w:r w:rsidR="0089219C" w:rsidRPr="00225E3D">
        <w:t>Use Case</w:t>
      </w:r>
      <w:r w:rsidR="00C801D9" w:rsidRPr="00225E3D">
        <w:t xml:space="preserve"> Budget/Cost – Benefit Analysis</w:t>
      </w:r>
    </w:p>
    <w:p w14:paraId="574E6904" w14:textId="77777777" w:rsidR="00C801D9" w:rsidRPr="00386791" w:rsidRDefault="00C801D9" w:rsidP="00225E3D"/>
    <w:p w14:paraId="761FA40E" w14:textId="77777777" w:rsidR="00C801D9" w:rsidRPr="00386791" w:rsidRDefault="00C801D9" w:rsidP="00225E3D">
      <w:r w:rsidRPr="00386791">
        <w:rPr>
          <w:rFonts w:ascii="Arial" w:hAnsi="Arial" w:cs="Arial"/>
          <w:i/>
          <w:iCs/>
          <w:sz w:val="20"/>
        </w:rPr>
        <w:t>Indicate budget vs known costs at this point in time. If Cost Benefit Analysis is required, attach it as an exhibit to this charter. Include any known costs to internal departments as well as implementation costs.</w:t>
      </w:r>
    </w:p>
    <w:p w14:paraId="36E5929D" w14:textId="77777777" w:rsidR="00C801D9" w:rsidRPr="00386791" w:rsidRDefault="00C801D9" w:rsidP="00225E3D"/>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25"/>
        <w:gridCol w:w="1260"/>
        <w:gridCol w:w="1260"/>
        <w:gridCol w:w="1260"/>
        <w:gridCol w:w="1350"/>
      </w:tblGrid>
      <w:tr w:rsidR="00386791" w:rsidRPr="00386791" w14:paraId="440A2064" w14:textId="77777777" w:rsidTr="00EA707B">
        <w:tc>
          <w:tcPr>
            <w:tcW w:w="4225" w:type="dxa"/>
            <w:tcBorders>
              <w:bottom w:val="single" w:sz="4" w:space="0" w:color="auto"/>
            </w:tcBorders>
            <w:shd w:val="clear" w:color="auto" w:fill="E0E0E0"/>
          </w:tcPr>
          <w:p w14:paraId="20366FAC" w14:textId="77777777" w:rsidR="00C801D9" w:rsidRPr="00386791" w:rsidRDefault="00C801D9" w:rsidP="00B9373D">
            <w:pPr>
              <w:jc w:val="center"/>
              <w:rPr>
                <w:rFonts w:ascii="Arial" w:hAnsi="Arial" w:cs="Arial"/>
                <w:b/>
                <w:sz w:val="20"/>
              </w:rPr>
            </w:pPr>
          </w:p>
        </w:tc>
        <w:tc>
          <w:tcPr>
            <w:tcW w:w="1260" w:type="dxa"/>
            <w:tcBorders>
              <w:bottom w:val="single" w:sz="4" w:space="0" w:color="auto"/>
            </w:tcBorders>
            <w:shd w:val="clear" w:color="auto" w:fill="E0E0E0"/>
          </w:tcPr>
          <w:p w14:paraId="6366DCC5" w14:textId="77777777" w:rsidR="00C801D9" w:rsidRPr="00386791" w:rsidRDefault="00C801D9" w:rsidP="00B9373D">
            <w:pPr>
              <w:jc w:val="center"/>
              <w:rPr>
                <w:rFonts w:ascii="Arial" w:hAnsi="Arial" w:cs="Arial"/>
                <w:b/>
                <w:sz w:val="20"/>
              </w:rPr>
            </w:pPr>
            <w:r w:rsidRPr="00386791">
              <w:rPr>
                <w:rFonts w:ascii="Arial" w:hAnsi="Arial" w:cs="Arial"/>
                <w:b/>
                <w:sz w:val="20"/>
              </w:rPr>
              <w:t>Budgeted Amount</w:t>
            </w:r>
          </w:p>
        </w:tc>
        <w:tc>
          <w:tcPr>
            <w:tcW w:w="1260" w:type="dxa"/>
            <w:tcBorders>
              <w:bottom w:val="single" w:sz="4" w:space="0" w:color="auto"/>
            </w:tcBorders>
            <w:shd w:val="clear" w:color="auto" w:fill="E0E0E0"/>
          </w:tcPr>
          <w:p w14:paraId="7C304FBF" w14:textId="77777777" w:rsidR="00C801D9" w:rsidRPr="00386791" w:rsidRDefault="00C801D9" w:rsidP="00B9373D">
            <w:pPr>
              <w:jc w:val="center"/>
              <w:rPr>
                <w:rFonts w:ascii="Arial" w:hAnsi="Arial" w:cs="Arial"/>
                <w:b/>
                <w:sz w:val="20"/>
              </w:rPr>
            </w:pPr>
            <w:r w:rsidRPr="00386791">
              <w:rPr>
                <w:rFonts w:ascii="Arial" w:hAnsi="Arial" w:cs="Arial"/>
                <w:b/>
                <w:sz w:val="20"/>
              </w:rPr>
              <w:t>Actual Amount</w:t>
            </w:r>
          </w:p>
        </w:tc>
        <w:tc>
          <w:tcPr>
            <w:tcW w:w="1260" w:type="dxa"/>
            <w:tcBorders>
              <w:bottom w:val="single" w:sz="4" w:space="0" w:color="auto"/>
            </w:tcBorders>
            <w:shd w:val="clear" w:color="auto" w:fill="E0E0E0"/>
          </w:tcPr>
          <w:p w14:paraId="64705EF3" w14:textId="77777777" w:rsidR="00C801D9" w:rsidRPr="00386791" w:rsidRDefault="00C801D9" w:rsidP="00B9373D">
            <w:pPr>
              <w:jc w:val="center"/>
              <w:rPr>
                <w:rFonts w:ascii="Arial" w:hAnsi="Arial" w:cs="Arial"/>
                <w:b/>
                <w:sz w:val="20"/>
              </w:rPr>
            </w:pPr>
            <w:r w:rsidRPr="00386791">
              <w:rPr>
                <w:rFonts w:ascii="Arial" w:hAnsi="Arial" w:cs="Arial"/>
                <w:b/>
                <w:sz w:val="20"/>
              </w:rPr>
              <w:t>On Going Support Cost</w:t>
            </w:r>
          </w:p>
        </w:tc>
        <w:tc>
          <w:tcPr>
            <w:tcW w:w="1350" w:type="dxa"/>
            <w:tcBorders>
              <w:bottom w:val="single" w:sz="4" w:space="0" w:color="auto"/>
            </w:tcBorders>
            <w:shd w:val="clear" w:color="auto" w:fill="E0E0E0"/>
          </w:tcPr>
          <w:p w14:paraId="45F78730" w14:textId="77777777" w:rsidR="00C801D9" w:rsidRPr="00386791" w:rsidRDefault="00C801D9" w:rsidP="00B9373D">
            <w:pPr>
              <w:jc w:val="center"/>
              <w:rPr>
                <w:rFonts w:ascii="Arial" w:hAnsi="Arial" w:cs="Arial"/>
                <w:b/>
                <w:sz w:val="20"/>
              </w:rPr>
            </w:pPr>
            <w:r w:rsidRPr="00386791">
              <w:rPr>
                <w:rFonts w:ascii="Arial" w:hAnsi="Arial" w:cs="Arial"/>
                <w:b/>
                <w:sz w:val="20"/>
              </w:rPr>
              <w:t>Transaction Based Fees</w:t>
            </w:r>
          </w:p>
        </w:tc>
      </w:tr>
      <w:tr w:rsidR="00386791" w:rsidRPr="00386791" w14:paraId="4EB8A27A" w14:textId="77777777" w:rsidTr="00EA707B">
        <w:trPr>
          <w:cantSplit/>
        </w:trPr>
        <w:tc>
          <w:tcPr>
            <w:tcW w:w="6745" w:type="dxa"/>
            <w:gridSpan w:val="3"/>
            <w:shd w:val="clear" w:color="auto" w:fill="F2F2F2" w:themeFill="background1" w:themeFillShade="F2"/>
          </w:tcPr>
          <w:p w14:paraId="53898201" w14:textId="77777777" w:rsidR="00C801D9" w:rsidRPr="00386791" w:rsidRDefault="00C801D9" w:rsidP="00B9373D">
            <w:pPr>
              <w:pStyle w:val="Heading7"/>
              <w:spacing w:before="0"/>
              <w:rPr>
                <w:b/>
                <w:color w:val="auto"/>
                <w:sz w:val="20"/>
              </w:rPr>
            </w:pPr>
            <w:r w:rsidRPr="00386791">
              <w:rPr>
                <w:b/>
                <w:color w:val="auto"/>
                <w:sz w:val="20"/>
              </w:rPr>
              <w:t>Internal Costs</w:t>
            </w:r>
          </w:p>
        </w:tc>
        <w:tc>
          <w:tcPr>
            <w:tcW w:w="1260" w:type="dxa"/>
            <w:shd w:val="clear" w:color="auto" w:fill="F2F2F2" w:themeFill="background1" w:themeFillShade="F2"/>
          </w:tcPr>
          <w:p w14:paraId="5D4D4CDC" w14:textId="77777777" w:rsidR="00C801D9" w:rsidRPr="00386791" w:rsidRDefault="00C801D9" w:rsidP="00B9373D">
            <w:pPr>
              <w:pStyle w:val="Heading7"/>
              <w:spacing w:before="0"/>
              <w:rPr>
                <w:color w:val="auto"/>
                <w:sz w:val="20"/>
              </w:rPr>
            </w:pPr>
          </w:p>
        </w:tc>
        <w:tc>
          <w:tcPr>
            <w:tcW w:w="1350" w:type="dxa"/>
            <w:shd w:val="clear" w:color="auto" w:fill="F2F2F2" w:themeFill="background1" w:themeFillShade="F2"/>
          </w:tcPr>
          <w:p w14:paraId="798A6E5B" w14:textId="77777777" w:rsidR="00C801D9" w:rsidRPr="00386791" w:rsidRDefault="00C801D9" w:rsidP="00B9373D">
            <w:pPr>
              <w:pStyle w:val="Heading7"/>
              <w:spacing w:before="0"/>
              <w:rPr>
                <w:color w:val="auto"/>
                <w:sz w:val="20"/>
              </w:rPr>
            </w:pPr>
          </w:p>
        </w:tc>
      </w:tr>
      <w:tr w:rsidR="00386791" w:rsidRPr="00386791" w14:paraId="0FF448AE" w14:textId="77777777" w:rsidTr="00EA707B">
        <w:tc>
          <w:tcPr>
            <w:tcW w:w="4225" w:type="dxa"/>
          </w:tcPr>
          <w:p w14:paraId="1C3E0142" w14:textId="67096CFF" w:rsidR="00C801D9" w:rsidRPr="00386791" w:rsidRDefault="005E5F47" w:rsidP="00B9373D">
            <w:pPr>
              <w:numPr>
                <w:ilvl w:val="0"/>
                <w:numId w:val="2"/>
              </w:numPr>
              <w:tabs>
                <w:tab w:val="clear" w:pos="720"/>
                <w:tab w:val="num" w:pos="270"/>
              </w:tabs>
              <w:ind w:hanging="720"/>
              <w:rPr>
                <w:rFonts w:ascii="Arial" w:hAnsi="Arial" w:cs="Arial"/>
                <w:bCs/>
                <w:i/>
                <w:sz w:val="20"/>
              </w:rPr>
            </w:pPr>
            <w:r>
              <w:rPr>
                <w:rFonts w:ascii="Arial" w:hAnsi="Arial" w:cs="Arial"/>
                <w:bCs/>
                <w:i/>
                <w:sz w:val="20"/>
              </w:rPr>
              <w:t>Business Intelligence team to develop (Chad Doorley)</w:t>
            </w:r>
          </w:p>
        </w:tc>
        <w:tc>
          <w:tcPr>
            <w:tcW w:w="1260" w:type="dxa"/>
          </w:tcPr>
          <w:p w14:paraId="11C2F9C6" w14:textId="77777777" w:rsidR="00C801D9" w:rsidRPr="00386791" w:rsidRDefault="00C801D9" w:rsidP="00B9373D">
            <w:pPr>
              <w:rPr>
                <w:rFonts w:ascii="Arial" w:hAnsi="Arial" w:cs="Arial"/>
                <w:bCs/>
                <w:sz w:val="20"/>
              </w:rPr>
            </w:pPr>
          </w:p>
        </w:tc>
        <w:tc>
          <w:tcPr>
            <w:tcW w:w="1260" w:type="dxa"/>
          </w:tcPr>
          <w:p w14:paraId="7FF4EEA0" w14:textId="77777777" w:rsidR="00C801D9" w:rsidRPr="00386791" w:rsidRDefault="00C801D9" w:rsidP="00B9373D">
            <w:pPr>
              <w:rPr>
                <w:rFonts w:ascii="Arial" w:hAnsi="Arial" w:cs="Arial"/>
                <w:bCs/>
                <w:sz w:val="20"/>
              </w:rPr>
            </w:pPr>
          </w:p>
        </w:tc>
        <w:tc>
          <w:tcPr>
            <w:tcW w:w="1260" w:type="dxa"/>
          </w:tcPr>
          <w:p w14:paraId="72737E30" w14:textId="77777777" w:rsidR="00C801D9" w:rsidRPr="00386791" w:rsidRDefault="00C801D9" w:rsidP="00B9373D">
            <w:pPr>
              <w:rPr>
                <w:rFonts w:ascii="Arial" w:hAnsi="Arial" w:cs="Arial"/>
                <w:bCs/>
                <w:sz w:val="20"/>
              </w:rPr>
            </w:pPr>
          </w:p>
        </w:tc>
        <w:tc>
          <w:tcPr>
            <w:tcW w:w="1350" w:type="dxa"/>
          </w:tcPr>
          <w:p w14:paraId="53BCE043" w14:textId="77777777" w:rsidR="00C801D9" w:rsidRPr="00386791" w:rsidRDefault="00C801D9" w:rsidP="00B9373D">
            <w:pPr>
              <w:rPr>
                <w:rFonts w:ascii="Arial" w:hAnsi="Arial" w:cs="Arial"/>
                <w:bCs/>
                <w:sz w:val="20"/>
              </w:rPr>
            </w:pPr>
          </w:p>
        </w:tc>
      </w:tr>
      <w:tr w:rsidR="00386791" w:rsidRPr="00386791" w14:paraId="1ED61A02" w14:textId="77777777" w:rsidTr="00EA707B">
        <w:tc>
          <w:tcPr>
            <w:tcW w:w="4225" w:type="dxa"/>
            <w:tcBorders>
              <w:bottom w:val="single" w:sz="4" w:space="0" w:color="auto"/>
            </w:tcBorders>
          </w:tcPr>
          <w:p w14:paraId="2994E2A0" w14:textId="77777777" w:rsidR="00C801D9" w:rsidRPr="00386791" w:rsidRDefault="00C801D9" w:rsidP="00B9373D">
            <w:pPr>
              <w:numPr>
                <w:ilvl w:val="0"/>
                <w:numId w:val="2"/>
              </w:numPr>
              <w:tabs>
                <w:tab w:val="clear" w:pos="720"/>
                <w:tab w:val="num" w:pos="270"/>
              </w:tabs>
              <w:ind w:hanging="720"/>
              <w:rPr>
                <w:rFonts w:ascii="Arial" w:hAnsi="Arial" w:cs="Arial"/>
                <w:bCs/>
                <w:i/>
                <w:sz w:val="20"/>
              </w:rPr>
            </w:pPr>
          </w:p>
        </w:tc>
        <w:tc>
          <w:tcPr>
            <w:tcW w:w="1260" w:type="dxa"/>
            <w:tcBorders>
              <w:bottom w:val="single" w:sz="4" w:space="0" w:color="auto"/>
            </w:tcBorders>
          </w:tcPr>
          <w:p w14:paraId="4FC6DC6E" w14:textId="77777777" w:rsidR="00C801D9" w:rsidRPr="00386791" w:rsidRDefault="00C801D9" w:rsidP="00B9373D">
            <w:pPr>
              <w:rPr>
                <w:rFonts w:ascii="Arial" w:hAnsi="Arial" w:cs="Arial"/>
                <w:bCs/>
                <w:sz w:val="20"/>
              </w:rPr>
            </w:pPr>
          </w:p>
        </w:tc>
        <w:tc>
          <w:tcPr>
            <w:tcW w:w="1260" w:type="dxa"/>
            <w:tcBorders>
              <w:bottom w:val="single" w:sz="4" w:space="0" w:color="auto"/>
            </w:tcBorders>
          </w:tcPr>
          <w:p w14:paraId="1B034CAB" w14:textId="77777777" w:rsidR="00C801D9" w:rsidRPr="00386791" w:rsidRDefault="00C801D9" w:rsidP="00B9373D">
            <w:pPr>
              <w:rPr>
                <w:rFonts w:ascii="Arial" w:hAnsi="Arial" w:cs="Arial"/>
                <w:bCs/>
                <w:sz w:val="20"/>
              </w:rPr>
            </w:pPr>
          </w:p>
        </w:tc>
        <w:tc>
          <w:tcPr>
            <w:tcW w:w="1260" w:type="dxa"/>
            <w:tcBorders>
              <w:bottom w:val="single" w:sz="4" w:space="0" w:color="auto"/>
            </w:tcBorders>
          </w:tcPr>
          <w:p w14:paraId="68A0F464" w14:textId="77777777" w:rsidR="00C801D9" w:rsidRPr="00386791" w:rsidRDefault="00C801D9" w:rsidP="00B9373D">
            <w:pPr>
              <w:rPr>
                <w:rFonts w:ascii="Arial" w:hAnsi="Arial" w:cs="Arial"/>
                <w:bCs/>
                <w:sz w:val="20"/>
              </w:rPr>
            </w:pPr>
          </w:p>
        </w:tc>
        <w:tc>
          <w:tcPr>
            <w:tcW w:w="1350" w:type="dxa"/>
            <w:tcBorders>
              <w:bottom w:val="single" w:sz="4" w:space="0" w:color="auto"/>
            </w:tcBorders>
          </w:tcPr>
          <w:p w14:paraId="01CC89FB" w14:textId="77777777" w:rsidR="00C801D9" w:rsidRPr="00386791" w:rsidRDefault="00C801D9" w:rsidP="00B9373D">
            <w:pPr>
              <w:rPr>
                <w:rFonts w:ascii="Arial" w:hAnsi="Arial" w:cs="Arial"/>
                <w:bCs/>
                <w:sz w:val="20"/>
              </w:rPr>
            </w:pPr>
          </w:p>
        </w:tc>
      </w:tr>
      <w:tr w:rsidR="00386791" w:rsidRPr="00386791" w14:paraId="62B744FD" w14:textId="77777777" w:rsidTr="00EA707B">
        <w:tc>
          <w:tcPr>
            <w:tcW w:w="4225" w:type="dxa"/>
            <w:tcBorders>
              <w:bottom w:val="single" w:sz="4" w:space="0" w:color="auto"/>
            </w:tcBorders>
          </w:tcPr>
          <w:p w14:paraId="16B07E92" w14:textId="77777777" w:rsidR="00C801D9" w:rsidRPr="00386791" w:rsidRDefault="00C801D9" w:rsidP="00B9373D">
            <w:pPr>
              <w:numPr>
                <w:ilvl w:val="0"/>
                <w:numId w:val="2"/>
              </w:numPr>
              <w:tabs>
                <w:tab w:val="clear" w:pos="720"/>
                <w:tab w:val="num" w:pos="270"/>
              </w:tabs>
              <w:ind w:hanging="720"/>
              <w:rPr>
                <w:rFonts w:ascii="Arial" w:hAnsi="Arial" w:cs="Arial"/>
                <w:bCs/>
                <w:i/>
                <w:sz w:val="20"/>
              </w:rPr>
            </w:pPr>
          </w:p>
        </w:tc>
        <w:tc>
          <w:tcPr>
            <w:tcW w:w="1260" w:type="dxa"/>
            <w:tcBorders>
              <w:bottom w:val="single" w:sz="4" w:space="0" w:color="auto"/>
            </w:tcBorders>
          </w:tcPr>
          <w:p w14:paraId="0BF4683B" w14:textId="77777777" w:rsidR="00C801D9" w:rsidRPr="00386791" w:rsidRDefault="00C801D9" w:rsidP="00B9373D">
            <w:pPr>
              <w:rPr>
                <w:rFonts w:ascii="Arial" w:hAnsi="Arial" w:cs="Arial"/>
                <w:bCs/>
                <w:sz w:val="20"/>
              </w:rPr>
            </w:pPr>
          </w:p>
        </w:tc>
        <w:tc>
          <w:tcPr>
            <w:tcW w:w="1260" w:type="dxa"/>
            <w:tcBorders>
              <w:bottom w:val="single" w:sz="4" w:space="0" w:color="auto"/>
            </w:tcBorders>
          </w:tcPr>
          <w:p w14:paraId="3A4F53F6" w14:textId="77777777" w:rsidR="00C801D9" w:rsidRPr="00386791" w:rsidRDefault="00C801D9" w:rsidP="00B9373D">
            <w:pPr>
              <w:rPr>
                <w:rFonts w:ascii="Arial" w:hAnsi="Arial" w:cs="Arial"/>
                <w:bCs/>
                <w:sz w:val="20"/>
              </w:rPr>
            </w:pPr>
          </w:p>
        </w:tc>
        <w:tc>
          <w:tcPr>
            <w:tcW w:w="1260" w:type="dxa"/>
            <w:tcBorders>
              <w:bottom w:val="single" w:sz="4" w:space="0" w:color="auto"/>
            </w:tcBorders>
          </w:tcPr>
          <w:p w14:paraId="1054C482" w14:textId="77777777" w:rsidR="00C801D9" w:rsidRPr="00386791" w:rsidRDefault="00C801D9" w:rsidP="00B9373D">
            <w:pPr>
              <w:rPr>
                <w:rFonts w:ascii="Arial" w:hAnsi="Arial" w:cs="Arial"/>
                <w:bCs/>
                <w:sz w:val="20"/>
              </w:rPr>
            </w:pPr>
          </w:p>
        </w:tc>
        <w:tc>
          <w:tcPr>
            <w:tcW w:w="1350" w:type="dxa"/>
            <w:tcBorders>
              <w:bottom w:val="single" w:sz="4" w:space="0" w:color="auto"/>
            </w:tcBorders>
          </w:tcPr>
          <w:p w14:paraId="1F037549" w14:textId="77777777" w:rsidR="00C801D9" w:rsidRPr="00386791" w:rsidRDefault="00C801D9" w:rsidP="00B9373D">
            <w:pPr>
              <w:rPr>
                <w:rFonts w:ascii="Arial" w:hAnsi="Arial" w:cs="Arial"/>
                <w:bCs/>
                <w:sz w:val="20"/>
              </w:rPr>
            </w:pPr>
          </w:p>
        </w:tc>
      </w:tr>
      <w:tr w:rsidR="00386791" w:rsidRPr="00386791" w14:paraId="7D635670" w14:textId="77777777" w:rsidTr="00EA707B">
        <w:trPr>
          <w:cantSplit/>
        </w:trPr>
        <w:tc>
          <w:tcPr>
            <w:tcW w:w="6745" w:type="dxa"/>
            <w:gridSpan w:val="3"/>
            <w:shd w:val="clear" w:color="auto" w:fill="F2F2F2" w:themeFill="background1" w:themeFillShade="F2"/>
          </w:tcPr>
          <w:p w14:paraId="2BDE8517" w14:textId="77777777" w:rsidR="00C801D9" w:rsidRPr="00386791" w:rsidRDefault="00C801D9" w:rsidP="00B9373D">
            <w:pPr>
              <w:pStyle w:val="Heading7"/>
              <w:spacing w:before="0"/>
              <w:rPr>
                <w:b/>
                <w:color w:val="auto"/>
                <w:sz w:val="20"/>
              </w:rPr>
            </w:pPr>
            <w:r w:rsidRPr="00386791">
              <w:rPr>
                <w:b/>
                <w:color w:val="auto"/>
                <w:sz w:val="20"/>
              </w:rPr>
              <w:t>External Costs</w:t>
            </w:r>
          </w:p>
        </w:tc>
        <w:tc>
          <w:tcPr>
            <w:tcW w:w="1260" w:type="dxa"/>
            <w:shd w:val="clear" w:color="auto" w:fill="F2F2F2" w:themeFill="background1" w:themeFillShade="F2"/>
          </w:tcPr>
          <w:p w14:paraId="12A47B68" w14:textId="77777777" w:rsidR="00C801D9" w:rsidRPr="00386791" w:rsidRDefault="00C801D9" w:rsidP="00B9373D">
            <w:pPr>
              <w:pStyle w:val="Heading7"/>
              <w:spacing w:before="0"/>
              <w:rPr>
                <w:color w:val="auto"/>
                <w:sz w:val="20"/>
              </w:rPr>
            </w:pPr>
          </w:p>
        </w:tc>
        <w:tc>
          <w:tcPr>
            <w:tcW w:w="1350" w:type="dxa"/>
            <w:shd w:val="clear" w:color="auto" w:fill="F2F2F2" w:themeFill="background1" w:themeFillShade="F2"/>
          </w:tcPr>
          <w:p w14:paraId="4B1EF329" w14:textId="77777777" w:rsidR="00C801D9" w:rsidRPr="00386791" w:rsidRDefault="00C801D9" w:rsidP="00B9373D">
            <w:pPr>
              <w:pStyle w:val="Heading7"/>
              <w:spacing w:before="0"/>
              <w:rPr>
                <w:color w:val="auto"/>
                <w:sz w:val="20"/>
              </w:rPr>
            </w:pPr>
          </w:p>
        </w:tc>
      </w:tr>
      <w:tr w:rsidR="00386791" w:rsidRPr="00386791" w14:paraId="5B8DDCE1" w14:textId="77777777" w:rsidTr="00EA707B">
        <w:tc>
          <w:tcPr>
            <w:tcW w:w="4225" w:type="dxa"/>
          </w:tcPr>
          <w:p w14:paraId="66F81221" w14:textId="660A8F9F" w:rsidR="00C801D9" w:rsidRPr="00386791" w:rsidRDefault="005E5F47" w:rsidP="00B9373D">
            <w:pPr>
              <w:numPr>
                <w:ilvl w:val="0"/>
                <w:numId w:val="2"/>
              </w:numPr>
              <w:tabs>
                <w:tab w:val="clear" w:pos="720"/>
                <w:tab w:val="num" w:pos="270"/>
              </w:tabs>
              <w:ind w:hanging="720"/>
              <w:rPr>
                <w:rFonts w:ascii="Arial" w:hAnsi="Arial" w:cs="Arial"/>
                <w:bCs/>
                <w:i/>
                <w:sz w:val="20"/>
              </w:rPr>
            </w:pPr>
            <w:r>
              <w:rPr>
                <w:rFonts w:ascii="Arial" w:hAnsi="Arial" w:cs="Arial"/>
                <w:bCs/>
                <w:i/>
                <w:sz w:val="20"/>
              </w:rPr>
              <w:t>Xactus data source</w:t>
            </w:r>
          </w:p>
        </w:tc>
        <w:tc>
          <w:tcPr>
            <w:tcW w:w="1260" w:type="dxa"/>
          </w:tcPr>
          <w:p w14:paraId="55DC572D" w14:textId="59CF09CD" w:rsidR="00C801D9" w:rsidRPr="00386791" w:rsidRDefault="005E5F47" w:rsidP="00B9373D">
            <w:pPr>
              <w:rPr>
                <w:rFonts w:ascii="Arial" w:hAnsi="Arial" w:cs="Arial"/>
                <w:bCs/>
                <w:sz w:val="20"/>
              </w:rPr>
            </w:pPr>
            <w:r>
              <w:rPr>
                <w:rFonts w:ascii="Arial" w:hAnsi="Arial" w:cs="Arial"/>
                <w:bCs/>
                <w:sz w:val="20"/>
              </w:rPr>
              <w:t>$975/qtr</w:t>
            </w:r>
          </w:p>
        </w:tc>
        <w:tc>
          <w:tcPr>
            <w:tcW w:w="1260" w:type="dxa"/>
          </w:tcPr>
          <w:p w14:paraId="0109355D" w14:textId="77777777" w:rsidR="00C801D9" w:rsidRPr="00386791" w:rsidRDefault="00C801D9" w:rsidP="00B9373D">
            <w:pPr>
              <w:rPr>
                <w:rFonts w:ascii="Arial" w:hAnsi="Arial" w:cs="Arial"/>
                <w:bCs/>
                <w:sz w:val="20"/>
              </w:rPr>
            </w:pPr>
          </w:p>
        </w:tc>
        <w:tc>
          <w:tcPr>
            <w:tcW w:w="1260" w:type="dxa"/>
          </w:tcPr>
          <w:p w14:paraId="5950E65C" w14:textId="77777777" w:rsidR="00C801D9" w:rsidRPr="00386791" w:rsidRDefault="00C801D9" w:rsidP="00B9373D">
            <w:pPr>
              <w:rPr>
                <w:rFonts w:ascii="Arial" w:hAnsi="Arial" w:cs="Arial"/>
                <w:bCs/>
                <w:sz w:val="20"/>
              </w:rPr>
            </w:pPr>
          </w:p>
        </w:tc>
        <w:tc>
          <w:tcPr>
            <w:tcW w:w="1350" w:type="dxa"/>
          </w:tcPr>
          <w:p w14:paraId="0FA22C65" w14:textId="77777777" w:rsidR="00C801D9" w:rsidRPr="00386791" w:rsidRDefault="00C801D9" w:rsidP="00B9373D">
            <w:pPr>
              <w:rPr>
                <w:rFonts w:ascii="Arial" w:hAnsi="Arial" w:cs="Arial"/>
                <w:bCs/>
                <w:sz w:val="20"/>
              </w:rPr>
            </w:pPr>
          </w:p>
        </w:tc>
      </w:tr>
      <w:tr w:rsidR="00386791" w:rsidRPr="00386791" w14:paraId="0C5DE008" w14:textId="77777777" w:rsidTr="00EA707B">
        <w:tc>
          <w:tcPr>
            <w:tcW w:w="4225" w:type="dxa"/>
          </w:tcPr>
          <w:p w14:paraId="6C5F9ACC" w14:textId="06D7C0A4" w:rsidR="00C801D9" w:rsidRPr="00386791" w:rsidRDefault="005E5F47" w:rsidP="00B9373D">
            <w:pPr>
              <w:numPr>
                <w:ilvl w:val="0"/>
                <w:numId w:val="2"/>
              </w:numPr>
              <w:tabs>
                <w:tab w:val="clear" w:pos="720"/>
                <w:tab w:val="num" w:pos="270"/>
              </w:tabs>
              <w:ind w:hanging="720"/>
              <w:rPr>
                <w:rFonts w:ascii="Arial" w:hAnsi="Arial" w:cs="Arial"/>
                <w:bCs/>
                <w:i/>
                <w:sz w:val="20"/>
              </w:rPr>
            </w:pPr>
            <w:r>
              <w:rPr>
                <w:rFonts w:ascii="Arial" w:hAnsi="Arial" w:cs="Arial"/>
                <w:bCs/>
                <w:i/>
                <w:sz w:val="20"/>
              </w:rPr>
              <w:t>D&amp;B</w:t>
            </w:r>
          </w:p>
        </w:tc>
        <w:tc>
          <w:tcPr>
            <w:tcW w:w="1260" w:type="dxa"/>
          </w:tcPr>
          <w:p w14:paraId="2AC27601" w14:textId="74B7C22C" w:rsidR="00C801D9" w:rsidRPr="00386791" w:rsidRDefault="00C801D9" w:rsidP="00B9373D">
            <w:pPr>
              <w:rPr>
                <w:rFonts w:ascii="Arial" w:hAnsi="Arial" w:cs="Arial"/>
                <w:bCs/>
                <w:sz w:val="20"/>
              </w:rPr>
            </w:pPr>
          </w:p>
        </w:tc>
        <w:tc>
          <w:tcPr>
            <w:tcW w:w="1260" w:type="dxa"/>
          </w:tcPr>
          <w:p w14:paraId="0135BB71" w14:textId="77777777" w:rsidR="00C801D9" w:rsidRPr="00386791" w:rsidRDefault="00C801D9" w:rsidP="00B9373D">
            <w:pPr>
              <w:rPr>
                <w:rFonts w:ascii="Arial" w:hAnsi="Arial" w:cs="Arial"/>
                <w:bCs/>
                <w:sz w:val="20"/>
              </w:rPr>
            </w:pPr>
          </w:p>
        </w:tc>
        <w:tc>
          <w:tcPr>
            <w:tcW w:w="1260" w:type="dxa"/>
          </w:tcPr>
          <w:p w14:paraId="05647E93" w14:textId="77777777" w:rsidR="00C801D9" w:rsidRPr="00386791" w:rsidRDefault="00C801D9" w:rsidP="00B9373D">
            <w:pPr>
              <w:rPr>
                <w:rFonts w:ascii="Arial" w:hAnsi="Arial" w:cs="Arial"/>
                <w:bCs/>
                <w:sz w:val="20"/>
              </w:rPr>
            </w:pPr>
          </w:p>
        </w:tc>
        <w:tc>
          <w:tcPr>
            <w:tcW w:w="1350" w:type="dxa"/>
          </w:tcPr>
          <w:p w14:paraId="7B587A6F" w14:textId="77777777" w:rsidR="00C801D9" w:rsidRPr="00386791" w:rsidRDefault="00C801D9" w:rsidP="00B9373D">
            <w:pPr>
              <w:rPr>
                <w:rFonts w:ascii="Arial" w:hAnsi="Arial" w:cs="Arial"/>
                <w:bCs/>
                <w:sz w:val="20"/>
              </w:rPr>
            </w:pPr>
          </w:p>
        </w:tc>
      </w:tr>
      <w:tr w:rsidR="00C801D9" w:rsidRPr="00386791" w14:paraId="5613F815" w14:textId="77777777" w:rsidTr="00EA707B">
        <w:tc>
          <w:tcPr>
            <w:tcW w:w="4225" w:type="dxa"/>
          </w:tcPr>
          <w:p w14:paraId="0868561F" w14:textId="7038296F" w:rsidR="00C801D9" w:rsidRPr="00386791" w:rsidRDefault="00C801D9" w:rsidP="00B9373D">
            <w:pPr>
              <w:numPr>
                <w:ilvl w:val="0"/>
                <w:numId w:val="2"/>
              </w:numPr>
              <w:tabs>
                <w:tab w:val="clear" w:pos="720"/>
                <w:tab w:val="num" w:pos="270"/>
              </w:tabs>
              <w:ind w:hanging="720"/>
              <w:rPr>
                <w:rFonts w:ascii="Arial" w:hAnsi="Arial" w:cs="Arial"/>
                <w:bCs/>
                <w:sz w:val="20"/>
              </w:rPr>
            </w:pPr>
          </w:p>
        </w:tc>
        <w:tc>
          <w:tcPr>
            <w:tcW w:w="1260" w:type="dxa"/>
          </w:tcPr>
          <w:p w14:paraId="25BC941E" w14:textId="77777777" w:rsidR="00C801D9" w:rsidRPr="00386791" w:rsidRDefault="00C801D9" w:rsidP="00B9373D">
            <w:pPr>
              <w:rPr>
                <w:rFonts w:ascii="Arial" w:hAnsi="Arial" w:cs="Arial"/>
                <w:bCs/>
                <w:sz w:val="20"/>
              </w:rPr>
            </w:pPr>
          </w:p>
        </w:tc>
        <w:tc>
          <w:tcPr>
            <w:tcW w:w="1260" w:type="dxa"/>
          </w:tcPr>
          <w:p w14:paraId="4E8B06DC" w14:textId="77777777" w:rsidR="00C801D9" w:rsidRPr="00386791" w:rsidRDefault="00C801D9" w:rsidP="00B9373D">
            <w:pPr>
              <w:rPr>
                <w:rFonts w:ascii="Arial" w:hAnsi="Arial" w:cs="Arial"/>
                <w:bCs/>
                <w:sz w:val="20"/>
              </w:rPr>
            </w:pPr>
          </w:p>
        </w:tc>
        <w:tc>
          <w:tcPr>
            <w:tcW w:w="1260" w:type="dxa"/>
          </w:tcPr>
          <w:p w14:paraId="4692F618" w14:textId="77777777" w:rsidR="00C801D9" w:rsidRPr="00386791" w:rsidRDefault="00C801D9" w:rsidP="00B9373D">
            <w:pPr>
              <w:rPr>
                <w:rFonts w:ascii="Arial" w:hAnsi="Arial" w:cs="Arial"/>
                <w:bCs/>
                <w:sz w:val="20"/>
              </w:rPr>
            </w:pPr>
          </w:p>
        </w:tc>
        <w:tc>
          <w:tcPr>
            <w:tcW w:w="1350" w:type="dxa"/>
          </w:tcPr>
          <w:p w14:paraId="0EF7DE33" w14:textId="77777777" w:rsidR="00C801D9" w:rsidRPr="00386791" w:rsidRDefault="00C801D9" w:rsidP="00B9373D">
            <w:pPr>
              <w:rPr>
                <w:rFonts w:ascii="Arial" w:hAnsi="Arial" w:cs="Arial"/>
                <w:bCs/>
                <w:sz w:val="20"/>
              </w:rPr>
            </w:pPr>
          </w:p>
        </w:tc>
      </w:tr>
    </w:tbl>
    <w:p w14:paraId="57212840" w14:textId="77777777" w:rsidR="00C801D9" w:rsidRPr="00386791" w:rsidRDefault="00C801D9" w:rsidP="00B9373D"/>
    <w:p w14:paraId="2E120B4C" w14:textId="77777777" w:rsidR="00F1784C" w:rsidRPr="00386791" w:rsidRDefault="00F1784C" w:rsidP="00B9373D">
      <w:pPr>
        <w:rPr>
          <w:rFonts w:ascii="Arial" w:hAnsi="Arial" w:cs="Arial"/>
          <w:sz w:val="20"/>
        </w:rPr>
      </w:pPr>
    </w:p>
    <w:p w14:paraId="0548399B" w14:textId="77777777" w:rsidR="00DC0034" w:rsidRPr="00386791" w:rsidRDefault="00DC0034" w:rsidP="00B9373D">
      <w:pPr>
        <w:rPr>
          <w:b/>
          <w:bCs/>
          <w:i/>
          <w:iCs/>
        </w:rPr>
      </w:pPr>
      <w:r w:rsidRPr="00386791">
        <w:rPr>
          <w:b/>
          <w:bCs/>
          <w:i/>
          <w:iCs/>
        </w:rPr>
        <w:br w:type="page"/>
      </w:r>
    </w:p>
    <w:p w14:paraId="3ED69E5D" w14:textId="77777777" w:rsidR="00F1784C" w:rsidRPr="00225E3D" w:rsidRDefault="00225E3D" w:rsidP="00B9373D">
      <w:pPr>
        <w:rPr>
          <w:rFonts w:ascii="Arial" w:hAnsi="Arial" w:cs="Arial"/>
          <w:b/>
          <w:bCs/>
          <w:i/>
          <w:iCs/>
        </w:rPr>
      </w:pPr>
      <w:r>
        <w:rPr>
          <w:rFonts w:ascii="Arial" w:hAnsi="Arial" w:cs="Arial"/>
          <w:b/>
          <w:bCs/>
          <w:i/>
          <w:iCs/>
        </w:rPr>
        <w:lastRenderedPageBreak/>
        <w:t>7</w:t>
      </w:r>
      <w:r w:rsidR="00E60E4B" w:rsidRPr="00225E3D">
        <w:rPr>
          <w:rFonts w:ascii="Arial" w:hAnsi="Arial" w:cs="Arial"/>
          <w:b/>
          <w:bCs/>
          <w:i/>
          <w:iCs/>
        </w:rPr>
        <w:t xml:space="preserve">.0 </w:t>
      </w:r>
      <w:r w:rsidR="00F1784C" w:rsidRPr="00225E3D">
        <w:rPr>
          <w:rFonts w:ascii="Arial" w:hAnsi="Arial" w:cs="Arial"/>
          <w:b/>
          <w:bCs/>
          <w:i/>
          <w:iCs/>
        </w:rPr>
        <w:t xml:space="preserve">Use Case Details </w:t>
      </w:r>
    </w:p>
    <w:tbl>
      <w:tblPr>
        <w:tblStyle w:val="TableGrid"/>
        <w:tblW w:w="0" w:type="auto"/>
        <w:tblLook w:val="04A0" w:firstRow="1" w:lastRow="0" w:firstColumn="1" w:lastColumn="0" w:noHBand="0" w:noVBand="1"/>
      </w:tblPr>
      <w:tblGrid>
        <w:gridCol w:w="2875"/>
        <w:gridCol w:w="6475"/>
      </w:tblGrid>
      <w:tr w:rsidR="00386791" w:rsidRPr="00386791" w14:paraId="19455A25" w14:textId="77777777" w:rsidTr="00EF6D98">
        <w:trPr>
          <w:tblHeader/>
        </w:trPr>
        <w:tc>
          <w:tcPr>
            <w:tcW w:w="9350" w:type="dxa"/>
            <w:gridSpan w:val="2"/>
            <w:shd w:val="clear" w:color="auto" w:fill="002060"/>
          </w:tcPr>
          <w:p w14:paraId="4A863252" w14:textId="77777777" w:rsidR="00F1784C" w:rsidRPr="00386791" w:rsidRDefault="00F1784C" w:rsidP="00B9373D">
            <w:pPr>
              <w:pStyle w:val="Heading1"/>
              <w:spacing w:before="0"/>
              <w:rPr>
                <w:color w:val="auto"/>
              </w:rPr>
            </w:pPr>
            <w:r w:rsidRPr="00386791">
              <w:rPr>
                <w:color w:val="auto"/>
              </w:rPr>
              <w:t>{Use Case Details}</w:t>
            </w:r>
          </w:p>
        </w:tc>
      </w:tr>
      <w:tr w:rsidR="00386791" w:rsidRPr="00386791" w14:paraId="27A8D99C" w14:textId="77777777" w:rsidTr="003D6880">
        <w:tc>
          <w:tcPr>
            <w:tcW w:w="2875" w:type="dxa"/>
            <w:shd w:val="clear" w:color="auto" w:fill="D9D9D9" w:themeFill="background1" w:themeFillShade="D9"/>
          </w:tcPr>
          <w:p w14:paraId="149FF591" w14:textId="77777777" w:rsidR="00F1784C" w:rsidRPr="00386791" w:rsidRDefault="00F1784C" w:rsidP="00B9373D">
            <w:pPr>
              <w:rPr>
                <w:b/>
                <w:bCs/>
              </w:rPr>
            </w:pPr>
            <w:r w:rsidRPr="00386791">
              <w:rPr>
                <w:b/>
                <w:bCs/>
              </w:rPr>
              <w:t>Objective</w:t>
            </w:r>
          </w:p>
        </w:tc>
        <w:tc>
          <w:tcPr>
            <w:tcW w:w="6475" w:type="dxa"/>
          </w:tcPr>
          <w:p w14:paraId="21503C3F" w14:textId="77777777" w:rsidR="00F1784C" w:rsidRDefault="0060268C" w:rsidP="00B9373D">
            <w:pPr>
              <w:pStyle w:val="ListParagraph"/>
              <w:numPr>
                <w:ilvl w:val="0"/>
                <w:numId w:val="1"/>
              </w:numPr>
              <w:spacing w:after="0" w:line="240" w:lineRule="auto"/>
            </w:pPr>
            <w:r>
              <w:t>Monitor loan portfolio and reduce risks with automatic flags if customers are delinquent, fail to adhere to cleanup provisions on lines of credit, reduce deposit balances significantly and other warning signs</w:t>
            </w:r>
          </w:p>
          <w:p w14:paraId="579C7106" w14:textId="71139184" w:rsidR="0060268C" w:rsidRPr="00386791" w:rsidRDefault="0060268C" w:rsidP="00B9373D">
            <w:pPr>
              <w:pStyle w:val="ListParagraph"/>
              <w:numPr>
                <w:ilvl w:val="0"/>
                <w:numId w:val="1"/>
              </w:numPr>
              <w:spacing w:after="0" w:line="240" w:lineRule="auto"/>
            </w:pPr>
            <w:r>
              <w:t xml:space="preserve">Reduce the cost of </w:t>
            </w:r>
          </w:p>
        </w:tc>
      </w:tr>
      <w:tr w:rsidR="00386791" w:rsidRPr="00386791" w14:paraId="5DD8C6C3" w14:textId="77777777" w:rsidTr="003D6880">
        <w:tc>
          <w:tcPr>
            <w:tcW w:w="2875" w:type="dxa"/>
            <w:shd w:val="clear" w:color="auto" w:fill="D9D9D9" w:themeFill="background1" w:themeFillShade="D9"/>
          </w:tcPr>
          <w:p w14:paraId="13B0F4C4" w14:textId="77777777" w:rsidR="00F1784C" w:rsidRPr="00386791" w:rsidRDefault="00F1784C" w:rsidP="00B9373D">
            <w:pPr>
              <w:rPr>
                <w:b/>
                <w:bCs/>
              </w:rPr>
            </w:pPr>
            <w:r w:rsidRPr="00386791">
              <w:rPr>
                <w:b/>
                <w:bCs/>
              </w:rPr>
              <w:t xml:space="preserve">Primary </w:t>
            </w:r>
            <w:r w:rsidR="0089219C" w:rsidRPr="00386791">
              <w:rPr>
                <w:b/>
                <w:bCs/>
              </w:rPr>
              <w:t>Internal Resources</w:t>
            </w:r>
          </w:p>
        </w:tc>
        <w:tc>
          <w:tcPr>
            <w:tcW w:w="6475" w:type="dxa"/>
          </w:tcPr>
          <w:p w14:paraId="2CBBB5D5" w14:textId="77777777" w:rsidR="00F1784C" w:rsidRDefault="0060268C" w:rsidP="00B9373D">
            <w:pPr>
              <w:pStyle w:val="ListParagraph"/>
              <w:numPr>
                <w:ilvl w:val="0"/>
                <w:numId w:val="1"/>
              </w:numPr>
              <w:spacing w:after="0" w:line="240" w:lineRule="auto"/>
            </w:pPr>
            <w:r>
              <w:t>Business Intelligence team to develop the system</w:t>
            </w:r>
          </w:p>
          <w:p w14:paraId="06AAB46F" w14:textId="32094182" w:rsidR="0060268C" w:rsidRPr="00386791" w:rsidRDefault="0060268C" w:rsidP="00B9373D">
            <w:pPr>
              <w:pStyle w:val="ListParagraph"/>
              <w:numPr>
                <w:ilvl w:val="0"/>
                <w:numId w:val="1"/>
              </w:numPr>
              <w:spacing w:after="0" w:line="240" w:lineRule="auto"/>
            </w:pPr>
            <w:r>
              <w:t>Credit &amp; Commercial Lending to provide feedback and</w:t>
            </w:r>
            <w:r w:rsidR="005E5F47">
              <w:t xml:space="preserve"> support for the development/implementation of the system</w:t>
            </w:r>
            <w:r>
              <w:t xml:space="preserve"> </w:t>
            </w:r>
          </w:p>
        </w:tc>
      </w:tr>
      <w:tr w:rsidR="00386791" w:rsidRPr="00386791" w14:paraId="771A37AE" w14:textId="77777777" w:rsidTr="003D6880">
        <w:tc>
          <w:tcPr>
            <w:tcW w:w="2875" w:type="dxa"/>
            <w:shd w:val="clear" w:color="auto" w:fill="D9D9D9" w:themeFill="background1" w:themeFillShade="D9"/>
          </w:tcPr>
          <w:p w14:paraId="604E08C5" w14:textId="77777777" w:rsidR="0089219C" w:rsidRPr="00386791" w:rsidRDefault="0089219C" w:rsidP="00B9373D">
            <w:pPr>
              <w:rPr>
                <w:b/>
                <w:bCs/>
              </w:rPr>
            </w:pPr>
            <w:r w:rsidRPr="00386791">
              <w:rPr>
                <w:b/>
                <w:bCs/>
              </w:rPr>
              <w:t>Primary External Resources</w:t>
            </w:r>
            <w:r w:rsidR="003D6880" w:rsidRPr="00386791">
              <w:rPr>
                <w:b/>
                <w:bCs/>
              </w:rPr>
              <w:t xml:space="preserve"> (if applicable)</w:t>
            </w:r>
          </w:p>
        </w:tc>
        <w:tc>
          <w:tcPr>
            <w:tcW w:w="6475" w:type="dxa"/>
          </w:tcPr>
          <w:p w14:paraId="2CB356EB" w14:textId="48A10BBE" w:rsidR="0089219C" w:rsidRPr="00386791" w:rsidRDefault="0089219C" w:rsidP="00B9373D">
            <w:pPr>
              <w:pStyle w:val="ListParagraph"/>
              <w:numPr>
                <w:ilvl w:val="0"/>
                <w:numId w:val="1"/>
              </w:numPr>
              <w:spacing w:after="0" w:line="240" w:lineRule="auto"/>
            </w:pPr>
          </w:p>
        </w:tc>
      </w:tr>
      <w:tr w:rsidR="00386791" w:rsidRPr="00386791" w14:paraId="7D7A97FC" w14:textId="77777777" w:rsidTr="003D6880">
        <w:tc>
          <w:tcPr>
            <w:tcW w:w="2875" w:type="dxa"/>
            <w:shd w:val="clear" w:color="auto" w:fill="D9D9D9" w:themeFill="background1" w:themeFillShade="D9"/>
          </w:tcPr>
          <w:p w14:paraId="43D704E6" w14:textId="77777777" w:rsidR="00F1784C" w:rsidRPr="00386791" w:rsidRDefault="00F1784C" w:rsidP="00B9373D">
            <w:pPr>
              <w:rPr>
                <w:b/>
                <w:bCs/>
              </w:rPr>
            </w:pPr>
            <w:r w:rsidRPr="00386791">
              <w:rPr>
                <w:b/>
                <w:bCs/>
              </w:rPr>
              <w:t>Pre-Conditions</w:t>
            </w:r>
          </w:p>
        </w:tc>
        <w:tc>
          <w:tcPr>
            <w:tcW w:w="6475" w:type="dxa"/>
          </w:tcPr>
          <w:p w14:paraId="2AE3BA9B" w14:textId="4EABDA1A" w:rsidR="00F1784C" w:rsidRPr="00386791" w:rsidRDefault="005E5F47" w:rsidP="00B9373D">
            <w:pPr>
              <w:pStyle w:val="ListParagraph"/>
              <w:numPr>
                <w:ilvl w:val="0"/>
                <w:numId w:val="1"/>
              </w:numPr>
              <w:spacing w:after="0" w:line="240" w:lineRule="auto"/>
            </w:pPr>
            <w:r>
              <w:t>The Bank has a growing loan portfolio and it is critical to leverage technology to monitor credit risk and identify early warning signs in credit quality.</w:t>
            </w:r>
          </w:p>
        </w:tc>
      </w:tr>
      <w:tr w:rsidR="00386791" w:rsidRPr="00386791" w14:paraId="655DD3E3" w14:textId="77777777" w:rsidTr="003D6880">
        <w:tc>
          <w:tcPr>
            <w:tcW w:w="2875" w:type="dxa"/>
            <w:shd w:val="clear" w:color="auto" w:fill="D9D9D9" w:themeFill="background1" w:themeFillShade="D9"/>
          </w:tcPr>
          <w:p w14:paraId="632589EB" w14:textId="77777777" w:rsidR="00F1784C" w:rsidRPr="00386791" w:rsidRDefault="00F1784C" w:rsidP="00B9373D">
            <w:pPr>
              <w:rPr>
                <w:b/>
                <w:bCs/>
              </w:rPr>
            </w:pPr>
            <w:r w:rsidRPr="00386791">
              <w:rPr>
                <w:b/>
                <w:bCs/>
              </w:rPr>
              <w:t>Trigger Events</w:t>
            </w:r>
          </w:p>
        </w:tc>
        <w:tc>
          <w:tcPr>
            <w:tcW w:w="6475" w:type="dxa"/>
          </w:tcPr>
          <w:p w14:paraId="3228E173" w14:textId="61929244" w:rsidR="00F1784C" w:rsidRPr="00386791" w:rsidRDefault="005E5F47" w:rsidP="00B9373D">
            <w:pPr>
              <w:pStyle w:val="ListParagraph"/>
              <w:numPr>
                <w:ilvl w:val="0"/>
                <w:numId w:val="1"/>
              </w:numPr>
              <w:spacing w:after="0" w:line="240" w:lineRule="auto"/>
            </w:pPr>
            <w:r>
              <w:t>The Bank decides to leverage internal resources to build out this system to improve awareness into problem customers and be proactive with managing this. There is a need to reduce the operating costs, as this would very costs to do with internal human resources (in terms of scope).</w:t>
            </w:r>
          </w:p>
        </w:tc>
      </w:tr>
      <w:tr w:rsidR="00386791" w:rsidRPr="00386791" w14:paraId="55D91C22" w14:textId="77777777" w:rsidTr="003D6880">
        <w:tc>
          <w:tcPr>
            <w:tcW w:w="2875" w:type="dxa"/>
            <w:shd w:val="clear" w:color="auto" w:fill="D9D9D9" w:themeFill="background1" w:themeFillShade="D9"/>
          </w:tcPr>
          <w:p w14:paraId="5B96A6DF" w14:textId="77777777" w:rsidR="00F1784C" w:rsidRPr="00386791" w:rsidRDefault="00F1784C" w:rsidP="00B9373D">
            <w:pPr>
              <w:rPr>
                <w:b/>
                <w:bCs/>
              </w:rPr>
            </w:pPr>
            <w:r w:rsidRPr="00386791">
              <w:rPr>
                <w:b/>
                <w:bCs/>
              </w:rPr>
              <w:t>BI User Story</w:t>
            </w:r>
          </w:p>
        </w:tc>
        <w:tc>
          <w:tcPr>
            <w:tcW w:w="6475" w:type="dxa"/>
          </w:tcPr>
          <w:p w14:paraId="3D8C9912" w14:textId="1C6D4D2A" w:rsidR="00F1784C" w:rsidRPr="00386791" w:rsidRDefault="005E5F47" w:rsidP="00B9373D">
            <w:pPr>
              <w:pStyle w:val="ListParagraph"/>
              <w:numPr>
                <w:ilvl w:val="0"/>
                <w:numId w:val="1"/>
              </w:numPr>
              <w:spacing w:after="0" w:line="240" w:lineRule="auto"/>
            </w:pPr>
            <w:r>
              <w:t xml:space="preserve">BI team was able to build a system using Alteryx, Python, and PowerBI to aggregate </w:t>
            </w:r>
            <w:r w:rsidR="004415A2">
              <w:t>data and calculate a data-driven approach to monitor the loan portfolio</w:t>
            </w:r>
          </w:p>
        </w:tc>
      </w:tr>
      <w:tr w:rsidR="00386791" w:rsidRPr="00386791" w14:paraId="4D93BC4D" w14:textId="77777777" w:rsidTr="003D6880">
        <w:tc>
          <w:tcPr>
            <w:tcW w:w="2875" w:type="dxa"/>
            <w:shd w:val="clear" w:color="auto" w:fill="D9D9D9" w:themeFill="background1" w:themeFillShade="D9"/>
          </w:tcPr>
          <w:p w14:paraId="051920F8" w14:textId="77777777" w:rsidR="00F1784C" w:rsidRPr="00386791" w:rsidRDefault="00F1784C" w:rsidP="00B9373D">
            <w:pPr>
              <w:rPr>
                <w:b/>
                <w:bCs/>
              </w:rPr>
            </w:pPr>
            <w:r w:rsidRPr="00386791">
              <w:rPr>
                <w:b/>
                <w:bCs/>
              </w:rPr>
              <w:t>Post Conditions</w:t>
            </w:r>
          </w:p>
        </w:tc>
        <w:tc>
          <w:tcPr>
            <w:tcW w:w="6475" w:type="dxa"/>
          </w:tcPr>
          <w:p w14:paraId="30126AB0" w14:textId="31BB5F02" w:rsidR="00F1784C" w:rsidRPr="00386791" w:rsidRDefault="004415A2" w:rsidP="00B9373D">
            <w:pPr>
              <w:pStyle w:val="ListParagraph"/>
              <w:numPr>
                <w:ilvl w:val="0"/>
                <w:numId w:val="1"/>
              </w:numPr>
              <w:spacing w:after="0" w:line="240" w:lineRule="auto"/>
            </w:pPr>
            <w:r>
              <w:t>The Bank is able to see the benefits of the system and create</w:t>
            </w:r>
          </w:p>
        </w:tc>
      </w:tr>
      <w:tr w:rsidR="00386791" w:rsidRPr="00386791" w14:paraId="74DE8FE7" w14:textId="77777777" w:rsidTr="003D6880">
        <w:tc>
          <w:tcPr>
            <w:tcW w:w="2875" w:type="dxa"/>
            <w:shd w:val="clear" w:color="auto" w:fill="D9D9D9" w:themeFill="background1" w:themeFillShade="D9"/>
          </w:tcPr>
          <w:p w14:paraId="37ABB20F" w14:textId="77777777" w:rsidR="00F1784C" w:rsidRPr="00386791" w:rsidRDefault="00F1784C" w:rsidP="00B9373D">
            <w:pPr>
              <w:rPr>
                <w:b/>
                <w:bCs/>
              </w:rPr>
            </w:pPr>
            <w:r w:rsidRPr="00386791">
              <w:rPr>
                <w:b/>
                <w:bCs/>
              </w:rPr>
              <w:t>Data Required</w:t>
            </w:r>
          </w:p>
        </w:tc>
        <w:tc>
          <w:tcPr>
            <w:tcW w:w="6475" w:type="dxa"/>
          </w:tcPr>
          <w:p w14:paraId="50DACC5B" w14:textId="2D4991AD" w:rsidR="00F1784C" w:rsidRPr="00386791" w:rsidRDefault="004415A2" w:rsidP="00B9373D">
            <w:pPr>
              <w:pStyle w:val="ListParagraph"/>
              <w:numPr>
                <w:ilvl w:val="0"/>
                <w:numId w:val="1"/>
              </w:numPr>
              <w:spacing w:after="0" w:line="240" w:lineRule="auto"/>
            </w:pPr>
            <w:r>
              <w:t>COCC database, Xactus, D&amp;B</w:t>
            </w:r>
          </w:p>
        </w:tc>
      </w:tr>
    </w:tbl>
    <w:p w14:paraId="194390C0" w14:textId="77777777" w:rsidR="00F1784C" w:rsidRPr="00386791" w:rsidRDefault="00F1784C" w:rsidP="00B9373D"/>
    <w:p w14:paraId="5014C4BB" w14:textId="77777777" w:rsidR="00E60E4B" w:rsidRPr="00386791" w:rsidRDefault="00E60E4B" w:rsidP="00B9373D"/>
    <w:p w14:paraId="47CC0F80" w14:textId="77777777" w:rsidR="00C801D9" w:rsidRPr="00386791" w:rsidRDefault="00225E3D" w:rsidP="00225E3D">
      <w:pPr>
        <w:pStyle w:val="Heading3"/>
      </w:pPr>
      <w:r>
        <w:t>8</w:t>
      </w:r>
      <w:r w:rsidR="00C801D9" w:rsidRPr="00386791">
        <w:t>.0 Time Line</w:t>
      </w:r>
    </w:p>
    <w:tbl>
      <w:tblPr>
        <w:tblW w:w="936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7136"/>
        <w:gridCol w:w="2224"/>
      </w:tblGrid>
      <w:tr w:rsidR="00386791" w:rsidRPr="00386791" w14:paraId="04D072EA" w14:textId="77777777" w:rsidTr="00EA707B">
        <w:trPr>
          <w:trHeight w:val="485"/>
        </w:trPr>
        <w:tc>
          <w:tcPr>
            <w:tcW w:w="7136" w:type="dxa"/>
            <w:shd w:val="clear" w:color="auto" w:fill="CCCCCC"/>
          </w:tcPr>
          <w:p w14:paraId="7A7B8BF8" w14:textId="77777777" w:rsidR="00C801D9" w:rsidRPr="00386791" w:rsidRDefault="00C801D9" w:rsidP="00B9373D">
            <w:pPr>
              <w:jc w:val="center"/>
              <w:rPr>
                <w:rFonts w:ascii="Arial" w:hAnsi="Arial" w:cs="Arial"/>
                <w:b/>
                <w:bCs/>
                <w:sz w:val="20"/>
              </w:rPr>
            </w:pPr>
            <w:r w:rsidRPr="00386791">
              <w:rPr>
                <w:rFonts w:ascii="Arial" w:hAnsi="Arial" w:cs="Arial"/>
                <w:b/>
                <w:bCs/>
                <w:sz w:val="20"/>
              </w:rPr>
              <w:t>Milestone / Deliverable</w:t>
            </w:r>
          </w:p>
        </w:tc>
        <w:tc>
          <w:tcPr>
            <w:tcW w:w="2224" w:type="dxa"/>
            <w:tcBorders>
              <w:right w:val="single" w:sz="4" w:space="0" w:color="auto"/>
            </w:tcBorders>
            <w:shd w:val="clear" w:color="auto" w:fill="CCCCCC"/>
          </w:tcPr>
          <w:p w14:paraId="70B5AD90" w14:textId="77777777" w:rsidR="00C801D9" w:rsidRPr="00386791" w:rsidRDefault="00C801D9" w:rsidP="00B9373D">
            <w:pPr>
              <w:jc w:val="center"/>
              <w:rPr>
                <w:rFonts w:ascii="Arial" w:hAnsi="Arial" w:cs="Arial"/>
                <w:b/>
                <w:bCs/>
                <w:sz w:val="20"/>
              </w:rPr>
            </w:pPr>
            <w:r w:rsidRPr="00386791">
              <w:rPr>
                <w:rFonts w:ascii="Arial" w:hAnsi="Arial" w:cs="Arial"/>
                <w:b/>
                <w:bCs/>
                <w:sz w:val="20"/>
              </w:rPr>
              <w:t>Target Completion Date</w:t>
            </w:r>
          </w:p>
        </w:tc>
      </w:tr>
      <w:tr w:rsidR="00386791" w:rsidRPr="00386791" w14:paraId="135777AC" w14:textId="77777777" w:rsidTr="00EA707B">
        <w:trPr>
          <w:trHeight w:val="485"/>
        </w:trPr>
        <w:tc>
          <w:tcPr>
            <w:tcW w:w="7136" w:type="dxa"/>
          </w:tcPr>
          <w:p w14:paraId="4BD52963" w14:textId="70458757" w:rsidR="00C801D9" w:rsidRPr="00386791" w:rsidRDefault="00042BAB" w:rsidP="00B9373D">
            <w:pPr>
              <w:rPr>
                <w:rFonts w:ascii="Arial" w:hAnsi="Arial" w:cs="Arial"/>
                <w:sz w:val="20"/>
              </w:rPr>
            </w:pPr>
            <w:r>
              <w:rPr>
                <w:rFonts w:ascii="Arial" w:hAnsi="Arial" w:cs="Arial"/>
                <w:sz w:val="20"/>
              </w:rPr>
              <w:t>Build Business Use Case</w:t>
            </w:r>
          </w:p>
        </w:tc>
        <w:tc>
          <w:tcPr>
            <w:tcW w:w="2224" w:type="dxa"/>
            <w:tcBorders>
              <w:right w:val="single" w:sz="4" w:space="0" w:color="auto"/>
            </w:tcBorders>
          </w:tcPr>
          <w:p w14:paraId="4BA1A583" w14:textId="5D75BEE9" w:rsidR="00C801D9" w:rsidRPr="00386791" w:rsidRDefault="00042BAB" w:rsidP="00B9373D">
            <w:pPr>
              <w:rPr>
                <w:rFonts w:ascii="Arial" w:hAnsi="Arial" w:cs="Arial"/>
                <w:sz w:val="20"/>
              </w:rPr>
            </w:pPr>
            <w:r>
              <w:rPr>
                <w:rFonts w:ascii="Arial" w:hAnsi="Arial" w:cs="Arial"/>
                <w:sz w:val="20"/>
              </w:rPr>
              <w:t>01/01/24</w:t>
            </w:r>
          </w:p>
        </w:tc>
      </w:tr>
      <w:tr w:rsidR="00386791" w:rsidRPr="00386791" w14:paraId="78F94829" w14:textId="77777777" w:rsidTr="00EA707B">
        <w:trPr>
          <w:trHeight w:val="485"/>
        </w:trPr>
        <w:tc>
          <w:tcPr>
            <w:tcW w:w="7136" w:type="dxa"/>
          </w:tcPr>
          <w:p w14:paraId="1D96B63C" w14:textId="2ABFDD45" w:rsidR="00C801D9" w:rsidRPr="00386791" w:rsidRDefault="00042BAB" w:rsidP="00B9373D">
            <w:pPr>
              <w:rPr>
                <w:rFonts w:ascii="Arial" w:hAnsi="Arial" w:cs="Arial"/>
                <w:sz w:val="20"/>
              </w:rPr>
            </w:pPr>
            <w:r>
              <w:rPr>
                <w:rFonts w:ascii="Arial" w:hAnsi="Arial" w:cs="Arial"/>
                <w:sz w:val="20"/>
              </w:rPr>
              <w:t>Develop Version 1 of Alerts system</w:t>
            </w:r>
          </w:p>
        </w:tc>
        <w:tc>
          <w:tcPr>
            <w:tcW w:w="2224" w:type="dxa"/>
            <w:tcBorders>
              <w:right w:val="single" w:sz="4" w:space="0" w:color="auto"/>
            </w:tcBorders>
          </w:tcPr>
          <w:p w14:paraId="39D9F0D7" w14:textId="57D67C1F" w:rsidR="00042BAB" w:rsidRPr="00386791" w:rsidRDefault="00042BAB" w:rsidP="00B9373D">
            <w:pPr>
              <w:rPr>
                <w:rFonts w:ascii="Arial" w:hAnsi="Arial" w:cs="Arial"/>
                <w:sz w:val="20"/>
              </w:rPr>
            </w:pPr>
            <w:r>
              <w:rPr>
                <w:rFonts w:ascii="Arial" w:hAnsi="Arial" w:cs="Arial"/>
                <w:sz w:val="20"/>
              </w:rPr>
              <w:t>03/31/24</w:t>
            </w:r>
          </w:p>
        </w:tc>
      </w:tr>
      <w:tr w:rsidR="00386791" w:rsidRPr="00386791" w14:paraId="32C77607" w14:textId="77777777" w:rsidTr="00EA707B">
        <w:trPr>
          <w:trHeight w:val="485"/>
        </w:trPr>
        <w:tc>
          <w:tcPr>
            <w:tcW w:w="7136" w:type="dxa"/>
          </w:tcPr>
          <w:p w14:paraId="0E5247DB" w14:textId="0FAA3DA9" w:rsidR="00C801D9" w:rsidRPr="00386791" w:rsidRDefault="00042BAB" w:rsidP="00B9373D">
            <w:pPr>
              <w:rPr>
                <w:rFonts w:ascii="Arial" w:hAnsi="Arial" w:cs="Arial"/>
                <w:sz w:val="20"/>
              </w:rPr>
            </w:pPr>
            <w:r>
              <w:rPr>
                <w:rFonts w:ascii="Arial" w:hAnsi="Arial" w:cs="Arial"/>
                <w:sz w:val="20"/>
              </w:rPr>
              <w:t>Develop Version 2 of Alerts system</w:t>
            </w:r>
          </w:p>
        </w:tc>
        <w:tc>
          <w:tcPr>
            <w:tcW w:w="2224" w:type="dxa"/>
            <w:tcBorders>
              <w:right w:val="single" w:sz="4" w:space="0" w:color="auto"/>
            </w:tcBorders>
          </w:tcPr>
          <w:p w14:paraId="059B52E3" w14:textId="62D0D03F" w:rsidR="00042BAB" w:rsidRPr="00386791" w:rsidRDefault="00042BAB" w:rsidP="00B9373D">
            <w:pPr>
              <w:rPr>
                <w:rFonts w:ascii="Arial" w:hAnsi="Arial" w:cs="Arial"/>
                <w:sz w:val="20"/>
              </w:rPr>
            </w:pPr>
            <w:r>
              <w:rPr>
                <w:rFonts w:ascii="Arial" w:hAnsi="Arial" w:cs="Arial"/>
                <w:sz w:val="20"/>
              </w:rPr>
              <w:t>09/30/24</w:t>
            </w:r>
          </w:p>
        </w:tc>
      </w:tr>
      <w:tr w:rsidR="00386791" w:rsidRPr="00386791" w14:paraId="0AD43D12" w14:textId="77777777" w:rsidTr="00EA707B">
        <w:trPr>
          <w:trHeight w:val="485"/>
        </w:trPr>
        <w:tc>
          <w:tcPr>
            <w:tcW w:w="7136" w:type="dxa"/>
          </w:tcPr>
          <w:p w14:paraId="2907C0CA" w14:textId="03E473A3" w:rsidR="00C801D9" w:rsidRPr="00386791" w:rsidRDefault="00042BAB" w:rsidP="00B9373D">
            <w:pPr>
              <w:rPr>
                <w:rFonts w:ascii="Arial" w:hAnsi="Arial" w:cs="Arial"/>
                <w:sz w:val="20"/>
              </w:rPr>
            </w:pPr>
            <w:r>
              <w:rPr>
                <w:rFonts w:ascii="Arial" w:hAnsi="Arial" w:cs="Arial"/>
                <w:sz w:val="20"/>
              </w:rPr>
              <w:t>Connect External Data Sources</w:t>
            </w:r>
          </w:p>
        </w:tc>
        <w:tc>
          <w:tcPr>
            <w:tcW w:w="2224" w:type="dxa"/>
            <w:tcBorders>
              <w:right w:val="single" w:sz="4" w:space="0" w:color="auto"/>
            </w:tcBorders>
          </w:tcPr>
          <w:p w14:paraId="4AB33BF5" w14:textId="59100D2E" w:rsidR="00C801D9" w:rsidRDefault="00042BAB" w:rsidP="00B9373D">
            <w:pPr>
              <w:rPr>
                <w:rFonts w:ascii="Arial" w:hAnsi="Arial" w:cs="Arial"/>
                <w:sz w:val="20"/>
              </w:rPr>
            </w:pPr>
            <w:r>
              <w:rPr>
                <w:rFonts w:ascii="Arial" w:hAnsi="Arial" w:cs="Arial"/>
                <w:sz w:val="20"/>
              </w:rPr>
              <w:t>02/01/25</w:t>
            </w:r>
          </w:p>
          <w:p w14:paraId="297BBB7C" w14:textId="5B491FB9" w:rsidR="00042BAB" w:rsidRPr="00386791" w:rsidRDefault="00042BAB" w:rsidP="00B9373D">
            <w:pPr>
              <w:rPr>
                <w:rFonts w:ascii="Arial" w:hAnsi="Arial" w:cs="Arial"/>
                <w:sz w:val="20"/>
              </w:rPr>
            </w:pPr>
          </w:p>
        </w:tc>
      </w:tr>
      <w:tr w:rsidR="00386791" w:rsidRPr="00386791" w14:paraId="57343039" w14:textId="77777777" w:rsidTr="00EA707B">
        <w:trPr>
          <w:trHeight w:val="485"/>
        </w:trPr>
        <w:tc>
          <w:tcPr>
            <w:tcW w:w="7136" w:type="dxa"/>
          </w:tcPr>
          <w:p w14:paraId="0B3797C9" w14:textId="7DA3CED8" w:rsidR="00C801D9" w:rsidRPr="00386791" w:rsidRDefault="00042BAB" w:rsidP="00B9373D">
            <w:pPr>
              <w:rPr>
                <w:rFonts w:ascii="Arial" w:hAnsi="Arial" w:cs="Arial"/>
                <w:sz w:val="20"/>
              </w:rPr>
            </w:pPr>
            <w:r>
              <w:rPr>
                <w:rFonts w:ascii="Arial" w:hAnsi="Arial" w:cs="Arial"/>
                <w:sz w:val="20"/>
              </w:rPr>
              <w:t>Validation of System</w:t>
            </w:r>
          </w:p>
        </w:tc>
        <w:tc>
          <w:tcPr>
            <w:tcW w:w="2224" w:type="dxa"/>
            <w:tcBorders>
              <w:right w:val="single" w:sz="4" w:space="0" w:color="auto"/>
            </w:tcBorders>
          </w:tcPr>
          <w:p w14:paraId="6EC6AEFE" w14:textId="5673573B" w:rsidR="00C801D9" w:rsidRPr="00386791" w:rsidRDefault="00042BAB" w:rsidP="00B9373D">
            <w:pPr>
              <w:rPr>
                <w:rFonts w:ascii="Arial" w:hAnsi="Arial" w:cs="Arial"/>
                <w:sz w:val="20"/>
              </w:rPr>
            </w:pPr>
            <w:r>
              <w:rPr>
                <w:rFonts w:ascii="Arial" w:hAnsi="Arial" w:cs="Arial"/>
                <w:sz w:val="20"/>
              </w:rPr>
              <w:t>03/31/25</w:t>
            </w:r>
          </w:p>
        </w:tc>
      </w:tr>
      <w:tr w:rsidR="00386791" w:rsidRPr="00386791" w14:paraId="38D3B38B" w14:textId="77777777" w:rsidTr="00EA707B">
        <w:trPr>
          <w:trHeight w:val="485"/>
        </w:trPr>
        <w:tc>
          <w:tcPr>
            <w:tcW w:w="7136" w:type="dxa"/>
          </w:tcPr>
          <w:p w14:paraId="082ACE8E" w14:textId="35346B84" w:rsidR="00C801D9" w:rsidRPr="00386791" w:rsidRDefault="00721C5D" w:rsidP="00B9373D">
            <w:pPr>
              <w:rPr>
                <w:rFonts w:ascii="Arial" w:hAnsi="Arial" w:cs="Arial"/>
                <w:sz w:val="20"/>
              </w:rPr>
            </w:pPr>
            <w:r>
              <w:rPr>
                <w:rFonts w:ascii="Arial" w:hAnsi="Arial" w:cs="Arial"/>
                <w:sz w:val="20"/>
              </w:rPr>
              <w:t>Project Closure</w:t>
            </w:r>
          </w:p>
        </w:tc>
        <w:tc>
          <w:tcPr>
            <w:tcW w:w="2224" w:type="dxa"/>
            <w:tcBorders>
              <w:right w:val="single" w:sz="4" w:space="0" w:color="auto"/>
            </w:tcBorders>
          </w:tcPr>
          <w:p w14:paraId="6D42DAE0" w14:textId="56BD704A" w:rsidR="00C801D9" w:rsidRPr="00386791" w:rsidRDefault="00721C5D" w:rsidP="00B9373D">
            <w:pPr>
              <w:rPr>
                <w:rFonts w:ascii="Arial" w:hAnsi="Arial" w:cs="Arial"/>
                <w:sz w:val="20"/>
              </w:rPr>
            </w:pPr>
            <w:r>
              <w:rPr>
                <w:rFonts w:ascii="Arial" w:hAnsi="Arial" w:cs="Arial"/>
                <w:sz w:val="20"/>
              </w:rPr>
              <w:t>04/15/25</w:t>
            </w:r>
          </w:p>
        </w:tc>
      </w:tr>
    </w:tbl>
    <w:p w14:paraId="2C9BB231" w14:textId="77777777" w:rsidR="00C801D9" w:rsidRPr="00386791" w:rsidRDefault="00C801D9" w:rsidP="00B9373D"/>
    <w:p w14:paraId="6C0FBB58" w14:textId="77777777" w:rsidR="003D6880" w:rsidRPr="00386791" w:rsidRDefault="003D6880" w:rsidP="00B9373D"/>
    <w:p w14:paraId="32930BFE" w14:textId="77777777" w:rsidR="003D6880" w:rsidRPr="00386791" w:rsidRDefault="00225E3D" w:rsidP="00225E3D">
      <w:pPr>
        <w:pStyle w:val="Heading3"/>
      </w:pPr>
      <w:r>
        <w:t>9</w:t>
      </w:r>
      <w:r w:rsidR="003D6880" w:rsidRPr="00386791">
        <w:t>.0 Risk Plan</w:t>
      </w:r>
    </w:p>
    <w:p w14:paraId="4E3FCDD7" w14:textId="77777777" w:rsidR="003D6880" w:rsidRPr="00386791" w:rsidRDefault="003D6880" w:rsidP="003D6880">
      <w:pPr>
        <w:rPr>
          <w:rFonts w:ascii="Arial" w:hAnsi="Arial" w:cs="Arial"/>
          <w:i/>
          <w:sz w:val="20"/>
        </w:rPr>
      </w:pPr>
      <w:r w:rsidRPr="00386791">
        <w:rPr>
          <w:rFonts w:ascii="Arial" w:hAnsi="Arial" w:cs="Arial"/>
          <w:i/>
          <w:sz w:val="20"/>
        </w:rPr>
        <w:t>Define key risks such as assumptions, dependencies, and constraints and a planned response for each.</w:t>
      </w:r>
    </w:p>
    <w:p w14:paraId="00C87E49" w14:textId="77777777" w:rsidR="003D6880" w:rsidRPr="00386791" w:rsidRDefault="003D6880" w:rsidP="003D6880"/>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1800"/>
        <w:gridCol w:w="900"/>
        <w:gridCol w:w="2790"/>
        <w:gridCol w:w="1455"/>
        <w:gridCol w:w="795"/>
      </w:tblGrid>
      <w:tr w:rsidR="00386791" w:rsidRPr="00386791" w14:paraId="4FDF98D3" w14:textId="77777777" w:rsidTr="00C23894">
        <w:tc>
          <w:tcPr>
            <w:tcW w:w="1818" w:type="dxa"/>
            <w:shd w:val="clear" w:color="auto" w:fill="CCCCCC"/>
            <w:vAlign w:val="bottom"/>
          </w:tcPr>
          <w:p w14:paraId="26A16D72" w14:textId="77777777" w:rsidR="003D6880" w:rsidRPr="00386791" w:rsidRDefault="003D6880" w:rsidP="003D6880">
            <w:pPr>
              <w:jc w:val="center"/>
              <w:rPr>
                <w:rFonts w:ascii="Arial" w:hAnsi="Arial" w:cs="Arial"/>
                <w:b/>
                <w:sz w:val="20"/>
              </w:rPr>
            </w:pPr>
            <w:r w:rsidRPr="00386791">
              <w:rPr>
                <w:rFonts w:ascii="Arial" w:hAnsi="Arial" w:cs="Arial"/>
                <w:b/>
                <w:sz w:val="20"/>
              </w:rPr>
              <w:lastRenderedPageBreak/>
              <w:t>Risk Factor</w:t>
            </w:r>
          </w:p>
        </w:tc>
        <w:tc>
          <w:tcPr>
            <w:tcW w:w="1800" w:type="dxa"/>
            <w:shd w:val="clear" w:color="auto" w:fill="CCCCCC"/>
            <w:vAlign w:val="bottom"/>
          </w:tcPr>
          <w:p w14:paraId="19F0675D" w14:textId="77777777" w:rsidR="003D6880" w:rsidRPr="00386791" w:rsidRDefault="003D6880" w:rsidP="003D6880">
            <w:pPr>
              <w:jc w:val="center"/>
              <w:rPr>
                <w:rFonts w:ascii="Arial" w:hAnsi="Arial" w:cs="Arial"/>
                <w:b/>
                <w:sz w:val="20"/>
              </w:rPr>
            </w:pPr>
            <w:r w:rsidRPr="00386791">
              <w:rPr>
                <w:rFonts w:ascii="Arial" w:hAnsi="Arial" w:cs="Arial"/>
                <w:b/>
                <w:sz w:val="20"/>
              </w:rPr>
              <w:t>Impact On Project</w:t>
            </w:r>
          </w:p>
        </w:tc>
        <w:tc>
          <w:tcPr>
            <w:tcW w:w="900" w:type="dxa"/>
            <w:shd w:val="clear" w:color="auto" w:fill="CCCCCC"/>
            <w:vAlign w:val="bottom"/>
          </w:tcPr>
          <w:p w14:paraId="36BA1B90" w14:textId="77777777" w:rsidR="003D6880" w:rsidRPr="00386791" w:rsidRDefault="003D6880" w:rsidP="003D6880">
            <w:pPr>
              <w:jc w:val="center"/>
              <w:rPr>
                <w:rFonts w:ascii="Arial" w:hAnsi="Arial" w:cs="Arial"/>
                <w:b/>
                <w:sz w:val="20"/>
              </w:rPr>
            </w:pPr>
            <w:r w:rsidRPr="00386791">
              <w:rPr>
                <w:rFonts w:ascii="Arial" w:hAnsi="Arial" w:cs="Arial"/>
                <w:b/>
                <w:sz w:val="20"/>
              </w:rPr>
              <w:t>Risk* Rating</w:t>
            </w:r>
          </w:p>
        </w:tc>
        <w:tc>
          <w:tcPr>
            <w:tcW w:w="2790" w:type="dxa"/>
            <w:shd w:val="clear" w:color="auto" w:fill="CCCCCC"/>
            <w:vAlign w:val="bottom"/>
          </w:tcPr>
          <w:p w14:paraId="1CC02B0F" w14:textId="77777777" w:rsidR="003D6880" w:rsidRPr="00386791" w:rsidRDefault="003D6880" w:rsidP="00B75CA7">
            <w:pPr>
              <w:pStyle w:val="Heading8"/>
              <w:spacing w:before="0"/>
              <w:rPr>
                <w:rFonts w:ascii="Arial" w:hAnsi="Arial" w:cs="Arial"/>
                <w:b/>
                <w:color w:val="auto"/>
                <w:sz w:val="20"/>
                <w:szCs w:val="20"/>
              </w:rPr>
            </w:pPr>
            <w:r w:rsidRPr="00386791">
              <w:rPr>
                <w:rFonts w:ascii="Arial" w:hAnsi="Arial" w:cs="Arial"/>
                <w:b/>
                <w:color w:val="auto"/>
                <w:sz w:val="20"/>
                <w:szCs w:val="20"/>
              </w:rPr>
              <w:t xml:space="preserve">Risk Plan or </w:t>
            </w:r>
          </w:p>
          <w:p w14:paraId="1340A20A" w14:textId="77777777" w:rsidR="003D6880" w:rsidRPr="00386791" w:rsidRDefault="003D6880" w:rsidP="003D6880">
            <w:pPr>
              <w:pStyle w:val="Heading8"/>
              <w:spacing w:before="0"/>
              <w:rPr>
                <w:rFonts w:ascii="Arial" w:hAnsi="Arial" w:cs="Arial"/>
                <w:bCs/>
                <w:color w:val="auto"/>
                <w:sz w:val="20"/>
                <w:szCs w:val="20"/>
              </w:rPr>
            </w:pPr>
            <w:r w:rsidRPr="00386791">
              <w:rPr>
                <w:rFonts w:ascii="Arial" w:hAnsi="Arial" w:cs="Arial"/>
                <w:b/>
                <w:color w:val="auto"/>
                <w:sz w:val="20"/>
                <w:szCs w:val="20"/>
              </w:rPr>
              <w:t>Mitigation Strategy</w:t>
            </w:r>
          </w:p>
        </w:tc>
        <w:tc>
          <w:tcPr>
            <w:tcW w:w="1455" w:type="dxa"/>
            <w:shd w:val="clear" w:color="auto" w:fill="CCCCCC"/>
            <w:vAlign w:val="bottom"/>
          </w:tcPr>
          <w:p w14:paraId="319506F7" w14:textId="77777777" w:rsidR="003D6880" w:rsidRPr="00386791" w:rsidRDefault="003D6880" w:rsidP="003D6880">
            <w:pPr>
              <w:jc w:val="center"/>
              <w:rPr>
                <w:rFonts w:ascii="Arial" w:hAnsi="Arial" w:cs="Arial"/>
                <w:b/>
                <w:sz w:val="20"/>
              </w:rPr>
            </w:pPr>
            <w:r w:rsidRPr="00386791">
              <w:rPr>
                <w:rFonts w:ascii="Arial" w:hAnsi="Arial" w:cs="Arial"/>
                <w:b/>
                <w:sz w:val="20"/>
              </w:rPr>
              <w:t>Person Responsible</w:t>
            </w:r>
          </w:p>
        </w:tc>
        <w:tc>
          <w:tcPr>
            <w:tcW w:w="795" w:type="dxa"/>
            <w:shd w:val="clear" w:color="auto" w:fill="CCCCCC"/>
            <w:vAlign w:val="bottom"/>
          </w:tcPr>
          <w:p w14:paraId="3D390773" w14:textId="77777777" w:rsidR="003D6880" w:rsidRPr="00386791" w:rsidRDefault="003D6880" w:rsidP="003D6880">
            <w:pPr>
              <w:jc w:val="center"/>
              <w:rPr>
                <w:rFonts w:ascii="Arial" w:hAnsi="Arial" w:cs="Arial"/>
                <w:b/>
                <w:sz w:val="20"/>
              </w:rPr>
            </w:pPr>
            <w:r w:rsidRPr="00386791">
              <w:rPr>
                <w:rFonts w:ascii="Arial" w:hAnsi="Arial" w:cs="Arial"/>
                <w:b/>
                <w:sz w:val="20"/>
              </w:rPr>
              <w:t>In Place By</w:t>
            </w:r>
          </w:p>
        </w:tc>
      </w:tr>
      <w:tr w:rsidR="00386791" w:rsidRPr="00386791" w14:paraId="087ADC5E" w14:textId="77777777" w:rsidTr="00C23894">
        <w:tc>
          <w:tcPr>
            <w:tcW w:w="1818" w:type="dxa"/>
          </w:tcPr>
          <w:p w14:paraId="4FF6AC85" w14:textId="77777777" w:rsidR="003D6880" w:rsidRPr="00386791" w:rsidRDefault="003D6880" w:rsidP="003D6880">
            <w:pPr>
              <w:rPr>
                <w:rFonts w:ascii="Arial" w:hAnsi="Arial" w:cs="Arial"/>
                <w:bCs/>
                <w:sz w:val="20"/>
              </w:rPr>
            </w:pPr>
          </w:p>
        </w:tc>
        <w:tc>
          <w:tcPr>
            <w:tcW w:w="1800" w:type="dxa"/>
          </w:tcPr>
          <w:p w14:paraId="45454A4D" w14:textId="77777777" w:rsidR="003D6880" w:rsidRPr="00386791" w:rsidRDefault="003D6880" w:rsidP="003D6880">
            <w:pPr>
              <w:rPr>
                <w:rFonts w:ascii="Arial" w:hAnsi="Arial" w:cs="Arial"/>
                <w:bCs/>
                <w:sz w:val="20"/>
              </w:rPr>
            </w:pPr>
          </w:p>
        </w:tc>
        <w:tc>
          <w:tcPr>
            <w:tcW w:w="900" w:type="dxa"/>
          </w:tcPr>
          <w:p w14:paraId="0E40399A" w14:textId="77777777" w:rsidR="003D6880" w:rsidRPr="00386791" w:rsidRDefault="003D6880" w:rsidP="003D6880">
            <w:pPr>
              <w:jc w:val="center"/>
              <w:rPr>
                <w:rFonts w:ascii="Arial" w:hAnsi="Arial" w:cs="Arial"/>
                <w:bCs/>
                <w:sz w:val="20"/>
              </w:rPr>
            </w:pPr>
          </w:p>
        </w:tc>
        <w:tc>
          <w:tcPr>
            <w:tcW w:w="2790" w:type="dxa"/>
          </w:tcPr>
          <w:p w14:paraId="50EE8350" w14:textId="77777777" w:rsidR="003D6880" w:rsidRPr="00386791" w:rsidRDefault="003D6880" w:rsidP="003D6880">
            <w:pPr>
              <w:numPr>
                <w:ilvl w:val="0"/>
                <w:numId w:val="4"/>
              </w:numPr>
              <w:tabs>
                <w:tab w:val="clear" w:pos="720"/>
                <w:tab w:val="num" w:pos="291"/>
              </w:tabs>
              <w:ind w:left="288" w:hanging="288"/>
              <w:rPr>
                <w:rFonts w:ascii="Arial" w:hAnsi="Arial" w:cs="Arial"/>
                <w:bCs/>
                <w:sz w:val="20"/>
              </w:rPr>
            </w:pPr>
          </w:p>
        </w:tc>
        <w:tc>
          <w:tcPr>
            <w:tcW w:w="1455" w:type="dxa"/>
          </w:tcPr>
          <w:p w14:paraId="69308102" w14:textId="77777777" w:rsidR="003D6880" w:rsidRPr="00386791" w:rsidRDefault="003D6880" w:rsidP="003D6880">
            <w:pPr>
              <w:jc w:val="center"/>
              <w:rPr>
                <w:rFonts w:ascii="Arial" w:hAnsi="Arial" w:cs="Arial"/>
                <w:bCs/>
                <w:sz w:val="20"/>
              </w:rPr>
            </w:pPr>
          </w:p>
        </w:tc>
        <w:tc>
          <w:tcPr>
            <w:tcW w:w="795" w:type="dxa"/>
          </w:tcPr>
          <w:p w14:paraId="04D2079E" w14:textId="77777777" w:rsidR="003D6880" w:rsidRPr="00386791" w:rsidRDefault="003D6880" w:rsidP="003D6880">
            <w:pPr>
              <w:rPr>
                <w:rFonts w:ascii="Arial" w:hAnsi="Arial" w:cs="Arial"/>
                <w:bCs/>
                <w:sz w:val="20"/>
              </w:rPr>
            </w:pPr>
          </w:p>
        </w:tc>
      </w:tr>
      <w:tr w:rsidR="003D6880" w:rsidRPr="00386791" w14:paraId="29B0D2A4" w14:textId="77777777" w:rsidTr="00C23894">
        <w:tc>
          <w:tcPr>
            <w:tcW w:w="1818" w:type="dxa"/>
          </w:tcPr>
          <w:p w14:paraId="6C64BCD1" w14:textId="77777777" w:rsidR="003D6880" w:rsidRPr="00386791" w:rsidRDefault="003D6880" w:rsidP="003D6880">
            <w:pPr>
              <w:rPr>
                <w:rFonts w:ascii="Arial" w:hAnsi="Arial" w:cs="Arial"/>
                <w:bCs/>
                <w:sz w:val="20"/>
              </w:rPr>
            </w:pPr>
          </w:p>
        </w:tc>
        <w:tc>
          <w:tcPr>
            <w:tcW w:w="1800" w:type="dxa"/>
          </w:tcPr>
          <w:p w14:paraId="6FAC8061" w14:textId="77777777" w:rsidR="003D6880" w:rsidRPr="00386791" w:rsidRDefault="003D6880" w:rsidP="003D6880">
            <w:pPr>
              <w:rPr>
                <w:rFonts w:ascii="Arial" w:hAnsi="Arial" w:cs="Arial"/>
                <w:bCs/>
                <w:sz w:val="20"/>
              </w:rPr>
            </w:pPr>
          </w:p>
        </w:tc>
        <w:tc>
          <w:tcPr>
            <w:tcW w:w="900" w:type="dxa"/>
          </w:tcPr>
          <w:p w14:paraId="47C5FD27" w14:textId="77777777" w:rsidR="003D6880" w:rsidRPr="00386791" w:rsidRDefault="003D6880" w:rsidP="003D6880">
            <w:pPr>
              <w:jc w:val="center"/>
              <w:rPr>
                <w:rFonts w:ascii="Arial" w:hAnsi="Arial" w:cs="Arial"/>
                <w:bCs/>
                <w:sz w:val="20"/>
              </w:rPr>
            </w:pPr>
          </w:p>
        </w:tc>
        <w:tc>
          <w:tcPr>
            <w:tcW w:w="2790" w:type="dxa"/>
          </w:tcPr>
          <w:p w14:paraId="118D9B03" w14:textId="77777777" w:rsidR="003D6880" w:rsidRPr="00386791" w:rsidRDefault="003D6880" w:rsidP="003D6880">
            <w:pPr>
              <w:numPr>
                <w:ilvl w:val="0"/>
                <w:numId w:val="5"/>
              </w:numPr>
              <w:tabs>
                <w:tab w:val="clear" w:pos="720"/>
                <w:tab w:val="num" w:pos="288"/>
              </w:tabs>
              <w:ind w:left="288" w:hanging="288"/>
              <w:rPr>
                <w:rFonts w:ascii="Arial" w:hAnsi="Arial" w:cs="Arial"/>
                <w:bCs/>
                <w:sz w:val="20"/>
              </w:rPr>
            </w:pPr>
          </w:p>
        </w:tc>
        <w:tc>
          <w:tcPr>
            <w:tcW w:w="1455" w:type="dxa"/>
          </w:tcPr>
          <w:p w14:paraId="00806D67" w14:textId="77777777" w:rsidR="003D6880" w:rsidRPr="00386791" w:rsidRDefault="003D6880" w:rsidP="003D6880">
            <w:pPr>
              <w:jc w:val="center"/>
              <w:rPr>
                <w:rFonts w:ascii="Arial" w:hAnsi="Arial" w:cs="Arial"/>
                <w:bCs/>
                <w:sz w:val="20"/>
              </w:rPr>
            </w:pPr>
          </w:p>
        </w:tc>
        <w:tc>
          <w:tcPr>
            <w:tcW w:w="795" w:type="dxa"/>
          </w:tcPr>
          <w:p w14:paraId="59F1BB71" w14:textId="77777777" w:rsidR="003D6880" w:rsidRPr="00386791" w:rsidRDefault="003D6880" w:rsidP="003D6880">
            <w:pPr>
              <w:rPr>
                <w:rFonts w:ascii="Arial" w:hAnsi="Arial" w:cs="Arial"/>
                <w:bCs/>
                <w:sz w:val="20"/>
              </w:rPr>
            </w:pPr>
          </w:p>
        </w:tc>
      </w:tr>
    </w:tbl>
    <w:p w14:paraId="7F8DB4CB" w14:textId="77777777" w:rsidR="003D6880" w:rsidRPr="00386791" w:rsidRDefault="003D6880" w:rsidP="003D6880">
      <w:pPr>
        <w:pStyle w:val="Heading1"/>
        <w:spacing w:before="0"/>
        <w:jc w:val="center"/>
        <w:rPr>
          <w:rFonts w:ascii="Arial" w:hAnsi="Arial" w:cs="Arial"/>
          <w:b/>
          <w:bCs/>
          <w:i/>
          <w:iCs/>
          <w:color w:val="auto"/>
          <w:sz w:val="16"/>
        </w:rPr>
      </w:pPr>
    </w:p>
    <w:p w14:paraId="7A5DBA11" w14:textId="77777777" w:rsidR="003D6880" w:rsidRPr="00386791" w:rsidRDefault="003D6880" w:rsidP="003D6880">
      <w:pPr>
        <w:pStyle w:val="Heading1"/>
        <w:spacing w:before="0"/>
        <w:jc w:val="center"/>
        <w:rPr>
          <w:rFonts w:ascii="Arial" w:hAnsi="Arial" w:cs="Arial"/>
          <w:i/>
          <w:iCs/>
          <w:color w:val="auto"/>
          <w:sz w:val="18"/>
          <w:szCs w:val="18"/>
        </w:rPr>
      </w:pPr>
      <w:r w:rsidRPr="00386791">
        <w:rPr>
          <w:rFonts w:ascii="Arial" w:hAnsi="Arial" w:cs="Arial"/>
          <w:i/>
          <w:iCs/>
          <w:color w:val="auto"/>
          <w:sz w:val="18"/>
          <w:szCs w:val="18"/>
        </w:rPr>
        <w:t>*Rating = Probability that the risk will happen (H,M,L) x the Severity of the Impact if it does (H,M,L).</w:t>
      </w:r>
    </w:p>
    <w:tbl>
      <w:tblPr>
        <w:tblW w:w="0" w:type="auto"/>
        <w:jc w:val="center"/>
        <w:tblLook w:val="0000" w:firstRow="0" w:lastRow="0" w:firstColumn="0" w:lastColumn="0" w:noHBand="0" w:noVBand="0"/>
      </w:tblPr>
      <w:tblGrid>
        <w:gridCol w:w="2214"/>
        <w:gridCol w:w="2214"/>
        <w:gridCol w:w="2214"/>
        <w:gridCol w:w="2214"/>
      </w:tblGrid>
      <w:tr w:rsidR="00386791" w:rsidRPr="00386791" w14:paraId="78A52DE6" w14:textId="77777777" w:rsidTr="00C23894">
        <w:trPr>
          <w:jc w:val="center"/>
        </w:trPr>
        <w:tc>
          <w:tcPr>
            <w:tcW w:w="2214" w:type="dxa"/>
          </w:tcPr>
          <w:p w14:paraId="78B814C9" w14:textId="77777777" w:rsidR="003D6880" w:rsidRPr="00386791" w:rsidRDefault="003D6880" w:rsidP="00C23894">
            <w:pPr>
              <w:pStyle w:val="Heading1"/>
              <w:jc w:val="center"/>
              <w:rPr>
                <w:rFonts w:ascii="Arial" w:hAnsi="Arial" w:cs="Arial"/>
                <w:color w:val="auto"/>
                <w:sz w:val="18"/>
                <w:szCs w:val="18"/>
              </w:rPr>
            </w:pPr>
            <w:r w:rsidRPr="00386791">
              <w:rPr>
                <w:rFonts w:ascii="Arial" w:hAnsi="Arial" w:cs="Arial"/>
                <w:color w:val="auto"/>
                <w:sz w:val="18"/>
                <w:szCs w:val="18"/>
              </w:rPr>
              <w:t>HxH = H</w:t>
            </w:r>
          </w:p>
        </w:tc>
        <w:tc>
          <w:tcPr>
            <w:tcW w:w="2214" w:type="dxa"/>
          </w:tcPr>
          <w:p w14:paraId="4902518A" w14:textId="77777777" w:rsidR="003D6880" w:rsidRPr="00386791" w:rsidRDefault="003D6880" w:rsidP="00C23894">
            <w:pPr>
              <w:pStyle w:val="Heading1"/>
              <w:jc w:val="center"/>
              <w:rPr>
                <w:rFonts w:ascii="Arial" w:hAnsi="Arial" w:cs="Arial"/>
                <w:color w:val="auto"/>
                <w:sz w:val="18"/>
                <w:szCs w:val="18"/>
              </w:rPr>
            </w:pPr>
            <w:r w:rsidRPr="00386791">
              <w:rPr>
                <w:rFonts w:ascii="Arial" w:hAnsi="Arial" w:cs="Arial"/>
                <w:color w:val="auto"/>
                <w:sz w:val="18"/>
                <w:szCs w:val="18"/>
              </w:rPr>
              <w:t>HxM = H</w:t>
            </w:r>
          </w:p>
        </w:tc>
        <w:tc>
          <w:tcPr>
            <w:tcW w:w="2214" w:type="dxa"/>
          </w:tcPr>
          <w:p w14:paraId="78FEF1F9" w14:textId="77777777" w:rsidR="003D6880" w:rsidRPr="00386791" w:rsidRDefault="003D6880" w:rsidP="00C23894">
            <w:pPr>
              <w:pStyle w:val="Heading1"/>
              <w:jc w:val="center"/>
              <w:rPr>
                <w:rFonts w:ascii="Arial" w:hAnsi="Arial" w:cs="Arial"/>
                <w:color w:val="auto"/>
                <w:sz w:val="18"/>
                <w:szCs w:val="18"/>
              </w:rPr>
            </w:pPr>
            <w:r w:rsidRPr="00386791">
              <w:rPr>
                <w:rFonts w:ascii="Arial" w:hAnsi="Arial" w:cs="Arial"/>
                <w:color w:val="auto"/>
                <w:sz w:val="18"/>
                <w:szCs w:val="18"/>
              </w:rPr>
              <w:t>HxL = M</w:t>
            </w:r>
          </w:p>
        </w:tc>
        <w:tc>
          <w:tcPr>
            <w:tcW w:w="2214" w:type="dxa"/>
          </w:tcPr>
          <w:p w14:paraId="6795CB4D" w14:textId="77777777" w:rsidR="003D6880" w:rsidRPr="00386791" w:rsidRDefault="003D6880" w:rsidP="00C23894">
            <w:pPr>
              <w:pStyle w:val="Heading1"/>
              <w:jc w:val="center"/>
              <w:rPr>
                <w:rFonts w:ascii="Arial" w:hAnsi="Arial" w:cs="Arial"/>
                <w:color w:val="auto"/>
                <w:sz w:val="18"/>
                <w:szCs w:val="18"/>
              </w:rPr>
            </w:pPr>
            <w:r w:rsidRPr="00386791">
              <w:rPr>
                <w:rFonts w:ascii="Arial" w:hAnsi="Arial" w:cs="Arial"/>
                <w:color w:val="auto"/>
                <w:sz w:val="18"/>
                <w:szCs w:val="18"/>
              </w:rPr>
              <w:t>MxL = M</w:t>
            </w:r>
          </w:p>
        </w:tc>
      </w:tr>
    </w:tbl>
    <w:p w14:paraId="73DEC417" w14:textId="77777777" w:rsidR="003D6880" w:rsidRPr="00386791" w:rsidRDefault="003D6880" w:rsidP="00225E3D">
      <w:pPr>
        <w:pStyle w:val="Heading3"/>
      </w:pPr>
    </w:p>
    <w:p w14:paraId="4415AA28" w14:textId="77777777" w:rsidR="00E60E4B" w:rsidRPr="00386791" w:rsidRDefault="00E60E4B" w:rsidP="00B9373D">
      <w:r w:rsidRPr="00386791">
        <w:br w:type="page"/>
      </w:r>
    </w:p>
    <w:p w14:paraId="0E2D877E" w14:textId="77777777" w:rsidR="00B75CA7" w:rsidRPr="00386791" w:rsidRDefault="00225E3D" w:rsidP="00B75CA7">
      <w:pPr>
        <w:rPr>
          <w:b/>
          <w:bCs/>
          <w:i/>
          <w:iCs/>
        </w:rPr>
      </w:pPr>
      <w:r>
        <w:rPr>
          <w:b/>
          <w:bCs/>
          <w:i/>
          <w:iCs/>
        </w:rPr>
        <w:lastRenderedPageBreak/>
        <w:t>10.0</w:t>
      </w:r>
      <w:r w:rsidR="00B75CA7" w:rsidRPr="00386791">
        <w:rPr>
          <w:b/>
          <w:bCs/>
          <w:i/>
          <w:iCs/>
        </w:rPr>
        <w:t xml:space="preserve"> Assumptions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386791" w:rsidRPr="00386791" w14:paraId="69B78E44" w14:textId="77777777" w:rsidTr="00C23894">
        <w:tc>
          <w:tcPr>
            <w:tcW w:w="9576" w:type="dxa"/>
          </w:tcPr>
          <w:p w14:paraId="03B3A0C7" w14:textId="7E476D1A" w:rsidR="00B75CA7" w:rsidRPr="00386791" w:rsidRDefault="00B75CA7" w:rsidP="00B75CA7">
            <w:pPr>
              <w:rPr>
                <w:i/>
                <w:iCs/>
              </w:rPr>
            </w:pPr>
            <w:r w:rsidRPr="00386791">
              <w:rPr>
                <w:i/>
                <w:iCs/>
              </w:rPr>
              <w:t>This plan is based on the following assumptions (about resources, policies, schedules, technologies, etc.):</w:t>
            </w:r>
            <w:r w:rsidR="00042BAB">
              <w:rPr>
                <w:i/>
                <w:iCs/>
              </w:rPr>
              <w:t xml:space="preserve"> Attendance and engagement by business lines, workload/prioritization of competing projects is taken into consideration.</w:t>
            </w:r>
          </w:p>
          <w:p w14:paraId="1D2BA805" w14:textId="77777777" w:rsidR="00B75CA7" w:rsidRPr="00386791" w:rsidRDefault="00B75CA7" w:rsidP="00B75CA7"/>
          <w:p w14:paraId="2ED9845C" w14:textId="77777777" w:rsidR="00B75CA7" w:rsidRPr="00386791" w:rsidRDefault="00B75CA7" w:rsidP="00B75CA7"/>
        </w:tc>
      </w:tr>
    </w:tbl>
    <w:p w14:paraId="41D9C688" w14:textId="77777777" w:rsidR="00B75CA7" w:rsidRPr="00386791" w:rsidRDefault="00B75CA7" w:rsidP="00B9373D"/>
    <w:p w14:paraId="5AA22499" w14:textId="77777777" w:rsidR="00E60E4B" w:rsidRPr="00386791" w:rsidRDefault="00E60E4B" w:rsidP="00B9373D"/>
    <w:p w14:paraId="1962EF94" w14:textId="77777777" w:rsidR="00C801D9" w:rsidRPr="00386791" w:rsidRDefault="00C801D9" w:rsidP="00B9373D">
      <w:pPr>
        <w:rPr>
          <w:b/>
        </w:rPr>
      </w:pPr>
      <w:r w:rsidRPr="00386791">
        <w:rPr>
          <w:b/>
        </w:rPr>
        <w:t>APPROVALS</w:t>
      </w:r>
    </w:p>
    <w:p w14:paraId="038DCD1F" w14:textId="1F34A0C0" w:rsidR="00C801D9" w:rsidRPr="00386791" w:rsidRDefault="00042BAB" w:rsidP="00042BAB">
      <w:pPr>
        <w:tabs>
          <w:tab w:val="left" w:pos="4037"/>
        </w:tabs>
        <w:rPr>
          <w:b/>
        </w:rPr>
      </w:pPr>
      <w:r>
        <w:rPr>
          <w:b/>
        </w:rPr>
        <w:tab/>
        <w:t>Chad Doorley</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5"/>
        <w:gridCol w:w="4680"/>
      </w:tblGrid>
      <w:tr w:rsidR="00386791" w:rsidRPr="00386791" w14:paraId="5AD43434" w14:textId="77777777" w:rsidTr="00B75CA7">
        <w:tc>
          <w:tcPr>
            <w:tcW w:w="2975" w:type="dxa"/>
          </w:tcPr>
          <w:p w14:paraId="7202D542" w14:textId="77777777" w:rsidR="00C801D9" w:rsidRPr="00386791" w:rsidRDefault="00C801D9" w:rsidP="00B9373D">
            <w:r w:rsidRPr="00386791">
              <w:t>Author(s)</w:t>
            </w:r>
          </w:p>
        </w:tc>
        <w:tc>
          <w:tcPr>
            <w:tcW w:w="4680" w:type="dxa"/>
            <w:tcBorders>
              <w:bottom w:val="single" w:sz="4" w:space="0" w:color="auto"/>
            </w:tcBorders>
          </w:tcPr>
          <w:p w14:paraId="71BC2B40" w14:textId="77777777" w:rsidR="00C801D9" w:rsidRPr="00386791" w:rsidRDefault="00C801D9" w:rsidP="00B9373D"/>
        </w:tc>
      </w:tr>
      <w:tr w:rsidR="00386791" w:rsidRPr="00386791" w14:paraId="43CDEFAC" w14:textId="77777777" w:rsidTr="00B75CA7">
        <w:tc>
          <w:tcPr>
            <w:tcW w:w="2975" w:type="dxa"/>
          </w:tcPr>
          <w:p w14:paraId="19E395C5" w14:textId="77777777" w:rsidR="00C801D9" w:rsidRPr="00386791" w:rsidRDefault="00C801D9" w:rsidP="00B9373D"/>
        </w:tc>
        <w:tc>
          <w:tcPr>
            <w:tcW w:w="4680" w:type="dxa"/>
            <w:tcBorders>
              <w:top w:val="single" w:sz="4" w:space="0" w:color="auto"/>
            </w:tcBorders>
          </w:tcPr>
          <w:p w14:paraId="4AF5691A" w14:textId="77777777" w:rsidR="00C801D9" w:rsidRPr="00386791" w:rsidRDefault="0089219C" w:rsidP="00B9373D">
            <w:r w:rsidRPr="00386791">
              <w:t>Use Case</w:t>
            </w:r>
            <w:r w:rsidR="00C801D9" w:rsidRPr="00386791">
              <w:t xml:space="preserve"> Manager/Business Lead: (Type Name Here)</w:t>
            </w:r>
          </w:p>
        </w:tc>
      </w:tr>
      <w:tr w:rsidR="00386791" w:rsidRPr="00386791" w14:paraId="0D0657DA" w14:textId="77777777" w:rsidTr="00B75CA7">
        <w:tc>
          <w:tcPr>
            <w:tcW w:w="2975" w:type="dxa"/>
          </w:tcPr>
          <w:p w14:paraId="4E708289" w14:textId="77777777" w:rsidR="00C801D9" w:rsidRPr="00386791" w:rsidRDefault="00C801D9" w:rsidP="00B9373D"/>
        </w:tc>
        <w:tc>
          <w:tcPr>
            <w:tcW w:w="4680" w:type="dxa"/>
          </w:tcPr>
          <w:p w14:paraId="4D4C8E92" w14:textId="13E5C156" w:rsidR="00C801D9" w:rsidRPr="00042BAB" w:rsidRDefault="00042BAB" w:rsidP="00042BAB">
            <w:pPr>
              <w:tabs>
                <w:tab w:val="left" w:pos="1369"/>
              </w:tabs>
              <w:rPr>
                <w:b/>
                <w:bCs/>
              </w:rPr>
            </w:pPr>
            <w:r>
              <w:tab/>
            </w:r>
            <w:r w:rsidR="007C3511">
              <w:rPr>
                <w:b/>
                <w:bCs/>
              </w:rPr>
              <w:t>Tim Chaves</w:t>
            </w:r>
          </w:p>
        </w:tc>
      </w:tr>
      <w:tr w:rsidR="00386791" w:rsidRPr="00386791" w14:paraId="6EA8BAD9" w14:textId="77777777" w:rsidTr="00B75CA7">
        <w:tc>
          <w:tcPr>
            <w:tcW w:w="2975" w:type="dxa"/>
          </w:tcPr>
          <w:p w14:paraId="4764ED62" w14:textId="77777777" w:rsidR="00C801D9" w:rsidRPr="00386791" w:rsidRDefault="00C801D9" w:rsidP="00B9373D"/>
        </w:tc>
        <w:tc>
          <w:tcPr>
            <w:tcW w:w="4680" w:type="dxa"/>
          </w:tcPr>
          <w:p w14:paraId="05F3A25F" w14:textId="77777777" w:rsidR="00C801D9" w:rsidRPr="00386791" w:rsidRDefault="00C801D9" w:rsidP="00B9373D"/>
        </w:tc>
      </w:tr>
      <w:tr w:rsidR="00386791" w:rsidRPr="00386791" w14:paraId="1A968C96" w14:textId="77777777" w:rsidTr="00B75CA7">
        <w:tc>
          <w:tcPr>
            <w:tcW w:w="2975" w:type="dxa"/>
          </w:tcPr>
          <w:p w14:paraId="5A151AB4" w14:textId="77777777" w:rsidR="00C801D9" w:rsidRPr="00386791" w:rsidRDefault="00C801D9" w:rsidP="00B9373D"/>
        </w:tc>
        <w:tc>
          <w:tcPr>
            <w:tcW w:w="4680" w:type="dxa"/>
            <w:tcBorders>
              <w:top w:val="single" w:sz="4" w:space="0" w:color="auto"/>
            </w:tcBorders>
          </w:tcPr>
          <w:p w14:paraId="76AE5F9A" w14:textId="77777777" w:rsidR="00C801D9" w:rsidRPr="00386791" w:rsidRDefault="0089219C" w:rsidP="00B9373D">
            <w:r w:rsidRPr="00386791">
              <w:t>Use Case</w:t>
            </w:r>
            <w:r w:rsidR="00C801D9" w:rsidRPr="00386791">
              <w:t xml:space="preserve"> Sponsor</w:t>
            </w:r>
          </w:p>
        </w:tc>
      </w:tr>
      <w:tr w:rsidR="00386791" w:rsidRPr="00386791" w14:paraId="690A8688" w14:textId="77777777" w:rsidTr="00B75CA7">
        <w:tc>
          <w:tcPr>
            <w:tcW w:w="2975" w:type="dxa"/>
          </w:tcPr>
          <w:p w14:paraId="1C9C10DD" w14:textId="77777777" w:rsidR="00C801D9" w:rsidRPr="00386791" w:rsidRDefault="00C801D9" w:rsidP="00B9373D"/>
        </w:tc>
        <w:tc>
          <w:tcPr>
            <w:tcW w:w="4680" w:type="dxa"/>
          </w:tcPr>
          <w:p w14:paraId="2A3FB4DF" w14:textId="77777777" w:rsidR="00C801D9" w:rsidRPr="00386791" w:rsidRDefault="00C801D9" w:rsidP="00B9373D"/>
        </w:tc>
      </w:tr>
      <w:tr w:rsidR="00386791" w:rsidRPr="00386791" w14:paraId="34735AFE" w14:textId="77777777" w:rsidTr="00B75CA7">
        <w:tc>
          <w:tcPr>
            <w:tcW w:w="2975" w:type="dxa"/>
          </w:tcPr>
          <w:p w14:paraId="53D80019" w14:textId="77777777" w:rsidR="00C801D9" w:rsidRPr="00386791" w:rsidRDefault="00026293" w:rsidP="00B9373D">
            <w:r>
              <w:t>Data Enablement and Administration Committee</w:t>
            </w:r>
          </w:p>
        </w:tc>
        <w:tc>
          <w:tcPr>
            <w:tcW w:w="4680" w:type="dxa"/>
            <w:tcBorders>
              <w:bottom w:val="single" w:sz="4" w:space="0" w:color="auto"/>
            </w:tcBorders>
          </w:tcPr>
          <w:p w14:paraId="2088A01E" w14:textId="77777777" w:rsidR="00C801D9" w:rsidRPr="00386791" w:rsidRDefault="00C801D9" w:rsidP="00B9373D"/>
        </w:tc>
      </w:tr>
      <w:tr w:rsidR="00386791" w:rsidRPr="00386791" w14:paraId="5530DECB" w14:textId="77777777" w:rsidTr="00B75CA7">
        <w:tc>
          <w:tcPr>
            <w:tcW w:w="2975" w:type="dxa"/>
          </w:tcPr>
          <w:p w14:paraId="48768FAD" w14:textId="77777777" w:rsidR="00C801D9" w:rsidRPr="00386791" w:rsidRDefault="00C801D9" w:rsidP="00B9373D"/>
        </w:tc>
        <w:tc>
          <w:tcPr>
            <w:tcW w:w="4680" w:type="dxa"/>
            <w:tcBorders>
              <w:top w:val="single" w:sz="4" w:space="0" w:color="auto"/>
            </w:tcBorders>
          </w:tcPr>
          <w:p w14:paraId="0772ABAE" w14:textId="77777777" w:rsidR="00C801D9" w:rsidRPr="00386791" w:rsidRDefault="00C801D9" w:rsidP="00B9373D">
            <w:r w:rsidRPr="00386791">
              <w:t xml:space="preserve"> </w:t>
            </w:r>
          </w:p>
        </w:tc>
      </w:tr>
      <w:tr w:rsidR="00386791" w:rsidRPr="00386791" w14:paraId="14366563" w14:textId="77777777" w:rsidTr="00B75CA7">
        <w:tc>
          <w:tcPr>
            <w:tcW w:w="2975" w:type="dxa"/>
          </w:tcPr>
          <w:p w14:paraId="4EDFEE82" w14:textId="77777777" w:rsidR="00C801D9" w:rsidRPr="00386791" w:rsidRDefault="00C801D9" w:rsidP="00B9373D"/>
        </w:tc>
        <w:tc>
          <w:tcPr>
            <w:tcW w:w="4680" w:type="dxa"/>
          </w:tcPr>
          <w:p w14:paraId="7FCDC61E" w14:textId="77777777" w:rsidR="00C801D9" w:rsidRPr="00386791" w:rsidRDefault="00C801D9" w:rsidP="00B9373D"/>
        </w:tc>
      </w:tr>
      <w:tr w:rsidR="00386791" w:rsidRPr="00386791" w14:paraId="1133683A" w14:textId="77777777" w:rsidTr="00B75CA7">
        <w:tc>
          <w:tcPr>
            <w:tcW w:w="2975" w:type="dxa"/>
          </w:tcPr>
          <w:p w14:paraId="05DC3D71" w14:textId="77777777" w:rsidR="00C801D9" w:rsidRPr="00386791" w:rsidRDefault="00C801D9" w:rsidP="00B9373D">
            <w:r w:rsidRPr="00386791">
              <w:t>Date</w:t>
            </w:r>
          </w:p>
        </w:tc>
        <w:tc>
          <w:tcPr>
            <w:tcW w:w="4680" w:type="dxa"/>
            <w:tcBorders>
              <w:bottom w:val="single" w:sz="4" w:space="0" w:color="auto"/>
            </w:tcBorders>
          </w:tcPr>
          <w:p w14:paraId="6D2DCD8C" w14:textId="77777777" w:rsidR="00C801D9" w:rsidRPr="00386791" w:rsidRDefault="00C801D9" w:rsidP="00B9373D"/>
        </w:tc>
      </w:tr>
    </w:tbl>
    <w:p w14:paraId="7C322FFD" w14:textId="77777777" w:rsidR="00C801D9" w:rsidRDefault="00C801D9" w:rsidP="00E60E4B"/>
    <w:sectPr w:rsidR="00C80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3F5D"/>
    <w:multiLevelType w:val="hybridMultilevel"/>
    <w:tmpl w:val="1A8CB198"/>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F63C4C"/>
    <w:multiLevelType w:val="hybridMultilevel"/>
    <w:tmpl w:val="DC12624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F66118"/>
    <w:multiLevelType w:val="hybridMultilevel"/>
    <w:tmpl w:val="3710E36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4C41F4"/>
    <w:multiLevelType w:val="hybridMultilevel"/>
    <w:tmpl w:val="853A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12D9C"/>
    <w:multiLevelType w:val="hybridMultilevel"/>
    <w:tmpl w:val="B59EEF22"/>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D6E41AB"/>
    <w:multiLevelType w:val="hybridMultilevel"/>
    <w:tmpl w:val="DB3ADF34"/>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05226536">
    <w:abstractNumId w:val="3"/>
  </w:num>
  <w:num w:numId="2" w16cid:durableId="2004314095">
    <w:abstractNumId w:val="2"/>
  </w:num>
  <w:num w:numId="3" w16cid:durableId="2046904047">
    <w:abstractNumId w:val="1"/>
  </w:num>
  <w:num w:numId="4" w16cid:durableId="456490389">
    <w:abstractNumId w:val="4"/>
  </w:num>
  <w:num w:numId="5" w16cid:durableId="520900510">
    <w:abstractNumId w:val="0"/>
  </w:num>
  <w:num w:numId="6" w16cid:durableId="2801118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055"/>
    <w:rsid w:val="00026293"/>
    <w:rsid w:val="00042B1D"/>
    <w:rsid w:val="00042BAB"/>
    <w:rsid w:val="000648CC"/>
    <w:rsid w:val="000C20C3"/>
    <w:rsid w:val="00225E3D"/>
    <w:rsid w:val="002442E4"/>
    <w:rsid w:val="002D6600"/>
    <w:rsid w:val="002E0186"/>
    <w:rsid w:val="00386791"/>
    <w:rsid w:val="003D6880"/>
    <w:rsid w:val="004415A2"/>
    <w:rsid w:val="00514332"/>
    <w:rsid w:val="00574E83"/>
    <w:rsid w:val="00590EAB"/>
    <w:rsid w:val="005C3321"/>
    <w:rsid w:val="005E5F47"/>
    <w:rsid w:val="0060268C"/>
    <w:rsid w:val="006D1100"/>
    <w:rsid w:val="00721C5D"/>
    <w:rsid w:val="007C3511"/>
    <w:rsid w:val="00892055"/>
    <w:rsid w:val="0089219C"/>
    <w:rsid w:val="008E6EA4"/>
    <w:rsid w:val="00966F07"/>
    <w:rsid w:val="00B40ED0"/>
    <w:rsid w:val="00B75CA7"/>
    <w:rsid w:val="00B9373D"/>
    <w:rsid w:val="00C801D9"/>
    <w:rsid w:val="00D57B35"/>
    <w:rsid w:val="00DA183D"/>
    <w:rsid w:val="00DC0034"/>
    <w:rsid w:val="00E43D90"/>
    <w:rsid w:val="00E60E4B"/>
    <w:rsid w:val="00EF6991"/>
    <w:rsid w:val="00F13C75"/>
    <w:rsid w:val="00F1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332C"/>
  <w15:chartTrackingRefBased/>
  <w15:docId w15:val="{E7D21BAA-9017-45BB-9DAA-F08756616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055"/>
    <w:pPr>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F178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autoRedefine/>
    <w:qFormat/>
    <w:rsid w:val="00225E3D"/>
    <w:pPr>
      <w:keepNext/>
      <w:outlineLvl w:val="2"/>
    </w:pPr>
    <w:rPr>
      <w:rFonts w:ascii="Arial" w:hAnsi="Arial" w:cs="Arial"/>
      <w:b/>
      <w:bCs/>
      <w:i/>
      <w:iCs/>
      <w:szCs w:val="28"/>
    </w:rPr>
  </w:style>
  <w:style w:type="paragraph" w:styleId="Heading7">
    <w:name w:val="heading 7"/>
    <w:basedOn w:val="Normal"/>
    <w:next w:val="Normal"/>
    <w:link w:val="Heading7Char"/>
    <w:uiPriority w:val="9"/>
    <w:semiHidden/>
    <w:unhideWhenUsed/>
    <w:qFormat/>
    <w:rsid w:val="00C801D9"/>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D688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25E3D"/>
    <w:rPr>
      <w:rFonts w:ascii="Arial" w:eastAsia="Times" w:hAnsi="Arial" w:cs="Arial"/>
      <w:b/>
      <w:bCs/>
      <w:i/>
      <w:iCs/>
      <w:sz w:val="24"/>
      <w:szCs w:val="28"/>
    </w:rPr>
  </w:style>
  <w:style w:type="paragraph" w:styleId="BodyText2">
    <w:name w:val="Body Text 2"/>
    <w:basedOn w:val="Normal"/>
    <w:link w:val="BodyText2Char"/>
    <w:rsid w:val="00892055"/>
    <w:rPr>
      <w:rFonts w:ascii="Times New Roman" w:hAnsi="Times New Roman"/>
      <w:i/>
      <w:iCs/>
      <w:sz w:val="20"/>
    </w:rPr>
  </w:style>
  <w:style w:type="character" w:customStyle="1" w:styleId="BodyText2Char">
    <w:name w:val="Body Text 2 Char"/>
    <w:basedOn w:val="DefaultParagraphFont"/>
    <w:link w:val="BodyText2"/>
    <w:rsid w:val="00892055"/>
    <w:rPr>
      <w:rFonts w:ascii="Times New Roman" w:eastAsia="Times" w:hAnsi="Times New Roman" w:cs="Times New Roman"/>
      <w:i/>
      <w:iCs/>
      <w:sz w:val="20"/>
      <w:szCs w:val="20"/>
    </w:rPr>
  </w:style>
  <w:style w:type="paragraph" w:customStyle="1" w:styleId="TitleSPLDate">
    <w:name w:val="TitleSPL&amp;Date"/>
    <w:basedOn w:val="Normal"/>
    <w:rsid w:val="00892055"/>
    <w:pPr>
      <w:spacing w:before="6000"/>
      <w:jc w:val="center"/>
    </w:pPr>
    <w:rPr>
      <w:rFonts w:ascii="Times New Roman" w:eastAsia="Times New Roman" w:hAnsi="Times New Roman"/>
      <w:sz w:val="28"/>
    </w:rPr>
  </w:style>
  <w:style w:type="character" w:customStyle="1" w:styleId="Heading1Char">
    <w:name w:val="Heading 1 Char"/>
    <w:basedOn w:val="DefaultParagraphFont"/>
    <w:link w:val="Heading1"/>
    <w:uiPriority w:val="9"/>
    <w:rsid w:val="00F1784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784C"/>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F17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801D9"/>
    <w:rPr>
      <w:rFonts w:asciiTheme="majorHAnsi" w:eastAsiaTheme="majorEastAsia" w:hAnsiTheme="majorHAnsi" w:cstheme="majorBidi"/>
      <w:i/>
      <w:iCs/>
      <w:color w:val="1F4D78" w:themeColor="accent1" w:themeShade="7F"/>
      <w:sz w:val="24"/>
      <w:szCs w:val="20"/>
    </w:rPr>
  </w:style>
  <w:style w:type="paragraph" w:styleId="Header">
    <w:name w:val="header"/>
    <w:basedOn w:val="Normal"/>
    <w:link w:val="HeaderChar"/>
    <w:rsid w:val="00C801D9"/>
    <w:pPr>
      <w:tabs>
        <w:tab w:val="center" w:pos="4320"/>
        <w:tab w:val="right" w:pos="8640"/>
      </w:tabs>
    </w:pPr>
  </w:style>
  <w:style w:type="character" w:customStyle="1" w:styleId="HeaderChar">
    <w:name w:val="Header Char"/>
    <w:basedOn w:val="DefaultParagraphFont"/>
    <w:link w:val="Header"/>
    <w:rsid w:val="00C801D9"/>
    <w:rPr>
      <w:rFonts w:ascii="Times" w:eastAsia="Times" w:hAnsi="Times" w:cs="Times New Roman"/>
      <w:sz w:val="24"/>
      <w:szCs w:val="20"/>
    </w:rPr>
  </w:style>
  <w:style w:type="character" w:customStyle="1" w:styleId="Heading8Char">
    <w:name w:val="Heading 8 Char"/>
    <w:basedOn w:val="DefaultParagraphFont"/>
    <w:link w:val="Heading8"/>
    <w:uiPriority w:val="9"/>
    <w:rsid w:val="003D6880"/>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077890">
      <w:bodyDiv w:val="1"/>
      <w:marLeft w:val="0"/>
      <w:marRight w:val="0"/>
      <w:marTop w:val="0"/>
      <w:marBottom w:val="0"/>
      <w:divBdr>
        <w:top w:val="none" w:sz="0" w:space="0" w:color="auto"/>
        <w:left w:val="none" w:sz="0" w:space="0" w:color="auto"/>
        <w:bottom w:val="none" w:sz="0" w:space="0" w:color="auto"/>
        <w:right w:val="none" w:sz="0" w:space="0" w:color="auto"/>
      </w:divBdr>
    </w:div>
    <w:div w:id="184459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Bristol County Savings Bank</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Silva</dc:creator>
  <cp:keywords/>
  <dc:description/>
  <cp:lastModifiedBy>Janet Silva</cp:lastModifiedBy>
  <cp:revision>3</cp:revision>
  <dcterms:created xsi:type="dcterms:W3CDTF">2025-02-11T14:30:00Z</dcterms:created>
  <dcterms:modified xsi:type="dcterms:W3CDTF">2025-02-11T15:43:00Z</dcterms:modified>
</cp:coreProperties>
</file>