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8BECD" w14:textId="77777777" w:rsidR="000D1F68" w:rsidRDefault="00340DD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BCSB Portfolio Alerts System</w:t>
      </w:r>
    </w:p>
    <w:p w14:paraId="4D06BB73" w14:textId="401BE06F" w:rsidR="00631FEF" w:rsidRDefault="00631FE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Developed by CD</w:t>
      </w:r>
    </w:p>
    <w:p w14:paraId="67F7582F" w14:textId="77777777" w:rsidR="006F2900" w:rsidRDefault="00631FE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[v2.1.2-prod]</w:t>
      </w:r>
      <w:r w:rsidR="006F2900">
        <w:rPr>
          <w:rFonts w:ascii="Times New Roman" w:hAnsi="Times New Roman" w:cs="Times New Roman"/>
          <w:bCs/>
        </w:rPr>
        <w:t xml:space="preserve"> </w:t>
      </w:r>
    </w:p>
    <w:p w14:paraId="609C1B9C" w14:textId="5F47FE65" w:rsidR="00631FEF" w:rsidRPr="00631FEF" w:rsidRDefault="006F290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2025-02-09</w:t>
      </w:r>
    </w:p>
    <w:p w14:paraId="58FCB8E7" w14:textId="77777777" w:rsidR="006E3E71" w:rsidRPr="006E3E71" w:rsidRDefault="006E3E71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6E3E71">
        <w:rPr>
          <w:rFonts w:ascii="Times New Roman" w:hAnsi="Times New Roman" w:cs="Times New Roman"/>
          <w:b/>
          <w:sz w:val="24"/>
          <w:szCs w:val="28"/>
          <w:u w:val="single"/>
        </w:rPr>
        <w:t>Executive Summary</w:t>
      </w:r>
    </w:p>
    <w:p w14:paraId="724E6E7A" w14:textId="77777777" w:rsidR="00340DD9" w:rsidRDefault="00340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Portfolio Alerts syste</w:t>
      </w:r>
      <w:r w:rsidR="00402936">
        <w:rPr>
          <w:rFonts w:ascii="Times New Roman" w:hAnsi="Times New Roman" w:cs="Times New Roman"/>
          <w:sz w:val="24"/>
          <w:szCs w:val="24"/>
        </w:rPr>
        <w:t xml:space="preserve">m is a portfolio </w:t>
      </w:r>
      <w:r w:rsidR="00956E87">
        <w:rPr>
          <w:rFonts w:ascii="Times New Roman" w:hAnsi="Times New Roman" w:cs="Times New Roman"/>
          <w:sz w:val="24"/>
          <w:szCs w:val="24"/>
        </w:rPr>
        <w:t>monitoring</w:t>
      </w:r>
      <w:r w:rsidR="00402936">
        <w:rPr>
          <w:rFonts w:ascii="Times New Roman" w:hAnsi="Times New Roman" w:cs="Times New Roman"/>
          <w:sz w:val="24"/>
          <w:szCs w:val="24"/>
        </w:rPr>
        <w:t xml:space="preserve"> tool. </w:t>
      </w:r>
      <w:r>
        <w:rPr>
          <w:rFonts w:ascii="Times New Roman" w:hAnsi="Times New Roman" w:cs="Times New Roman"/>
          <w:sz w:val="24"/>
          <w:szCs w:val="24"/>
        </w:rPr>
        <w:t xml:space="preserve">A quarterly meeting will be held to discuss the portion of the portfolio that is to be reviewed and pushed through the Alerts criteria. </w:t>
      </w:r>
      <w:r w:rsidR="00956E87">
        <w:rPr>
          <w:rFonts w:ascii="Times New Roman" w:hAnsi="Times New Roman" w:cs="Times New Roman"/>
          <w:sz w:val="24"/>
          <w:szCs w:val="24"/>
        </w:rPr>
        <w:t>This is a way to automate annual reviews for a</w:t>
      </w:r>
      <w:r w:rsidR="005B5161">
        <w:rPr>
          <w:rFonts w:ascii="Times New Roman" w:hAnsi="Times New Roman" w:cs="Times New Roman"/>
          <w:sz w:val="24"/>
          <w:szCs w:val="24"/>
        </w:rPr>
        <w:t xml:space="preserve"> small</w:t>
      </w:r>
      <w:r w:rsidR="00956E87">
        <w:rPr>
          <w:rFonts w:ascii="Times New Roman" w:hAnsi="Times New Roman" w:cs="Times New Roman"/>
          <w:sz w:val="24"/>
          <w:szCs w:val="24"/>
        </w:rPr>
        <w:t xml:space="preserve"> subset of the portfolio and provide early warning signs into the deterioration of credit quality. During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6E87">
        <w:rPr>
          <w:rFonts w:ascii="Times New Roman" w:hAnsi="Times New Roman" w:cs="Times New Roman"/>
          <w:sz w:val="24"/>
          <w:szCs w:val="24"/>
        </w:rPr>
        <w:t xml:space="preserve">the quarterly </w:t>
      </w:r>
      <w:r>
        <w:rPr>
          <w:rFonts w:ascii="Times New Roman" w:hAnsi="Times New Roman" w:cs="Times New Roman"/>
          <w:sz w:val="24"/>
          <w:szCs w:val="24"/>
        </w:rPr>
        <w:t>meeting</w:t>
      </w:r>
      <w:r w:rsidR="00956E87">
        <w:rPr>
          <w:rFonts w:ascii="Times New Roman" w:hAnsi="Times New Roman" w:cs="Times New Roman"/>
          <w:sz w:val="24"/>
          <w:szCs w:val="24"/>
        </w:rPr>
        <w:t xml:space="preserve"> to review the results</w:t>
      </w:r>
      <w:r>
        <w:rPr>
          <w:rFonts w:ascii="Times New Roman" w:hAnsi="Times New Roman" w:cs="Times New Roman"/>
          <w:sz w:val="24"/>
          <w:szCs w:val="24"/>
        </w:rPr>
        <w:t>, the Chief Credit Officer will have authority over the outcomes of each specific loan prod</w:t>
      </w:r>
      <w:r w:rsidR="0021421C">
        <w:rPr>
          <w:rFonts w:ascii="Times New Roman" w:hAnsi="Times New Roman" w:cs="Times New Roman"/>
          <w:sz w:val="24"/>
          <w:szCs w:val="24"/>
        </w:rPr>
        <w:t>uct that is tested. Team Leaders, Loan Officers, Loan Review, and a designated party to take minutes will be required to attend.</w:t>
      </w:r>
      <w:r w:rsidR="00402936">
        <w:rPr>
          <w:rFonts w:ascii="Times New Roman" w:hAnsi="Times New Roman" w:cs="Times New Roman"/>
          <w:sz w:val="24"/>
          <w:szCs w:val="24"/>
        </w:rPr>
        <w:t xml:space="preserve"> It will only be use on a segment of the portfolio, specifically: Lines of Credit under $500M and below $1MM in total relationship exposure.</w:t>
      </w:r>
    </w:p>
    <w:p w14:paraId="767E2860" w14:textId="4756B1D5" w:rsidR="006F2900" w:rsidRDefault="006F29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F2900">
        <w:rPr>
          <w:rFonts w:ascii="Times New Roman" w:hAnsi="Times New Roman" w:cs="Times New Roman"/>
          <w:b/>
          <w:bCs/>
          <w:sz w:val="24"/>
          <w:szCs w:val="24"/>
          <w:u w:val="single"/>
        </w:rPr>
        <w:t>Deliverables</w:t>
      </w:r>
    </w:p>
    <w:p w14:paraId="38F5BD9B" w14:textId="77777777" w:rsidR="006F2900" w:rsidRPr="006F2900" w:rsidRDefault="006F29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999167" w14:textId="77777777" w:rsidR="006F2900" w:rsidRPr="006F2900" w:rsidRDefault="006F29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F12220" w14:textId="7AC1EEA6" w:rsidR="006F3A0F" w:rsidRPr="006E3E71" w:rsidRDefault="006F3A0F" w:rsidP="006F3A0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System Overview</w:t>
      </w:r>
      <w:r w:rsidRPr="006E3E7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EB6FD5E" w14:textId="7FFC6717" w:rsidR="0021421C" w:rsidRPr="006E3E71" w:rsidRDefault="009436F6">
      <w:pPr>
        <w:rPr>
          <w:rFonts w:ascii="Times New Roman" w:hAnsi="Times New Roman" w:cs="Times New Roman"/>
          <w:b/>
          <w:sz w:val="20"/>
          <w:szCs w:val="24"/>
        </w:rPr>
      </w:pPr>
      <w:r w:rsidRPr="006F3A0F">
        <w:rPr>
          <w:rFonts w:ascii="Times New Roman" w:hAnsi="Times New Roman" w:cs="Times New Roman"/>
          <w:b/>
          <w:noProof/>
          <w:sz w:val="20"/>
          <w:szCs w:val="24"/>
        </w:rPr>
        <w:drawing>
          <wp:anchor distT="0" distB="0" distL="114300" distR="114300" simplePos="0" relativeHeight="251658240" behindDoc="0" locked="0" layoutInCell="1" allowOverlap="1" wp14:anchorId="1C25D365" wp14:editId="4AFAE050">
            <wp:simplePos x="0" y="0"/>
            <wp:positionH relativeFrom="margin">
              <wp:posOffset>-121920</wp:posOffset>
            </wp:positionH>
            <wp:positionV relativeFrom="paragraph">
              <wp:posOffset>185420</wp:posOffset>
            </wp:positionV>
            <wp:extent cx="5771515" cy="2437765"/>
            <wp:effectExtent l="0" t="0" r="635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049CA" w14:textId="0BE1E8EC" w:rsidR="009436F6" w:rsidRDefault="009436F6" w:rsidP="006E3E71">
      <w:pPr>
        <w:rPr>
          <w:rFonts w:ascii="Times New Roman" w:hAnsi="Times New Roman" w:cs="Times New Roman"/>
          <w:sz w:val="24"/>
          <w:szCs w:val="24"/>
        </w:rPr>
      </w:pPr>
    </w:p>
    <w:p w14:paraId="488F2101" w14:textId="5A2CB3D9" w:rsidR="009436F6" w:rsidRDefault="009436F6" w:rsidP="006E3E71">
      <w:pPr>
        <w:rPr>
          <w:rFonts w:ascii="Times New Roman" w:hAnsi="Times New Roman" w:cs="Times New Roman"/>
          <w:sz w:val="24"/>
          <w:szCs w:val="24"/>
        </w:rPr>
      </w:pPr>
    </w:p>
    <w:p w14:paraId="21B92C7A" w14:textId="77777777" w:rsidR="009436F6" w:rsidRDefault="009436F6" w:rsidP="006E3E71">
      <w:pPr>
        <w:rPr>
          <w:rFonts w:ascii="Times New Roman" w:hAnsi="Times New Roman" w:cs="Times New Roman"/>
          <w:sz w:val="24"/>
          <w:szCs w:val="24"/>
        </w:rPr>
      </w:pPr>
    </w:p>
    <w:p w14:paraId="3C6ACB4C" w14:textId="77777777" w:rsidR="009436F6" w:rsidRDefault="009436F6" w:rsidP="006E3E71">
      <w:pPr>
        <w:rPr>
          <w:rFonts w:ascii="Times New Roman" w:hAnsi="Times New Roman" w:cs="Times New Roman"/>
          <w:sz w:val="24"/>
          <w:szCs w:val="24"/>
        </w:rPr>
      </w:pPr>
    </w:p>
    <w:p w14:paraId="477C276B" w14:textId="77777777" w:rsidR="009436F6" w:rsidRDefault="009436F6" w:rsidP="006E3E71">
      <w:pPr>
        <w:rPr>
          <w:rFonts w:ascii="Times New Roman" w:hAnsi="Times New Roman" w:cs="Times New Roman"/>
          <w:sz w:val="24"/>
          <w:szCs w:val="24"/>
        </w:rPr>
      </w:pPr>
    </w:p>
    <w:p w14:paraId="5D22CD86" w14:textId="6805F45B" w:rsidR="006E3E71" w:rsidRDefault="006E3E71" w:rsidP="006E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process map below shows the five distinct outcomes for each product at the quarterly alerts meeting.</w:t>
      </w:r>
    </w:p>
    <w:p w14:paraId="1B33675F" w14:textId="77777777" w:rsidR="006E3E71" w:rsidRDefault="006E3E71" w:rsidP="006E3E7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391513" wp14:editId="79444F07">
            <wp:extent cx="4884420" cy="2358259"/>
            <wp:effectExtent l="0" t="0" r="0" b="4445"/>
            <wp:docPr id="1" name="Picture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138" cy="239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16B40" w14:textId="77777777" w:rsidR="006E3E71" w:rsidRDefault="006E3E71" w:rsidP="006E3E71">
      <w:pPr>
        <w:rPr>
          <w:rFonts w:ascii="Times New Roman" w:hAnsi="Times New Roman" w:cs="Times New Roman"/>
          <w:sz w:val="24"/>
          <w:szCs w:val="24"/>
        </w:rPr>
      </w:pPr>
    </w:p>
    <w:p w14:paraId="1D4C3185" w14:textId="77777777" w:rsidR="006E3E71" w:rsidRPr="006E3E71" w:rsidRDefault="006E3E71" w:rsidP="006E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no particular order, the outcomes </w:t>
      </w:r>
      <w:r w:rsidR="006F3A0F">
        <w:rPr>
          <w:rFonts w:ascii="Times New Roman" w:hAnsi="Times New Roman" w:cs="Times New Roman"/>
          <w:sz w:val="24"/>
          <w:szCs w:val="24"/>
        </w:rPr>
        <w:t>for each item reviewed at the quarterly meeting are as follows:</w:t>
      </w:r>
    </w:p>
    <w:p w14:paraId="0F1488CC" w14:textId="77777777" w:rsidR="006E3E71" w:rsidRDefault="006E3E71" w:rsidP="006F3A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3E71">
        <w:rPr>
          <w:rFonts w:ascii="Times New Roman" w:hAnsi="Times New Roman" w:cs="Times New Roman"/>
          <w:sz w:val="24"/>
          <w:szCs w:val="24"/>
        </w:rPr>
        <w:t>System Pass, No Action</w:t>
      </w:r>
    </w:p>
    <w:p w14:paraId="21D0A68B" w14:textId="77777777" w:rsidR="00956E87" w:rsidRDefault="00956E87" w:rsidP="00956E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no warning signs, this is the default course of action</w:t>
      </w:r>
    </w:p>
    <w:p w14:paraId="5C91F152" w14:textId="77777777" w:rsidR="00956E87" w:rsidRPr="006F3A0F" w:rsidRDefault="00956E87" w:rsidP="00956E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be documented and placed in the Credit File</w:t>
      </w:r>
    </w:p>
    <w:p w14:paraId="65E3B3EC" w14:textId="77777777" w:rsidR="00A76937" w:rsidRDefault="006F3A0F" w:rsidP="00A769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review date is</w:t>
      </w:r>
      <w:r w:rsidR="006E3E71" w:rsidRPr="006E3E71">
        <w:rPr>
          <w:rFonts w:ascii="Times New Roman" w:hAnsi="Times New Roman" w:cs="Times New Roman"/>
          <w:sz w:val="24"/>
          <w:szCs w:val="24"/>
        </w:rPr>
        <w:t xml:space="preserve"> set to next year</w:t>
      </w:r>
      <w:r w:rsidR="008844D8">
        <w:rPr>
          <w:rFonts w:ascii="Times New Roman" w:hAnsi="Times New Roman" w:cs="Times New Roman"/>
          <w:sz w:val="24"/>
          <w:szCs w:val="24"/>
        </w:rPr>
        <w:t>.</w:t>
      </w:r>
    </w:p>
    <w:p w14:paraId="6B7A5C78" w14:textId="77777777" w:rsidR="006E3E71" w:rsidRPr="00A76937" w:rsidRDefault="006E3E71" w:rsidP="00A769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6937">
        <w:rPr>
          <w:rFonts w:ascii="Times New Roman" w:hAnsi="Times New Roman" w:cs="Times New Roman"/>
          <w:sz w:val="24"/>
          <w:szCs w:val="24"/>
        </w:rPr>
        <w:t>System fail</w:t>
      </w:r>
    </w:p>
    <w:p w14:paraId="503A4B79" w14:textId="77777777" w:rsidR="006E3E71" w:rsidRDefault="006F3A0F" w:rsidP="006E3E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full</w:t>
      </w:r>
      <w:r w:rsidR="006E3E71" w:rsidRPr="006E3E71">
        <w:rPr>
          <w:rFonts w:ascii="Times New Roman" w:hAnsi="Times New Roman" w:cs="Times New Roman"/>
          <w:sz w:val="24"/>
          <w:szCs w:val="24"/>
        </w:rPr>
        <w:t xml:space="preserve"> manual review</w:t>
      </w:r>
      <w:r w:rsidR="008844D8">
        <w:rPr>
          <w:rFonts w:ascii="Times New Roman" w:hAnsi="Times New Roman" w:cs="Times New Roman"/>
          <w:sz w:val="24"/>
          <w:szCs w:val="24"/>
        </w:rPr>
        <w:t xml:space="preserve"> is required to renew the line.</w:t>
      </w:r>
    </w:p>
    <w:p w14:paraId="676E3FBD" w14:textId="77777777" w:rsidR="006E3E71" w:rsidRDefault="008844D8" w:rsidP="006E3E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needs to be completed within </w:t>
      </w:r>
      <w:r w:rsidR="006E3E71" w:rsidRPr="006E3E71">
        <w:rPr>
          <w:rFonts w:ascii="Times New Roman" w:hAnsi="Times New Roman" w:cs="Times New Roman"/>
          <w:sz w:val="24"/>
          <w:szCs w:val="24"/>
        </w:rPr>
        <w:t>90 days (otherwise it would fail next quarter again)</w:t>
      </w:r>
    </w:p>
    <w:p w14:paraId="0B902D40" w14:textId="77777777" w:rsidR="006E3E71" w:rsidRDefault="006E3E71" w:rsidP="006E3E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3E71">
        <w:rPr>
          <w:rFonts w:ascii="Times New Roman" w:hAnsi="Times New Roman" w:cs="Times New Roman"/>
          <w:sz w:val="24"/>
          <w:szCs w:val="24"/>
        </w:rPr>
        <w:t>System fail, but override pass</w:t>
      </w:r>
    </w:p>
    <w:p w14:paraId="35249FD5" w14:textId="77777777" w:rsidR="006E3E71" w:rsidRDefault="008844D8" w:rsidP="006E3E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can </w:t>
      </w:r>
      <w:r w:rsidR="006E3E71" w:rsidRPr="006E3E71">
        <w:rPr>
          <w:rFonts w:ascii="Times New Roman" w:hAnsi="Times New Roman" w:cs="Times New Roman"/>
          <w:sz w:val="24"/>
          <w:szCs w:val="24"/>
        </w:rPr>
        <w:t>only be done by CCO</w:t>
      </w:r>
    </w:p>
    <w:p w14:paraId="59146EF7" w14:textId="77777777" w:rsidR="00956E87" w:rsidRDefault="00956E87" w:rsidP="006E3E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Several criteria had f</w:t>
      </w:r>
      <w:r w:rsidR="005B5161">
        <w:rPr>
          <w:rFonts w:ascii="Times New Roman" w:hAnsi="Times New Roman" w:cs="Times New Roman"/>
          <w:sz w:val="24"/>
          <w:szCs w:val="24"/>
        </w:rPr>
        <w:t>ailed, but this will be overridden and the item in question will pass and have the review date set to next year.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1E998" w14:textId="77777777" w:rsidR="006E3E71" w:rsidRDefault="008844D8" w:rsidP="006E3E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5B5161">
        <w:rPr>
          <w:rFonts w:ascii="Times New Roman" w:hAnsi="Times New Roman" w:cs="Times New Roman"/>
          <w:sz w:val="24"/>
          <w:szCs w:val="24"/>
        </w:rPr>
        <w:t xml:space="preserve"> will be discussed and</w:t>
      </w:r>
      <w:r>
        <w:rPr>
          <w:rFonts w:ascii="Times New Roman" w:hAnsi="Times New Roman" w:cs="Times New Roman"/>
          <w:sz w:val="24"/>
          <w:szCs w:val="24"/>
        </w:rPr>
        <w:t xml:space="preserve"> should be e</w:t>
      </w:r>
      <w:r w:rsidR="006E3E71" w:rsidRPr="006E3E71">
        <w:rPr>
          <w:rFonts w:ascii="Times New Roman" w:hAnsi="Times New Roman" w:cs="Times New Roman"/>
          <w:sz w:val="24"/>
          <w:szCs w:val="24"/>
        </w:rPr>
        <w:t>xplicitly noted in the minutes</w:t>
      </w:r>
    </w:p>
    <w:p w14:paraId="7E9B73B0" w14:textId="77777777" w:rsidR="006E3E71" w:rsidRDefault="006E3E71" w:rsidP="006E3E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3E71">
        <w:rPr>
          <w:rFonts w:ascii="Times New Roman" w:hAnsi="Times New Roman" w:cs="Times New Roman"/>
          <w:sz w:val="24"/>
          <w:szCs w:val="24"/>
        </w:rPr>
        <w:t xml:space="preserve">System fail, </w:t>
      </w:r>
      <w:r>
        <w:rPr>
          <w:rFonts w:ascii="Times New Roman" w:hAnsi="Times New Roman" w:cs="Times New Roman"/>
          <w:sz w:val="24"/>
          <w:szCs w:val="24"/>
        </w:rPr>
        <w:t xml:space="preserve">watch until </w:t>
      </w:r>
      <w:r w:rsidRPr="006E3E71">
        <w:rPr>
          <w:rFonts w:ascii="Times New Roman" w:hAnsi="Times New Roman" w:cs="Times New Roman"/>
          <w:sz w:val="24"/>
          <w:szCs w:val="24"/>
        </w:rPr>
        <w:t>next quarter/semi-annual</w:t>
      </w:r>
    </w:p>
    <w:p w14:paraId="2CB2105D" w14:textId="77777777" w:rsidR="006E3E71" w:rsidRDefault="006E3E71" w:rsidP="006E3E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3E71">
        <w:rPr>
          <w:rFonts w:ascii="Times New Roman" w:hAnsi="Times New Roman" w:cs="Times New Roman"/>
          <w:sz w:val="24"/>
          <w:szCs w:val="24"/>
        </w:rPr>
        <w:t>Essentially, this is a pass to watch</w:t>
      </w:r>
    </w:p>
    <w:p w14:paraId="462A8924" w14:textId="77777777" w:rsidR="008844D8" w:rsidRDefault="008844D8" w:rsidP="006E3E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review date is set to next quarter</w:t>
      </w:r>
    </w:p>
    <w:p w14:paraId="68DBFD3F" w14:textId="77777777" w:rsidR="008844D8" w:rsidRDefault="008844D8" w:rsidP="006E3E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FICO score will be soft pulled again</w:t>
      </w:r>
    </w:p>
    <w:p w14:paraId="5A8F4B8D" w14:textId="77777777" w:rsidR="006E3E71" w:rsidRDefault="006E3E71" w:rsidP="006E3E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3E71">
        <w:rPr>
          <w:rFonts w:ascii="Times New Roman" w:hAnsi="Times New Roman" w:cs="Times New Roman"/>
          <w:sz w:val="24"/>
          <w:szCs w:val="24"/>
        </w:rPr>
        <w:t xml:space="preserve"> System pass, but officer overrides to fail</w:t>
      </w:r>
    </w:p>
    <w:p w14:paraId="46524F1E" w14:textId="77777777" w:rsidR="006E3E71" w:rsidRDefault="008844D8" w:rsidP="006E3E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be rare, but may occur if officer has s</w:t>
      </w:r>
      <w:r w:rsidR="006E3E71">
        <w:rPr>
          <w:rFonts w:ascii="Times New Roman" w:hAnsi="Times New Roman" w:cs="Times New Roman"/>
          <w:sz w:val="24"/>
          <w:szCs w:val="24"/>
        </w:rPr>
        <w:t xml:space="preserve">ome information that is </w:t>
      </w:r>
      <w:r w:rsidR="006E3E71" w:rsidRPr="006E3E71">
        <w:rPr>
          <w:rFonts w:ascii="Times New Roman" w:hAnsi="Times New Roman" w:cs="Times New Roman"/>
          <w:sz w:val="24"/>
          <w:szCs w:val="24"/>
        </w:rPr>
        <w:t>not reflected in the data</w:t>
      </w:r>
    </w:p>
    <w:p w14:paraId="5EB20524" w14:textId="77777777" w:rsidR="006E3E71" w:rsidRDefault="006E3E71" w:rsidP="006E3E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be a</w:t>
      </w:r>
      <w:r w:rsidRPr="006E3E71">
        <w:rPr>
          <w:rFonts w:ascii="Times New Roman" w:hAnsi="Times New Roman" w:cs="Times New Roman"/>
          <w:sz w:val="24"/>
          <w:szCs w:val="24"/>
        </w:rPr>
        <w:t xml:space="preserve"> pass-watch</w:t>
      </w:r>
      <w:r>
        <w:rPr>
          <w:rFonts w:ascii="Times New Roman" w:hAnsi="Times New Roman" w:cs="Times New Roman"/>
          <w:sz w:val="24"/>
          <w:szCs w:val="24"/>
        </w:rPr>
        <w:t xml:space="preserve"> or initiates a full manual review</w:t>
      </w:r>
    </w:p>
    <w:p w14:paraId="6E7C2EB6" w14:textId="77777777" w:rsidR="006E3E71" w:rsidRDefault="006E3E71" w:rsidP="006E3E71">
      <w:pPr>
        <w:rPr>
          <w:rFonts w:ascii="Times New Roman" w:hAnsi="Times New Roman" w:cs="Times New Roman"/>
          <w:sz w:val="24"/>
          <w:szCs w:val="24"/>
        </w:rPr>
      </w:pPr>
    </w:p>
    <w:p w14:paraId="2D18E6E4" w14:textId="77777777" w:rsidR="006F3A0F" w:rsidRPr="006E3E71" w:rsidRDefault="006F3A0F" w:rsidP="006F3A0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Criteria</w:t>
      </w:r>
      <w:r w:rsidRPr="006E3E7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00A7423" w14:textId="77777777" w:rsidR="00631FEF" w:rsidRPr="00631FEF" w:rsidRDefault="00631FEF" w:rsidP="00631FEF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31FE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Deposit Decrease</w:t>
      </w:r>
      <w:r w:rsidRPr="00631FEF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  <w:r w:rsidRPr="00631FEF">
        <w:rPr>
          <w:rFonts w:ascii="Times New Roman" w:hAnsi="Times New Roman" w:cs="Times New Roman"/>
          <w:sz w:val="24"/>
          <w:szCs w:val="24"/>
        </w:rPr>
        <w:t xml:space="preserve"> Check if average deposit balance for the relationship over trailing 3 months has declined by 30% or greater when compared to trailing 12 month average balance. Relationships with total deposits &lt;= $250,000 are excluded from this test (to exclude flagging accounts where deposits decrease from $10,000 to $7,000 for example).</w:t>
      </w:r>
    </w:p>
    <w:p w14:paraId="4C16204E" w14:textId="77777777" w:rsidR="00631FEF" w:rsidRPr="00631FEF" w:rsidRDefault="00631FEF" w:rsidP="00631FEF">
      <w:pPr>
        <w:rPr>
          <w:rFonts w:ascii="Times New Roman" w:hAnsi="Times New Roman" w:cs="Times New Roman"/>
          <w:sz w:val="24"/>
          <w:szCs w:val="24"/>
        </w:rPr>
      </w:pPr>
    </w:p>
    <w:p w14:paraId="07E23604" w14:textId="77777777" w:rsidR="00631FEF" w:rsidRPr="00631FEF" w:rsidRDefault="00631FEF" w:rsidP="00631FE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31FE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Past Due:</w:t>
      </w:r>
      <w:r w:rsidRPr="00631FEF">
        <w:rPr>
          <w:rFonts w:ascii="Times New Roman" w:hAnsi="Times New Roman" w:cs="Times New Roman"/>
          <w:sz w:val="24"/>
          <w:szCs w:val="24"/>
        </w:rPr>
        <w:t xml:space="preserve"> Check if the account has been past due 15-29 days 3x or more within the trailing 12 months or 30+ days 1x over the same period.</w:t>
      </w:r>
    </w:p>
    <w:p w14:paraId="0C3EFD97" w14:textId="77777777" w:rsidR="00631FEF" w:rsidRPr="00631FEF" w:rsidRDefault="00631FEF" w:rsidP="00631FEF">
      <w:pPr>
        <w:rPr>
          <w:rFonts w:ascii="Times New Roman" w:hAnsi="Times New Roman" w:cs="Times New Roman"/>
          <w:sz w:val="24"/>
          <w:szCs w:val="24"/>
        </w:rPr>
      </w:pPr>
    </w:p>
    <w:p w14:paraId="67933DEE" w14:textId="4F8412E8" w:rsidR="00631FEF" w:rsidRPr="00631FEF" w:rsidRDefault="00631FEF" w:rsidP="00631FEF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31FEF">
        <w:rPr>
          <w:rFonts w:ascii="Times New Roman" w:hAnsi="Times New Roman" w:cs="Times New Roman"/>
          <w:b/>
          <w:bCs/>
          <w:sz w:val="24"/>
          <w:szCs w:val="24"/>
          <w:u w:val="single"/>
        </w:rPr>
        <w:t>TTM Overdrafts:</w:t>
      </w:r>
      <w:r w:rsidRPr="00631FEF">
        <w:rPr>
          <w:rFonts w:ascii="Times New Roman" w:hAnsi="Times New Roman" w:cs="Times New Roman"/>
          <w:sz w:val="24"/>
          <w:szCs w:val="24"/>
        </w:rPr>
        <w:t xml:space="preserve"> Check on COCC if there </w:t>
      </w:r>
      <w:r w:rsidR="006F2900" w:rsidRPr="00631FEF">
        <w:rPr>
          <w:rFonts w:ascii="Times New Roman" w:hAnsi="Times New Roman" w:cs="Times New Roman"/>
          <w:sz w:val="24"/>
          <w:szCs w:val="24"/>
        </w:rPr>
        <w:t>have</w:t>
      </w:r>
      <w:r w:rsidRPr="00631FEF">
        <w:rPr>
          <w:rFonts w:ascii="Times New Roman" w:hAnsi="Times New Roman" w:cs="Times New Roman"/>
          <w:sz w:val="24"/>
          <w:szCs w:val="24"/>
        </w:rPr>
        <w:t xml:space="preserve"> been more than 5 overdrafts in any deposit accounts in the relationship in the trailing 12 months. The measure is the days overdrawn statistic from COCC.</w:t>
      </w:r>
    </w:p>
    <w:p w14:paraId="16BBB685" w14:textId="77777777" w:rsidR="00631FEF" w:rsidRPr="00631FEF" w:rsidRDefault="00631FEF" w:rsidP="00631FEF">
      <w:pPr>
        <w:rPr>
          <w:rFonts w:ascii="Times New Roman" w:hAnsi="Times New Roman" w:cs="Times New Roman"/>
          <w:sz w:val="24"/>
          <w:szCs w:val="24"/>
        </w:rPr>
      </w:pPr>
    </w:p>
    <w:p w14:paraId="3A55C4BD" w14:textId="2EEC2765" w:rsidR="00631FEF" w:rsidRPr="00631FEF" w:rsidRDefault="00631FEF" w:rsidP="00631FEF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31FE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TTM Utilization:</w:t>
      </w:r>
      <w:r w:rsidRPr="00631FE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31FEF">
        <w:rPr>
          <w:rFonts w:ascii="Times New Roman" w:hAnsi="Times New Roman" w:cs="Times New Roman"/>
          <w:sz w:val="24"/>
          <w:szCs w:val="24"/>
        </w:rPr>
        <w:t xml:space="preserve">Assess whether line utilization has been greater than 70% over </w:t>
      </w:r>
      <w:r w:rsidR="006F2900" w:rsidRPr="00631FEF">
        <w:rPr>
          <w:rFonts w:ascii="Times New Roman" w:hAnsi="Times New Roman" w:cs="Times New Roman"/>
          <w:sz w:val="24"/>
          <w:szCs w:val="24"/>
        </w:rPr>
        <w:t>the previous</w:t>
      </w:r>
      <w:r w:rsidRPr="00631FEF">
        <w:rPr>
          <w:rFonts w:ascii="Times New Roman" w:hAnsi="Times New Roman" w:cs="Times New Roman"/>
          <w:sz w:val="24"/>
          <w:szCs w:val="24"/>
        </w:rPr>
        <w:t xml:space="preserve"> 12 months.</w:t>
      </w:r>
      <w:r w:rsidRPr="00631F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6957E3" w14:textId="77777777" w:rsidR="00631FEF" w:rsidRPr="00631FEF" w:rsidRDefault="00631FEF" w:rsidP="00631FEF">
      <w:pPr>
        <w:rPr>
          <w:rFonts w:ascii="Times New Roman" w:hAnsi="Times New Roman" w:cs="Times New Roman"/>
          <w:sz w:val="24"/>
          <w:szCs w:val="24"/>
        </w:rPr>
      </w:pPr>
    </w:p>
    <w:p w14:paraId="6F5D4F0B" w14:textId="16FEE7B5" w:rsidR="00631FEF" w:rsidRPr="00631FEF" w:rsidRDefault="00631FEF" w:rsidP="00631FE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31FE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30-Day Cleanup Provision:</w:t>
      </w:r>
      <w:r w:rsidRPr="00631FEF">
        <w:rPr>
          <w:rFonts w:ascii="Times New Roman" w:hAnsi="Times New Roman" w:cs="Times New Roman"/>
          <w:sz w:val="24"/>
          <w:szCs w:val="24"/>
        </w:rPr>
        <w:t xml:space="preserve"> Check on COCC if the line has been paid to 0 for at least 30 days. If yes</w:t>
      </w:r>
      <w:r w:rsidR="006F2900">
        <w:rPr>
          <w:rFonts w:ascii="Times New Roman" w:hAnsi="Times New Roman" w:cs="Times New Roman"/>
          <w:sz w:val="24"/>
          <w:szCs w:val="24"/>
        </w:rPr>
        <w:t>,</w:t>
      </w:r>
      <w:r w:rsidRPr="00631FEF">
        <w:rPr>
          <w:rFonts w:ascii="Times New Roman" w:hAnsi="Times New Roman" w:cs="Times New Roman"/>
          <w:sz w:val="24"/>
          <w:szCs w:val="24"/>
        </w:rPr>
        <w:t xml:space="preserve"> the screening will continue.</w:t>
      </w:r>
    </w:p>
    <w:p w14:paraId="69AE3FF2" w14:textId="77777777" w:rsidR="00631FEF" w:rsidRPr="00631FEF" w:rsidRDefault="00631FEF" w:rsidP="00631FEF">
      <w:pPr>
        <w:rPr>
          <w:rFonts w:ascii="Times New Roman" w:hAnsi="Times New Roman" w:cs="Times New Roman"/>
          <w:sz w:val="24"/>
          <w:szCs w:val="24"/>
        </w:rPr>
      </w:pPr>
    </w:p>
    <w:p w14:paraId="61279F31" w14:textId="4D89795E" w:rsidR="006F3A0F" w:rsidRPr="00631FEF" w:rsidRDefault="00631FEF" w:rsidP="0040293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31FE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FICO:</w:t>
      </w:r>
      <w:r w:rsidRPr="00631FEF">
        <w:rPr>
          <w:rFonts w:ascii="Times New Roman" w:hAnsi="Times New Roman" w:cs="Times New Roman"/>
          <w:sz w:val="24"/>
          <w:szCs w:val="24"/>
        </w:rPr>
        <w:t xml:space="preserve"> Check if any of the guarantors on the account have a FICO score &lt; 680 or if </w:t>
      </w:r>
      <w:r w:rsidR="006F2900" w:rsidRPr="00631FEF">
        <w:rPr>
          <w:rFonts w:ascii="Times New Roman" w:hAnsi="Times New Roman" w:cs="Times New Roman"/>
          <w:sz w:val="24"/>
          <w:szCs w:val="24"/>
        </w:rPr>
        <w:t>the current</w:t>
      </w:r>
      <w:r w:rsidRPr="00631FEF">
        <w:rPr>
          <w:rFonts w:ascii="Times New Roman" w:hAnsi="Times New Roman" w:cs="Times New Roman"/>
          <w:sz w:val="24"/>
          <w:szCs w:val="24"/>
        </w:rPr>
        <w:t xml:space="preserve"> credit score has decreased 10% vs the credit score in the prior period.</w:t>
      </w:r>
    </w:p>
    <w:p w14:paraId="4813014D" w14:textId="77777777" w:rsidR="006E3E71" w:rsidRPr="006E3E71" w:rsidRDefault="006E3E71" w:rsidP="006E3E71">
      <w:pPr>
        <w:rPr>
          <w:rFonts w:ascii="Times New Roman" w:hAnsi="Times New Roman" w:cs="Times New Roman"/>
          <w:sz w:val="24"/>
          <w:szCs w:val="24"/>
        </w:rPr>
      </w:pPr>
    </w:p>
    <w:sectPr w:rsidR="006E3E71" w:rsidRPr="006E3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908F4"/>
    <w:multiLevelType w:val="multilevel"/>
    <w:tmpl w:val="64EE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F5B18"/>
    <w:multiLevelType w:val="multilevel"/>
    <w:tmpl w:val="DE40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A7346"/>
    <w:multiLevelType w:val="multilevel"/>
    <w:tmpl w:val="0B2A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D72AF"/>
    <w:multiLevelType w:val="multilevel"/>
    <w:tmpl w:val="D668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E1C9B"/>
    <w:multiLevelType w:val="hybridMultilevel"/>
    <w:tmpl w:val="40821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E395F"/>
    <w:multiLevelType w:val="multilevel"/>
    <w:tmpl w:val="6C84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34CB6"/>
    <w:multiLevelType w:val="hybridMultilevel"/>
    <w:tmpl w:val="6C347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B0AD7"/>
    <w:multiLevelType w:val="multilevel"/>
    <w:tmpl w:val="35FC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0326AC"/>
    <w:multiLevelType w:val="multilevel"/>
    <w:tmpl w:val="B90A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27EDD"/>
    <w:multiLevelType w:val="multilevel"/>
    <w:tmpl w:val="51D4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FD4516"/>
    <w:multiLevelType w:val="multilevel"/>
    <w:tmpl w:val="2EE4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C04564"/>
    <w:multiLevelType w:val="hybridMultilevel"/>
    <w:tmpl w:val="C22A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E240B"/>
    <w:multiLevelType w:val="multilevel"/>
    <w:tmpl w:val="E2EE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D81E1A"/>
    <w:multiLevelType w:val="hybridMultilevel"/>
    <w:tmpl w:val="E81E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9504E"/>
    <w:multiLevelType w:val="multilevel"/>
    <w:tmpl w:val="297A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591D62"/>
    <w:multiLevelType w:val="multilevel"/>
    <w:tmpl w:val="D5C4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1301BD"/>
    <w:multiLevelType w:val="hybridMultilevel"/>
    <w:tmpl w:val="71543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3DD9"/>
    <w:multiLevelType w:val="multilevel"/>
    <w:tmpl w:val="CF6E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60AB5"/>
    <w:multiLevelType w:val="multilevel"/>
    <w:tmpl w:val="F24C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D02E9D"/>
    <w:multiLevelType w:val="multilevel"/>
    <w:tmpl w:val="E084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370274">
    <w:abstractNumId w:val="4"/>
  </w:num>
  <w:num w:numId="2" w16cid:durableId="892544200">
    <w:abstractNumId w:val="6"/>
  </w:num>
  <w:num w:numId="3" w16cid:durableId="61370403">
    <w:abstractNumId w:val="11"/>
  </w:num>
  <w:num w:numId="4" w16cid:durableId="1483812540">
    <w:abstractNumId w:val="16"/>
  </w:num>
  <w:num w:numId="5" w16cid:durableId="650720583">
    <w:abstractNumId w:val="15"/>
  </w:num>
  <w:num w:numId="6" w16cid:durableId="1696805097">
    <w:abstractNumId w:val="5"/>
  </w:num>
  <w:num w:numId="7" w16cid:durableId="1500539527">
    <w:abstractNumId w:val="7"/>
  </w:num>
  <w:num w:numId="8" w16cid:durableId="1613516403">
    <w:abstractNumId w:val="18"/>
  </w:num>
  <w:num w:numId="9" w16cid:durableId="1043287831">
    <w:abstractNumId w:val="9"/>
  </w:num>
  <w:num w:numId="10" w16cid:durableId="619382492">
    <w:abstractNumId w:val="8"/>
  </w:num>
  <w:num w:numId="11" w16cid:durableId="650526135">
    <w:abstractNumId w:val="10"/>
  </w:num>
  <w:num w:numId="12" w16cid:durableId="1115372418">
    <w:abstractNumId w:val="12"/>
  </w:num>
  <w:num w:numId="13" w16cid:durableId="630869256">
    <w:abstractNumId w:val="2"/>
  </w:num>
  <w:num w:numId="14" w16cid:durableId="1895191367">
    <w:abstractNumId w:val="13"/>
  </w:num>
  <w:num w:numId="15" w16cid:durableId="852382217">
    <w:abstractNumId w:val="0"/>
  </w:num>
  <w:num w:numId="16" w16cid:durableId="1713651145">
    <w:abstractNumId w:val="17"/>
  </w:num>
  <w:num w:numId="17" w16cid:durableId="166335962">
    <w:abstractNumId w:val="1"/>
  </w:num>
  <w:num w:numId="18" w16cid:durableId="2044012633">
    <w:abstractNumId w:val="14"/>
  </w:num>
  <w:num w:numId="19" w16cid:durableId="1498614570">
    <w:abstractNumId w:val="3"/>
  </w:num>
  <w:num w:numId="20" w16cid:durableId="18328703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DD9"/>
    <w:rsid w:val="000D1F68"/>
    <w:rsid w:val="000F7F85"/>
    <w:rsid w:val="00205CD8"/>
    <w:rsid w:val="0021421C"/>
    <w:rsid w:val="00340DD9"/>
    <w:rsid w:val="00375B40"/>
    <w:rsid w:val="00402936"/>
    <w:rsid w:val="004F411A"/>
    <w:rsid w:val="0053643F"/>
    <w:rsid w:val="005B5161"/>
    <w:rsid w:val="00631FEF"/>
    <w:rsid w:val="006E3E71"/>
    <w:rsid w:val="006F2900"/>
    <w:rsid w:val="006F3A0F"/>
    <w:rsid w:val="00761D3F"/>
    <w:rsid w:val="008844D8"/>
    <w:rsid w:val="009436F6"/>
    <w:rsid w:val="00956E87"/>
    <w:rsid w:val="00A76937"/>
    <w:rsid w:val="00A97813"/>
    <w:rsid w:val="00C97E26"/>
    <w:rsid w:val="00E6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5311"/>
  <w15:chartTrackingRefBased/>
  <w15:docId w15:val="{C0DAD122-9990-4E93-80F7-0D53F441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2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02936"/>
    <w:rPr>
      <w:b/>
      <w:bCs/>
    </w:rPr>
  </w:style>
  <w:style w:type="character" w:styleId="Emphasis">
    <w:name w:val="Emphasis"/>
    <w:basedOn w:val="DefaultParagraphFont"/>
    <w:uiPriority w:val="20"/>
    <w:qFormat/>
    <w:rsid w:val="0040293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02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7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i_lpn2aqs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County Savings Bank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Doorley</dc:creator>
  <cp:keywords/>
  <dc:description/>
  <cp:lastModifiedBy>Chad Doorley</cp:lastModifiedBy>
  <cp:revision>5</cp:revision>
  <dcterms:created xsi:type="dcterms:W3CDTF">2024-12-12T21:07:00Z</dcterms:created>
  <dcterms:modified xsi:type="dcterms:W3CDTF">2025-02-10T04:25:00Z</dcterms:modified>
</cp:coreProperties>
</file>