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825E7" w14:textId="02F19366" w:rsidR="00337B64" w:rsidRPr="0044491F" w:rsidRDefault="0003222C" w:rsidP="0003222C">
      <w:pPr>
        <w:pStyle w:val="TitleSPLDate"/>
        <w:spacing w:before="0"/>
        <w:jc w:val="left"/>
        <w:rPr>
          <w:rFonts w:asciiTheme="minorHAnsi" w:hAnsiTheme="minorHAnsi" w:cs="Arial"/>
          <w:b/>
          <w:bCs/>
          <w:color w:val="006F51" w:themeColor="accent4"/>
          <w:sz w:val="22"/>
          <w:szCs w:val="22"/>
        </w:rPr>
      </w:pPr>
      <w:r>
        <w:rPr>
          <w:rFonts w:ascii="Franklin Gothic Book" w:hAnsi="Franklin Gothic Book" w:cs="Arial"/>
          <w:b/>
          <w:bCs/>
          <w:noProof/>
          <w:color w:val="006F51" w:themeColor="accent4"/>
          <w:sz w:val="32"/>
          <w:szCs w:val="32"/>
        </w:rPr>
        <w:drawing>
          <wp:inline distT="0" distB="0" distL="0" distR="0" wp14:anchorId="08B0590B" wp14:editId="3E1D098B">
            <wp:extent cx="2461217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31" cy="8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B3B5" w14:textId="77777777" w:rsidR="0003222C" w:rsidRPr="0044491F" w:rsidRDefault="0003222C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 w:val="22"/>
          <w:szCs w:val="22"/>
        </w:rPr>
      </w:pPr>
    </w:p>
    <w:p w14:paraId="029B2592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07B2F886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072E7CE1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4592EAA1" w14:textId="77F4D8CF" w:rsidR="00310082" w:rsidRPr="0044491F" w:rsidRDefault="0003222C" w:rsidP="00D9300D">
      <w:pPr>
        <w:pStyle w:val="TitleSPLDate"/>
        <w:pBdr>
          <w:bottom w:val="single" w:sz="4" w:space="1" w:color="auto"/>
        </w:pBdr>
        <w:spacing w:before="0"/>
        <w:rPr>
          <w:rFonts w:asciiTheme="minorHAnsi" w:hAnsiTheme="minorHAnsi" w:cs="Arial"/>
          <w:color w:val="006F51" w:themeColor="accent4"/>
          <w:szCs w:val="28"/>
        </w:rPr>
      </w:pPr>
      <w:r w:rsidRPr="0044491F">
        <w:rPr>
          <w:rFonts w:asciiTheme="minorHAnsi" w:hAnsiTheme="minorHAnsi" w:cs="Arial"/>
          <w:b/>
          <w:bCs/>
          <w:color w:val="006F51" w:themeColor="accent4"/>
          <w:szCs w:val="28"/>
        </w:rPr>
        <w:t xml:space="preserve">Project </w:t>
      </w:r>
      <w:r w:rsidR="003C2BB5" w:rsidRPr="0044491F">
        <w:rPr>
          <w:rFonts w:asciiTheme="minorHAnsi" w:hAnsiTheme="minorHAnsi" w:cs="Arial"/>
          <w:b/>
          <w:bCs/>
          <w:color w:val="006F51" w:themeColor="accent4"/>
          <w:szCs w:val="28"/>
        </w:rPr>
        <w:t>Closure Report</w:t>
      </w:r>
    </w:p>
    <w:p w14:paraId="304008EB" w14:textId="32805440" w:rsidR="00310082" w:rsidRDefault="00310082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002CEA4E" w14:textId="562557A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D9300D" w14:paraId="569D9436" w14:textId="77777777" w:rsidTr="00D9300D">
        <w:tc>
          <w:tcPr>
            <w:tcW w:w="2515" w:type="dxa"/>
          </w:tcPr>
          <w:p w14:paraId="09E66471" w14:textId="6FCAC7AB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Name</w:t>
            </w:r>
          </w:p>
        </w:tc>
        <w:tc>
          <w:tcPr>
            <w:tcW w:w="6835" w:type="dxa"/>
          </w:tcPr>
          <w:p w14:paraId="4DAA3220" w14:textId="1551CF2B" w:rsidR="00557E66" w:rsidRDefault="00557E66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Portfolio Alerts</w:t>
            </w:r>
          </w:p>
          <w:p w14:paraId="66A80390" w14:textId="55F21D83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1574645" w14:textId="77777777" w:rsidTr="00D9300D">
        <w:tc>
          <w:tcPr>
            <w:tcW w:w="2515" w:type="dxa"/>
          </w:tcPr>
          <w:p w14:paraId="764BC0D8" w14:textId="47F69B43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Sponsor</w:t>
            </w:r>
          </w:p>
        </w:tc>
        <w:tc>
          <w:tcPr>
            <w:tcW w:w="6835" w:type="dxa"/>
          </w:tcPr>
          <w:p w14:paraId="50EAC8DE" w14:textId="5D350695" w:rsidR="00D9300D" w:rsidRDefault="003D540E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Thomas Foresta</w:t>
            </w:r>
          </w:p>
          <w:p w14:paraId="53320784" w14:textId="2620BC76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3D0EA5B7" w14:textId="77777777" w:rsidTr="00D9300D">
        <w:tc>
          <w:tcPr>
            <w:tcW w:w="2515" w:type="dxa"/>
          </w:tcPr>
          <w:p w14:paraId="30793C73" w14:textId="21D470C7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Business Unit Manager</w:t>
            </w:r>
          </w:p>
        </w:tc>
        <w:tc>
          <w:tcPr>
            <w:tcW w:w="6835" w:type="dxa"/>
          </w:tcPr>
          <w:p w14:paraId="69D4D543" w14:textId="0F05F2DD" w:rsidR="00D9300D" w:rsidRDefault="00557E66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Linda Sternfelt, </w:t>
            </w:r>
            <w:r w:rsidR="003D540E">
              <w:rPr>
                <w:rFonts w:asciiTheme="minorHAnsi" w:hAnsiTheme="minorHAnsi" w:cs="Arial"/>
                <w:sz w:val="22"/>
              </w:rPr>
              <w:t xml:space="preserve">Hasan Ali, </w:t>
            </w:r>
            <w:r>
              <w:rPr>
                <w:rFonts w:asciiTheme="minorHAnsi" w:hAnsiTheme="minorHAnsi" w:cs="Arial"/>
                <w:sz w:val="22"/>
              </w:rPr>
              <w:t>Paul Kocak</w:t>
            </w:r>
          </w:p>
          <w:p w14:paraId="3610C97E" w14:textId="5A28C9DC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8E577EE" w14:textId="77777777" w:rsidTr="00D9300D">
        <w:tc>
          <w:tcPr>
            <w:tcW w:w="2515" w:type="dxa"/>
          </w:tcPr>
          <w:p w14:paraId="091AEFE4" w14:textId="20F39B33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Manager</w:t>
            </w:r>
          </w:p>
        </w:tc>
        <w:tc>
          <w:tcPr>
            <w:tcW w:w="6835" w:type="dxa"/>
          </w:tcPr>
          <w:p w14:paraId="7D7BDD2A" w14:textId="4AADB144" w:rsidR="00D9300D" w:rsidRDefault="00557E66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William Muto</w:t>
            </w:r>
            <w:r w:rsidR="000E3331">
              <w:rPr>
                <w:rFonts w:asciiTheme="minorHAnsi" w:hAnsiTheme="minorHAnsi" w:cs="Arial"/>
                <w:sz w:val="22"/>
              </w:rPr>
              <w:t xml:space="preserve"> &amp; </w:t>
            </w:r>
            <w:r>
              <w:rPr>
                <w:rFonts w:asciiTheme="minorHAnsi" w:hAnsiTheme="minorHAnsi" w:cs="Arial"/>
                <w:sz w:val="22"/>
              </w:rPr>
              <w:t>Chad Doorley</w:t>
            </w:r>
          </w:p>
          <w:p w14:paraId="6971AC22" w14:textId="25064B1A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238916F" w14:textId="77777777" w:rsidTr="00D9300D">
        <w:tc>
          <w:tcPr>
            <w:tcW w:w="2515" w:type="dxa"/>
          </w:tcPr>
          <w:p w14:paraId="73B8ED08" w14:textId="7F2879BE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Departments (s)</w:t>
            </w:r>
          </w:p>
        </w:tc>
        <w:tc>
          <w:tcPr>
            <w:tcW w:w="6835" w:type="dxa"/>
          </w:tcPr>
          <w:p w14:paraId="26CF4585" w14:textId="429BCC0A" w:rsidR="00D9300D" w:rsidRDefault="00557E66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Commercial Credit + Loan Review</w:t>
            </w:r>
          </w:p>
          <w:p w14:paraId="186A5481" w14:textId="13E0815B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</w:tbl>
    <w:p w14:paraId="71A066AD" w14:textId="318FEE3D" w:rsidR="00D9300D" w:rsidRDefault="00D9300D" w:rsidP="00D9300D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79B36982" w14:textId="72E387C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1806"/>
        <w:gridCol w:w="2870"/>
      </w:tblGrid>
      <w:tr w:rsidR="00D9300D" w14:paraId="50FADBE4" w14:textId="77777777" w:rsidTr="00D9300D">
        <w:trPr>
          <w:trHeight w:val="333"/>
        </w:trPr>
        <w:tc>
          <w:tcPr>
            <w:tcW w:w="2337" w:type="dxa"/>
          </w:tcPr>
          <w:p w14:paraId="3C036E6C" w14:textId="6329B604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Project Start Date: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AAFF21C" w14:textId="083A160C" w:rsidR="00D9300D" w:rsidRDefault="003D540E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1/01/2024</w:t>
            </w:r>
          </w:p>
        </w:tc>
        <w:tc>
          <w:tcPr>
            <w:tcW w:w="1806" w:type="dxa"/>
          </w:tcPr>
          <w:p w14:paraId="7AE803F2" w14:textId="5238A3B0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Project End Date: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1EC4AB5" w14:textId="058EF129" w:rsidR="00D9300D" w:rsidRDefault="003D540E" w:rsidP="003D540E">
            <w:pPr>
              <w:pStyle w:val="TitleSPLDate"/>
              <w:spacing w:before="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04/08/2025</w:t>
            </w:r>
          </w:p>
        </w:tc>
      </w:tr>
      <w:tr w:rsidR="00D9300D" w14:paraId="28E0D49D" w14:textId="77777777" w:rsidTr="00D9300D">
        <w:tc>
          <w:tcPr>
            <w:tcW w:w="2337" w:type="dxa"/>
          </w:tcPr>
          <w:p w14:paraId="1502ABCB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285360F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6B779079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</w:tcPr>
          <w:p w14:paraId="64EE668B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374ECDF2" w14:textId="77777777" w:rsidTr="00D9300D">
        <w:tc>
          <w:tcPr>
            <w:tcW w:w="2337" w:type="dxa"/>
          </w:tcPr>
          <w:p w14:paraId="42CCF2F1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337" w:type="dxa"/>
          </w:tcPr>
          <w:p w14:paraId="4B90F16D" w14:textId="57EA0074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128AAF54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870" w:type="dxa"/>
          </w:tcPr>
          <w:p w14:paraId="6D74DCFD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3D540E" w14:paraId="09C5EC5A" w14:textId="77777777" w:rsidTr="00D9300D">
        <w:tc>
          <w:tcPr>
            <w:tcW w:w="2337" w:type="dxa"/>
          </w:tcPr>
          <w:p w14:paraId="42D2A760" w14:textId="5E9B00BF" w:rsidR="003D540E" w:rsidRDefault="003D540E" w:rsidP="003D540E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    Planned Costs: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266BD6C8" w14:textId="2540B9C9" w:rsidR="003D540E" w:rsidRDefault="003D540E" w:rsidP="003D540E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$975/quarter (FICO) + Internal development costs</w:t>
            </w:r>
          </w:p>
        </w:tc>
        <w:tc>
          <w:tcPr>
            <w:tcW w:w="1806" w:type="dxa"/>
          </w:tcPr>
          <w:p w14:paraId="121B8662" w14:textId="78BC4DA5" w:rsidR="003D540E" w:rsidRDefault="003D540E" w:rsidP="003D540E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        Actual Costs: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44FF1B44" w14:textId="117D281B" w:rsidR="003D540E" w:rsidRDefault="003D540E" w:rsidP="003D540E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$975/quarter (FICO) + Internal development costs</w:t>
            </w:r>
          </w:p>
        </w:tc>
      </w:tr>
    </w:tbl>
    <w:p w14:paraId="1DDCB855" w14:textId="37986308" w:rsidR="00D9300D" w:rsidRDefault="00D9300D" w:rsidP="00D9300D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6C1BEEB0" w14:textId="06A0CC6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61CE45A3" w14:textId="41525D39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0FCF39D6" w14:textId="1BEA905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0AF81DE" w14:textId="552B5546" w:rsidR="00D9300D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Reason for Project Closure:</w:t>
      </w:r>
    </w:p>
    <w:p w14:paraId="7A7330B3" w14:textId="302044CE" w:rsidR="00800259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60FC5D63" w14:textId="4670452E" w:rsidR="00800259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</w:t>
      </w:r>
      <w:sdt>
        <w:sdtPr>
          <w:rPr>
            <w:rFonts w:asciiTheme="minorHAnsi" w:hAnsiTheme="minorHAnsi" w:cs="Arial"/>
            <w:sz w:val="22"/>
            <w:szCs w:val="22"/>
          </w:rPr>
          <w:alias w:val="Select Closure Reason"/>
          <w:tag w:val="Select Closure Reason"/>
          <w:id w:val="-439224293"/>
          <w:placeholder>
            <w:docPart w:val="DefaultPlaceholder_-1854013438"/>
          </w:placeholder>
          <w:dropDownList>
            <w:listItem w:value="Choose an item."/>
            <w:listItem w:displayText="The Project has been completed successfully" w:value="The Project has been completed successfully"/>
            <w:listItem w:displayText="The Project no longer aligns with the strategic plan due to changes of the organization" w:value="The Project no longer aligns with the strategic plan due to changes of the organization"/>
            <w:listItem w:displayText="The Project Portfolio has been impacted by a budget restriction" w:value="The Project Portfolio has been impacted by a budget restriction"/>
            <w:listItem w:displayText="The Project no longer meets the project definition criteria" w:value="The Project no longer meets the project definition criteria"/>
          </w:dropDownList>
        </w:sdtPr>
        <w:sdtEndPr/>
        <w:sdtContent>
          <w:r w:rsidR="00557E66">
            <w:rPr>
              <w:rFonts w:asciiTheme="minorHAnsi" w:hAnsiTheme="minorHAnsi" w:cs="Arial"/>
              <w:sz w:val="22"/>
              <w:szCs w:val="22"/>
            </w:rPr>
            <w:t>The Project has been completed successfully</w:t>
          </w:r>
        </w:sdtContent>
      </w:sdt>
      <w:r w:rsidR="003D540E">
        <w:rPr>
          <w:rFonts w:asciiTheme="minorHAnsi" w:hAnsiTheme="minorHAnsi" w:cs="Arial"/>
          <w:sz w:val="22"/>
          <w:szCs w:val="22"/>
        </w:rPr>
        <w:t xml:space="preserve">. It has been a while coming, but </w:t>
      </w:r>
      <w:proofErr w:type="gramStart"/>
      <w:r w:rsidR="003D540E">
        <w:rPr>
          <w:rFonts w:asciiTheme="minorHAnsi" w:hAnsiTheme="minorHAnsi" w:cs="Arial"/>
          <w:sz w:val="22"/>
          <w:szCs w:val="22"/>
        </w:rPr>
        <w:t>happy</w:t>
      </w:r>
      <w:proofErr w:type="gramEnd"/>
      <w:r w:rsidR="003D540E">
        <w:rPr>
          <w:rFonts w:asciiTheme="minorHAnsi" w:hAnsiTheme="minorHAnsi" w:cs="Arial"/>
          <w:sz w:val="22"/>
          <w:szCs w:val="22"/>
        </w:rPr>
        <w:t xml:space="preserve"> to announce this is live and being used by the Credit and Loan Review teams (with </w:t>
      </w:r>
      <w:proofErr w:type="gramStart"/>
      <w:r w:rsidR="003D540E">
        <w:rPr>
          <w:rFonts w:asciiTheme="minorHAnsi" w:hAnsiTheme="minorHAnsi" w:cs="Arial"/>
          <w:sz w:val="22"/>
          <w:szCs w:val="22"/>
        </w:rPr>
        <w:t>first</w:t>
      </w:r>
      <w:proofErr w:type="gramEnd"/>
      <w:r w:rsidR="003D540E">
        <w:rPr>
          <w:rFonts w:asciiTheme="minorHAnsi" w:hAnsiTheme="minorHAnsi" w:cs="Arial"/>
          <w:sz w:val="22"/>
          <w:szCs w:val="22"/>
        </w:rPr>
        <w:t xml:space="preserve"> meeting that occurred on 04/08/2025). This is being closed out of an ‘Active Project’ and will be moved into the maintenance phase and receive ongoing support from the Business Intelligence team.</w:t>
      </w:r>
    </w:p>
    <w:p w14:paraId="3A55CA83" w14:textId="0846CC4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F175440" w14:textId="5D07E54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2F3C051" w14:textId="2C25B001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CDDE244" w14:textId="273E249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0F9A0B" w14:textId="6F9546E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4CCDDA84" w14:textId="1044E8A0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E9D0077" w14:textId="2827B3D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2C0EF0" w14:textId="3345C50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A3C3EE" w14:textId="23A0520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5876FAAE" w14:textId="677BCAE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32352F7" w14:textId="4D3281C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25AA9EE5" w14:textId="1D9E6F9D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622CAB41" w14:textId="66B2D8EB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76389652" w14:textId="73EBB7A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4F18937" w14:textId="3129CD1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2BAD911F" w14:textId="3CA51AB8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841930F" w14:textId="471FF45B" w:rsidR="007D2ABE" w:rsidRPr="00DC182B" w:rsidRDefault="00002585" w:rsidP="006E3CFD">
      <w:pPr>
        <w:pStyle w:val="Heading3"/>
      </w:pPr>
      <w:r w:rsidRPr="0044491F">
        <w:t xml:space="preserve"> </w:t>
      </w:r>
      <w:r w:rsidR="009629FB">
        <w:t xml:space="preserve">1.0 </w:t>
      </w:r>
      <w:r w:rsidR="003C2BB5" w:rsidRPr="00DC182B">
        <w:t>Project Background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10082" w:rsidRPr="0044491F" w14:paraId="637458F5" w14:textId="77777777">
        <w:tc>
          <w:tcPr>
            <w:tcW w:w="9576" w:type="dxa"/>
          </w:tcPr>
          <w:p w14:paraId="713B3704" w14:textId="05562EB1" w:rsidR="00310082" w:rsidRPr="0044491F" w:rsidRDefault="000175B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  <w:r w:rsidRPr="000175B5">
              <w:rPr>
                <w:rFonts w:asciiTheme="minorHAnsi" w:hAnsiTheme="minorHAnsi" w:cs="Arial"/>
                <w:bCs/>
                <w:i/>
                <w:iCs/>
                <w:sz w:val="22"/>
                <w:szCs w:val="22"/>
              </w:rPr>
              <w:t xml:space="preserve">The Portfolio Alerts project is an internally developed system to monitor a subset of the loan portfolio for early warning signs and deterioration of credit quality. Data is pulled from several sources and transformed to provide the Credit &amp; Loan Review teams to test facilities on specific pre-determined criteria, such as delinquency, credit score deterioration, total relationship deposit decreases &amp; more. - This is </w:t>
            </w:r>
            <w:proofErr w:type="spellStart"/>
            <w:r w:rsidRPr="000175B5">
              <w:rPr>
                <w:rFonts w:asciiTheme="minorHAnsi" w:hAnsiTheme="minorHAnsi" w:cs="Arial"/>
                <w:bCs/>
                <w:i/>
                <w:iCs/>
                <w:sz w:val="22"/>
                <w:szCs w:val="22"/>
              </w:rPr>
              <w:t>utlizied</w:t>
            </w:r>
            <w:proofErr w:type="spellEnd"/>
            <w:r w:rsidRPr="000175B5">
              <w:rPr>
                <w:rFonts w:asciiTheme="minorHAnsi" w:hAnsiTheme="minorHAnsi" w:cs="Arial"/>
                <w:bCs/>
                <w:i/>
                <w:iCs/>
                <w:sz w:val="22"/>
                <w:szCs w:val="22"/>
              </w:rPr>
              <w:t xml:space="preserve"> on a quarterly basis by the Alerts Committee (run by the Chief Credit Officer) to determine the outcome of loans that are eligible for the Portfolio Alerts System.</w:t>
            </w:r>
          </w:p>
          <w:p w14:paraId="1E05E6CF" w14:textId="0DFAFFFD" w:rsidR="003C2BB5" w:rsidRPr="0044491F" w:rsidRDefault="003C2BB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1858CF8" w14:textId="77777777" w:rsidR="00310082" w:rsidRPr="0044491F" w:rsidRDefault="00310082">
      <w:pPr>
        <w:rPr>
          <w:rFonts w:asciiTheme="minorHAnsi" w:hAnsiTheme="minorHAnsi" w:cs="Arial"/>
          <w:sz w:val="22"/>
          <w:szCs w:val="22"/>
        </w:rPr>
      </w:pPr>
    </w:p>
    <w:p w14:paraId="21BFB9B3" w14:textId="02353493" w:rsidR="003C2BB5" w:rsidRPr="0044491F" w:rsidRDefault="009629FB" w:rsidP="009629FB">
      <w:pPr>
        <w:pStyle w:val="Heading3"/>
      </w:pPr>
      <w:r>
        <w:t xml:space="preserve">2.0 </w:t>
      </w:r>
      <w:r w:rsidR="003C2BB5" w:rsidRPr="0044491F">
        <w:t>Success Criteria Performance</w:t>
      </w:r>
      <w:r w:rsidR="009A1D9A"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3C2BB5" w:rsidRPr="0044491F" w14:paraId="0197AE86" w14:textId="77777777" w:rsidTr="003C2BB5">
        <w:tc>
          <w:tcPr>
            <w:tcW w:w="4405" w:type="dxa"/>
            <w:shd w:val="clear" w:color="auto" w:fill="F8F8F8" w:themeFill="background2"/>
          </w:tcPr>
          <w:p w14:paraId="6F6C1C00" w14:textId="77777777" w:rsidR="003C2BB5" w:rsidRPr="0044491F" w:rsidRDefault="003C2BB5" w:rsidP="003C2BB5">
            <w:pPr>
              <w:pStyle w:val="Heading4"/>
              <w:rPr>
                <w:rFonts w:asciiTheme="minorHAnsi" w:eastAsia="Times" w:hAnsiTheme="minorHAnsi" w:cs="Arial"/>
                <w:color w:val="000000" w:themeColor="text1"/>
              </w:rPr>
            </w:pPr>
          </w:p>
          <w:p w14:paraId="78134C6A" w14:textId="1D410694" w:rsidR="003C2BB5" w:rsidRDefault="003C2BB5" w:rsidP="003C2BB5">
            <w:pPr>
              <w:pStyle w:val="Heading4"/>
              <w:rPr>
                <w:rFonts w:asciiTheme="minorHAnsi" w:eastAsia="Times" w:hAnsiTheme="minorHAnsi" w:cstheme="minorHAnsi"/>
                <w:color w:val="000000" w:themeColor="text1"/>
              </w:rPr>
            </w:pPr>
            <w:r w:rsidRPr="0044491F">
              <w:rPr>
                <w:rFonts w:asciiTheme="minorHAnsi" w:eastAsia="Times" w:hAnsiTheme="minorHAnsi" w:cstheme="minorHAnsi"/>
                <w:color w:val="000000" w:themeColor="text1"/>
              </w:rPr>
              <w:t xml:space="preserve">Success Criteria from </w:t>
            </w:r>
            <w:r w:rsidR="00AD3B3C">
              <w:rPr>
                <w:rFonts w:asciiTheme="minorHAnsi" w:eastAsia="Times" w:hAnsiTheme="minorHAnsi" w:cstheme="minorHAnsi"/>
                <w:color w:val="000000" w:themeColor="text1"/>
              </w:rPr>
              <w:t>Charter</w:t>
            </w:r>
          </w:p>
          <w:p w14:paraId="4FBBE467" w14:textId="1B2186FA" w:rsidR="009A1D9A" w:rsidRPr="009A1D9A" w:rsidRDefault="009A1D9A" w:rsidP="009A1D9A">
            <w:pPr>
              <w:jc w:val="center"/>
              <w:rPr>
                <w:i/>
                <w:iCs/>
                <w:sz w:val="20"/>
                <w:szCs w:val="20"/>
              </w:rPr>
            </w:pPr>
            <w:proofErr w:type="gramStart"/>
            <w:r w:rsidRPr="009A1D9A">
              <w:rPr>
                <w:i/>
                <w:iCs/>
                <w:sz w:val="20"/>
                <w:szCs w:val="20"/>
              </w:rPr>
              <w:t>List</w:t>
            </w:r>
            <w:proofErr w:type="gramEnd"/>
            <w:r w:rsidRPr="009A1D9A">
              <w:rPr>
                <w:i/>
                <w:iCs/>
                <w:sz w:val="20"/>
                <w:szCs w:val="20"/>
              </w:rPr>
              <w:t xml:space="preserve"> Objectives &amp; Deliverables from Section 3 of the </w:t>
            </w:r>
            <w:r w:rsidR="00AD3B3C">
              <w:rPr>
                <w:i/>
                <w:iCs/>
                <w:sz w:val="20"/>
                <w:szCs w:val="20"/>
              </w:rPr>
              <w:t>Charter</w:t>
            </w:r>
            <w:r w:rsidRPr="009A1D9A">
              <w:rPr>
                <w:i/>
                <w:iCs/>
                <w:sz w:val="20"/>
                <w:szCs w:val="20"/>
              </w:rPr>
              <w:t xml:space="preserve"> in this column</w:t>
            </w:r>
          </w:p>
          <w:p w14:paraId="4B6A4EF4" w14:textId="15B912CF" w:rsidR="003C2BB5" w:rsidRPr="0044491F" w:rsidRDefault="003C2BB5" w:rsidP="003C2BB5">
            <w:pPr>
              <w:rPr>
                <w:sz w:val="22"/>
              </w:rPr>
            </w:pPr>
          </w:p>
        </w:tc>
        <w:tc>
          <w:tcPr>
            <w:tcW w:w="4950" w:type="dxa"/>
            <w:shd w:val="clear" w:color="auto" w:fill="F8F8F8" w:themeFill="background2"/>
          </w:tcPr>
          <w:p w14:paraId="0E3EAE80" w14:textId="77777777" w:rsidR="003C2BB5" w:rsidRPr="0044491F" w:rsidRDefault="003C2BB5" w:rsidP="003C2BB5">
            <w:pPr>
              <w:pStyle w:val="Heading4"/>
              <w:rPr>
                <w:rFonts w:asciiTheme="minorHAnsi" w:eastAsia="Times" w:hAnsiTheme="minorHAnsi" w:cs="Arial"/>
                <w:color w:val="000000" w:themeColor="text1"/>
              </w:rPr>
            </w:pPr>
          </w:p>
          <w:p w14:paraId="4863B577" w14:textId="217B3220" w:rsidR="003C2BB5" w:rsidRPr="0044491F" w:rsidRDefault="003C2BB5" w:rsidP="003C2BB5">
            <w:pPr>
              <w:pStyle w:val="Heading4"/>
              <w:rPr>
                <w:rFonts w:asciiTheme="minorHAnsi" w:eastAsia="Times" w:hAnsiTheme="minorHAnsi" w:cstheme="minorHAnsi"/>
                <w:color w:val="000000" w:themeColor="text1"/>
              </w:rPr>
            </w:pPr>
            <w:r w:rsidRPr="0044491F">
              <w:rPr>
                <w:rFonts w:asciiTheme="minorHAnsi" w:eastAsia="Times" w:hAnsiTheme="minorHAnsi" w:cstheme="minorHAnsi"/>
                <w:color w:val="000000" w:themeColor="text1"/>
              </w:rPr>
              <w:t>Was this accomplished? If not, explain why</w:t>
            </w:r>
          </w:p>
        </w:tc>
      </w:tr>
      <w:tr w:rsidR="003C2BB5" w:rsidRPr="0044491F" w14:paraId="22AAA9BD" w14:textId="77777777" w:rsidTr="0044491F">
        <w:trPr>
          <w:trHeight w:val="350"/>
        </w:trPr>
        <w:tc>
          <w:tcPr>
            <w:tcW w:w="4405" w:type="dxa"/>
          </w:tcPr>
          <w:p w14:paraId="330F0832" w14:textId="353C5A61" w:rsidR="007D2ABE" w:rsidRPr="0044491F" w:rsidRDefault="000175B5" w:rsidP="003C2BB5">
            <w:pPr>
              <w:rPr>
                <w:sz w:val="22"/>
              </w:rPr>
            </w:pPr>
            <w:r>
              <w:rPr>
                <w:sz w:val="22"/>
              </w:rPr>
              <w:t>Data Pipeline Built to Consolidate Several Data Sources into Key Risk Indicators on Lines of Credit</w:t>
            </w:r>
          </w:p>
        </w:tc>
        <w:tc>
          <w:tcPr>
            <w:tcW w:w="4950" w:type="dxa"/>
          </w:tcPr>
          <w:p w14:paraId="62BA44DF" w14:textId="15532129" w:rsidR="003C2BB5" w:rsidRPr="0044491F" w:rsidRDefault="000175B5" w:rsidP="003C2BB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44491F" w:rsidRPr="0044491F" w14:paraId="400C664D" w14:textId="77777777" w:rsidTr="003C2BB5">
        <w:tc>
          <w:tcPr>
            <w:tcW w:w="4405" w:type="dxa"/>
          </w:tcPr>
          <w:p w14:paraId="2A76E3DC" w14:textId="2C3DC348" w:rsidR="0044491F" w:rsidRPr="0044491F" w:rsidRDefault="000175B5" w:rsidP="003C2BB5">
            <w:pPr>
              <w:rPr>
                <w:sz w:val="22"/>
              </w:rPr>
            </w:pPr>
            <w:r>
              <w:rPr>
                <w:sz w:val="22"/>
              </w:rPr>
              <w:t>Interactive Dashboard Built to Display the Data accurately</w:t>
            </w:r>
          </w:p>
        </w:tc>
        <w:tc>
          <w:tcPr>
            <w:tcW w:w="4950" w:type="dxa"/>
          </w:tcPr>
          <w:p w14:paraId="2E103D4C" w14:textId="3E2C4627" w:rsidR="0044491F" w:rsidRPr="0044491F" w:rsidRDefault="000175B5" w:rsidP="003C2BB5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9A1D9A" w:rsidRPr="0044491F" w14:paraId="2E0C7DFF" w14:textId="77777777" w:rsidTr="003C2BB5">
        <w:tc>
          <w:tcPr>
            <w:tcW w:w="4405" w:type="dxa"/>
          </w:tcPr>
          <w:p w14:paraId="18982574" w14:textId="79FE5838" w:rsidR="009A1D9A" w:rsidRPr="0044491F" w:rsidRDefault="000175B5" w:rsidP="003C2BB5">
            <w:pPr>
              <w:rPr>
                <w:sz w:val="22"/>
              </w:rPr>
            </w:pPr>
            <w:r>
              <w:rPr>
                <w:sz w:val="22"/>
              </w:rPr>
              <w:t>Business Line (Commercial Credit/Loan Review) starts using this system on a quarterly basis</w:t>
            </w:r>
          </w:p>
        </w:tc>
        <w:tc>
          <w:tcPr>
            <w:tcW w:w="4950" w:type="dxa"/>
          </w:tcPr>
          <w:p w14:paraId="1FE1A1E4" w14:textId="453C4323" w:rsidR="009A1D9A" w:rsidRPr="0044491F" w:rsidRDefault="000175B5" w:rsidP="003C2BB5">
            <w:pPr>
              <w:rPr>
                <w:sz w:val="22"/>
              </w:rPr>
            </w:pPr>
            <w:r>
              <w:rPr>
                <w:sz w:val="22"/>
              </w:rPr>
              <w:t>Yes (04/08/2025 marks the launch and this will continue every quarter)</w:t>
            </w:r>
          </w:p>
        </w:tc>
      </w:tr>
      <w:tr w:rsidR="009A1D9A" w:rsidRPr="0044491F" w14:paraId="5FD0C5E5" w14:textId="77777777" w:rsidTr="003C2BB5">
        <w:tc>
          <w:tcPr>
            <w:tcW w:w="4405" w:type="dxa"/>
          </w:tcPr>
          <w:p w14:paraId="440F0201" w14:textId="77777777" w:rsidR="009A1D9A" w:rsidRPr="0044491F" w:rsidRDefault="009A1D9A" w:rsidP="003C2BB5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0ECCBF3A" w14:textId="77777777" w:rsidR="009A1D9A" w:rsidRPr="0044491F" w:rsidRDefault="009A1D9A" w:rsidP="003C2BB5">
            <w:pPr>
              <w:rPr>
                <w:sz w:val="22"/>
              </w:rPr>
            </w:pPr>
          </w:p>
        </w:tc>
      </w:tr>
      <w:tr w:rsidR="009A1D9A" w:rsidRPr="0044491F" w14:paraId="588DC1AC" w14:textId="77777777" w:rsidTr="003C2BB5">
        <w:tc>
          <w:tcPr>
            <w:tcW w:w="4405" w:type="dxa"/>
          </w:tcPr>
          <w:p w14:paraId="10FB9CE0" w14:textId="77777777" w:rsidR="009A1D9A" w:rsidRPr="0044491F" w:rsidRDefault="009A1D9A" w:rsidP="003C2BB5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1FBE09E1" w14:textId="77777777" w:rsidR="009A1D9A" w:rsidRPr="0044491F" w:rsidRDefault="009A1D9A" w:rsidP="003C2BB5">
            <w:pPr>
              <w:rPr>
                <w:sz w:val="22"/>
              </w:rPr>
            </w:pPr>
          </w:p>
        </w:tc>
      </w:tr>
      <w:tr w:rsidR="009A1D9A" w:rsidRPr="0044491F" w14:paraId="07656121" w14:textId="77777777" w:rsidTr="003C2BB5">
        <w:tc>
          <w:tcPr>
            <w:tcW w:w="4405" w:type="dxa"/>
          </w:tcPr>
          <w:p w14:paraId="1466A3EC" w14:textId="77777777" w:rsidR="009A1D9A" w:rsidRPr="0044491F" w:rsidRDefault="009A1D9A" w:rsidP="003C2BB5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40AB5194" w14:textId="77777777" w:rsidR="009A1D9A" w:rsidRPr="0044491F" w:rsidRDefault="009A1D9A" w:rsidP="003C2BB5">
            <w:pPr>
              <w:rPr>
                <w:sz w:val="22"/>
              </w:rPr>
            </w:pPr>
          </w:p>
        </w:tc>
      </w:tr>
    </w:tbl>
    <w:p w14:paraId="445907C7" w14:textId="77777777" w:rsidR="003C2BB5" w:rsidRPr="0044491F" w:rsidRDefault="003C2BB5" w:rsidP="003C2BB5">
      <w:pPr>
        <w:rPr>
          <w:rFonts w:asciiTheme="minorHAnsi" w:hAnsiTheme="minorHAnsi"/>
          <w:sz w:val="22"/>
          <w:szCs w:val="22"/>
        </w:rPr>
      </w:pPr>
    </w:p>
    <w:p w14:paraId="6BE6EE38" w14:textId="77777777" w:rsidR="003C2BB5" w:rsidRPr="0044491F" w:rsidRDefault="003C2BB5" w:rsidP="003C2BB5">
      <w:pPr>
        <w:rPr>
          <w:rFonts w:asciiTheme="minorHAnsi" w:hAnsiTheme="minorHAnsi"/>
          <w:sz w:val="22"/>
          <w:szCs w:val="22"/>
        </w:rPr>
      </w:pPr>
    </w:p>
    <w:p w14:paraId="470A0B07" w14:textId="4226C40A" w:rsidR="009153CA" w:rsidRPr="0044491F" w:rsidRDefault="003C2BB5" w:rsidP="00DC182B">
      <w:pPr>
        <w:pStyle w:val="Heading3"/>
      </w:pPr>
      <w:r w:rsidRPr="0044491F">
        <w:t>3</w:t>
      </w:r>
      <w:r w:rsidR="009153CA" w:rsidRPr="0044491F">
        <w:t xml:space="preserve">.0 </w:t>
      </w:r>
      <w:r w:rsidRPr="0044491F">
        <w:t>Project Highlights and Best Practices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9153CA" w:rsidRPr="0044491F" w14:paraId="76418414" w14:textId="77777777" w:rsidTr="00A7507F">
        <w:tc>
          <w:tcPr>
            <w:tcW w:w="9576" w:type="dxa"/>
          </w:tcPr>
          <w:p w14:paraId="652B33D3" w14:textId="2B881A23" w:rsidR="009153CA" w:rsidRDefault="003C3430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is a complicated system and </w:t>
            </w:r>
            <w:r w:rsidR="005D23C3">
              <w:rPr>
                <w:rFonts w:asciiTheme="minorHAnsi" w:hAnsiTheme="minorHAnsi" w:cstheme="minorHAnsi"/>
                <w:sz w:val="22"/>
                <w:szCs w:val="22"/>
              </w:rPr>
              <w:t xml:space="preserve">there was </w:t>
            </w:r>
            <w:proofErr w:type="gramStart"/>
            <w:r w:rsidR="005D23C3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aggregate</w:t>
            </w:r>
            <w:r w:rsidR="005D23C3">
              <w:rPr>
                <w:rFonts w:asciiTheme="minorHAnsi" w:hAnsiTheme="minorHAnsi" w:cstheme="minorHAnsi"/>
                <w:sz w:val="22"/>
                <w:szCs w:val="22"/>
              </w:rPr>
              <w:t>, transform and output into an interactive dashboard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It was a challenge to program everything to handle edge cases and create a pipeline that runs smoothly, but this was accomplished. There is a lot of defensive </w:t>
            </w:r>
            <w:r w:rsidR="005D23C3">
              <w:rPr>
                <w:rFonts w:asciiTheme="minorHAnsi" w:hAnsiTheme="minorHAnsi" w:cstheme="minorHAnsi"/>
                <w:sz w:val="22"/>
                <w:szCs w:val="22"/>
              </w:rPr>
              <w:t>programming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unit testing, </w:t>
            </w:r>
            <w:r w:rsidR="005D23C3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bugfixing</w:t>
            </w:r>
            <w:proofErr w:type="spellEnd"/>
            <w:r w:rsidR="005D23C3">
              <w:rPr>
                <w:rFonts w:asciiTheme="minorHAnsi" w:hAnsiTheme="minorHAnsi" w:cstheme="minorHAnsi"/>
                <w:sz w:val="22"/>
                <w:szCs w:val="22"/>
              </w:rPr>
              <w:t xml:space="preserve"> that had to </w:t>
            </w:r>
            <w:proofErr w:type="gramStart"/>
            <w:r w:rsidR="005D23C3">
              <w:rPr>
                <w:rFonts w:asciiTheme="minorHAnsi" w:hAnsiTheme="minorHAnsi" w:cstheme="minorHAnsi"/>
                <w:sz w:val="22"/>
                <w:szCs w:val="22"/>
              </w:rPr>
              <w:t>occur</w:t>
            </w:r>
            <w:proofErr w:type="gramEnd"/>
            <w:r w:rsidR="005D23C3">
              <w:rPr>
                <w:rFonts w:asciiTheme="minorHAnsi" w:hAnsiTheme="minorHAnsi" w:cstheme="minorHAnsi"/>
                <w:sz w:val="22"/>
                <w:szCs w:val="22"/>
              </w:rPr>
              <w:t xml:space="preserve"> and these were great learning experiences for the development team. A compliance issue was handled by building an additional database to track which guarantors we have permission to run soft pull credit reports on.</w:t>
            </w:r>
          </w:p>
          <w:p w14:paraId="15479047" w14:textId="77777777" w:rsidR="005D23C3" w:rsidRDefault="005D23C3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5700A22" w14:textId="1275CE1C" w:rsidR="0044491F" w:rsidRPr="005D23C3" w:rsidRDefault="005D23C3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Best practices for using the system and maintenance are to ensure that the backend script is run once a quarter and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Xactus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FICO file is send/received prior to running. Reference the Alerts Documentation guide and technical reference files to understand how each metric is calculated.</w:t>
            </w:r>
          </w:p>
        </w:tc>
      </w:tr>
    </w:tbl>
    <w:p w14:paraId="1E308C6B" w14:textId="77777777" w:rsidR="009629FB" w:rsidRDefault="009629FB" w:rsidP="00DC182B">
      <w:pPr>
        <w:pStyle w:val="Heading3"/>
      </w:pPr>
    </w:p>
    <w:p w14:paraId="381A5DEF" w14:textId="77777777" w:rsidR="009629FB" w:rsidRDefault="009629FB" w:rsidP="00DC182B">
      <w:pPr>
        <w:pStyle w:val="Heading3"/>
      </w:pPr>
    </w:p>
    <w:p w14:paraId="76A26D0F" w14:textId="2E418BE1" w:rsidR="00310082" w:rsidRPr="0044491F" w:rsidRDefault="009629FB" w:rsidP="00DC182B">
      <w:pPr>
        <w:pStyle w:val="Heading3"/>
      </w:pPr>
      <w:r>
        <w:t xml:space="preserve">4.0 </w:t>
      </w:r>
      <w:r w:rsidR="003C2BB5" w:rsidRPr="0044491F">
        <w:t>Milestones, Deliverables and Schedule Performance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0"/>
        <w:gridCol w:w="1142"/>
        <w:gridCol w:w="1133"/>
        <w:gridCol w:w="3775"/>
      </w:tblGrid>
      <w:tr w:rsidR="003C2BB5" w:rsidRPr="0044491F" w14:paraId="633E8EB6" w14:textId="7C3EFFC6" w:rsidTr="003C2BB5">
        <w:trPr>
          <w:trHeight w:val="710"/>
        </w:trPr>
        <w:tc>
          <w:tcPr>
            <w:tcW w:w="3300" w:type="dxa"/>
            <w:shd w:val="clear" w:color="auto" w:fill="F8F8F8" w:themeFill="background2"/>
          </w:tcPr>
          <w:p w14:paraId="38CA42CA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0F91CBF4" w14:textId="7EE881D8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Project Milestones</w:t>
            </w:r>
          </w:p>
          <w:p w14:paraId="674A02D1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1142" w:type="dxa"/>
            <w:shd w:val="clear" w:color="auto" w:fill="F8F8F8" w:themeFill="background2"/>
          </w:tcPr>
          <w:p w14:paraId="08266E47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1D5AE817" w14:textId="42711B05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Plan Date</w:t>
            </w:r>
          </w:p>
          <w:p w14:paraId="43867DDE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19977A61" w14:textId="5A2BC04B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1133" w:type="dxa"/>
            <w:shd w:val="clear" w:color="auto" w:fill="F8F8F8" w:themeFill="background2"/>
          </w:tcPr>
          <w:p w14:paraId="4339C694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58FFF665" w14:textId="45615D01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Actual Date</w:t>
            </w:r>
          </w:p>
        </w:tc>
        <w:tc>
          <w:tcPr>
            <w:tcW w:w="3775" w:type="dxa"/>
            <w:shd w:val="clear" w:color="auto" w:fill="F8F8F8" w:themeFill="background2"/>
          </w:tcPr>
          <w:p w14:paraId="55EA7087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53306077" w14:textId="1A84061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Comments</w:t>
            </w:r>
          </w:p>
        </w:tc>
      </w:tr>
      <w:tr w:rsidR="003C2BB5" w:rsidRPr="0044491F" w14:paraId="5AB9FD3F" w14:textId="21B0C7A2" w:rsidTr="003C2BB5">
        <w:trPr>
          <w:trHeight w:val="20"/>
        </w:trPr>
        <w:tc>
          <w:tcPr>
            <w:tcW w:w="3300" w:type="dxa"/>
          </w:tcPr>
          <w:p w14:paraId="71F5D426" w14:textId="24613800" w:rsidR="003C2BB5" w:rsidRPr="0044491F" w:rsidRDefault="000175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Please see Project Workbook for Full Milestone/Scope of Project</w:t>
            </w:r>
          </w:p>
        </w:tc>
        <w:tc>
          <w:tcPr>
            <w:tcW w:w="1142" w:type="dxa"/>
          </w:tcPr>
          <w:p w14:paraId="7ED8B58E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dxa"/>
          </w:tcPr>
          <w:p w14:paraId="00217B62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5" w:type="dxa"/>
          </w:tcPr>
          <w:p w14:paraId="2E4931D6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2BB5" w:rsidRPr="0044491F" w14:paraId="1B896236" w14:textId="664CC2D0" w:rsidTr="003C2BB5">
        <w:trPr>
          <w:trHeight w:val="20"/>
        </w:trPr>
        <w:tc>
          <w:tcPr>
            <w:tcW w:w="3300" w:type="dxa"/>
          </w:tcPr>
          <w:p w14:paraId="2C35530C" w14:textId="77777777" w:rsidR="003C2BB5" w:rsidRPr="0044491F" w:rsidRDefault="003C2B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2" w:type="dxa"/>
          </w:tcPr>
          <w:p w14:paraId="14BFC230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dxa"/>
          </w:tcPr>
          <w:p w14:paraId="1B6B9F57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5" w:type="dxa"/>
          </w:tcPr>
          <w:p w14:paraId="14A7B88F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C2BB5" w:rsidRPr="0044491F" w14:paraId="75FEAF17" w14:textId="40A96952" w:rsidTr="003C2BB5">
        <w:trPr>
          <w:trHeight w:val="20"/>
        </w:trPr>
        <w:tc>
          <w:tcPr>
            <w:tcW w:w="3300" w:type="dxa"/>
          </w:tcPr>
          <w:p w14:paraId="008982FE" w14:textId="77777777" w:rsidR="003C2BB5" w:rsidRPr="0044491F" w:rsidRDefault="003C2BB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2" w:type="dxa"/>
          </w:tcPr>
          <w:p w14:paraId="367307CA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dxa"/>
          </w:tcPr>
          <w:p w14:paraId="62717644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5" w:type="dxa"/>
          </w:tcPr>
          <w:p w14:paraId="592D2510" w14:textId="77777777" w:rsidR="003C2BB5" w:rsidRPr="0044491F" w:rsidRDefault="003C2BB5" w:rsidP="00BD7850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797FCA8" w14:textId="77777777" w:rsidR="000E30F8" w:rsidRPr="0044491F" w:rsidRDefault="000E30F8" w:rsidP="000E30F8">
      <w:pPr>
        <w:rPr>
          <w:rFonts w:asciiTheme="minorHAnsi" w:hAnsiTheme="minorHAnsi"/>
          <w:sz w:val="22"/>
          <w:szCs w:val="22"/>
        </w:rPr>
      </w:pPr>
    </w:p>
    <w:p w14:paraId="3CC48396" w14:textId="37E1AF49" w:rsidR="00310082" w:rsidRPr="0044491F" w:rsidRDefault="009629FB" w:rsidP="00DC182B">
      <w:pPr>
        <w:pStyle w:val="Heading3"/>
      </w:pPr>
      <w:r>
        <w:t xml:space="preserve">5.0 </w:t>
      </w:r>
      <w:r w:rsidR="00310082" w:rsidRPr="0044491F">
        <w:t>Project Budget</w:t>
      </w:r>
      <w:r w:rsidR="007D2ABE" w:rsidRPr="0044491F">
        <w:t xml:space="preserve"> </w:t>
      </w:r>
      <w:r w:rsidR="0044491F" w:rsidRPr="0044491F">
        <w:t>Performance</w:t>
      </w:r>
    </w:p>
    <w:p w14:paraId="59F8E111" w14:textId="77777777" w:rsidR="00153702" w:rsidRPr="0044491F" w:rsidRDefault="00153702" w:rsidP="00153702">
      <w:pPr>
        <w:rPr>
          <w:rFonts w:asciiTheme="minorHAnsi" w:hAnsiTheme="minorHAnsi"/>
          <w:sz w:val="22"/>
          <w:szCs w:val="22"/>
        </w:rPr>
      </w:pPr>
    </w:p>
    <w:p w14:paraId="3BDF1F45" w14:textId="32ABC141" w:rsidR="00153702" w:rsidRPr="0044491F" w:rsidRDefault="007D2ABE" w:rsidP="00153702">
      <w:pPr>
        <w:spacing w:before="120" w:after="120"/>
        <w:rPr>
          <w:rFonts w:asciiTheme="minorHAnsi" w:hAnsiTheme="minorHAnsi"/>
          <w:sz w:val="22"/>
          <w:szCs w:val="22"/>
        </w:rPr>
      </w:pPr>
      <w:r w:rsidRPr="0044491F">
        <w:rPr>
          <w:rFonts w:asciiTheme="minorHAnsi" w:hAnsiTheme="minorHAnsi" w:cs="Arial"/>
          <w:i/>
          <w:iCs/>
          <w:sz w:val="22"/>
          <w:szCs w:val="22"/>
        </w:rPr>
        <w:t xml:space="preserve">Use the Actual Amount from the Project </w:t>
      </w:r>
      <w:r w:rsidR="00AD3B3C">
        <w:rPr>
          <w:rFonts w:asciiTheme="minorHAnsi" w:hAnsiTheme="minorHAnsi" w:cs="Arial"/>
          <w:i/>
          <w:iCs/>
          <w:sz w:val="22"/>
          <w:szCs w:val="22"/>
        </w:rPr>
        <w:t>Charter</w:t>
      </w:r>
      <w:r w:rsidRPr="0044491F">
        <w:rPr>
          <w:rFonts w:asciiTheme="minorHAnsi" w:hAnsiTheme="minorHAnsi" w:cs="Arial"/>
          <w:i/>
          <w:iCs/>
          <w:sz w:val="22"/>
          <w:szCs w:val="22"/>
        </w:rPr>
        <w:t xml:space="preserve"> in the “Planned Amount” and indicate the Actual Amount as of Project Closure.</w:t>
      </w:r>
      <w:r w:rsidR="009A1D9A">
        <w:rPr>
          <w:rFonts w:asciiTheme="minorHAnsi" w:hAnsiTheme="minorHAnsi" w:cs="Arial"/>
          <w:i/>
          <w:iCs/>
          <w:sz w:val="22"/>
          <w:szCs w:val="22"/>
        </w:rPr>
        <w:t xml:space="preserve"> See Section 7.0 Project Budget of Project </w:t>
      </w:r>
      <w:r w:rsidR="00AD3B3C">
        <w:rPr>
          <w:rFonts w:asciiTheme="minorHAnsi" w:hAnsiTheme="minorHAnsi" w:cs="Arial"/>
          <w:i/>
          <w:iCs/>
          <w:sz w:val="22"/>
          <w:szCs w:val="22"/>
        </w:rPr>
        <w:t>Charter</w:t>
      </w:r>
      <w:r w:rsidR="009A1D9A">
        <w:rPr>
          <w:rFonts w:asciiTheme="minorHAnsi" w:hAnsiTheme="minorHAnsi" w:cs="Arial"/>
          <w:i/>
          <w:iCs/>
          <w:sz w:val="22"/>
          <w:szCs w:val="22"/>
        </w:rPr>
        <w:t>.</w:t>
      </w:r>
    </w:p>
    <w:p w14:paraId="79BF6897" w14:textId="77777777" w:rsidR="00153702" w:rsidRPr="0044491F" w:rsidRDefault="00153702" w:rsidP="00153702">
      <w:pPr>
        <w:rPr>
          <w:rFonts w:asciiTheme="minorHAnsi" w:hAnsiTheme="minorHAnsi"/>
          <w:sz w:val="22"/>
          <w:szCs w:val="22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5"/>
        <w:gridCol w:w="987"/>
        <w:gridCol w:w="987"/>
        <w:gridCol w:w="986"/>
        <w:gridCol w:w="1285"/>
        <w:gridCol w:w="3675"/>
      </w:tblGrid>
      <w:tr w:rsidR="007D2ABE" w:rsidRPr="0044491F" w14:paraId="229D59F3" w14:textId="511516C9" w:rsidTr="007D2ABE">
        <w:tc>
          <w:tcPr>
            <w:tcW w:w="1435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F1C507B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C48609E" w14:textId="73A49BD4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Planned Amount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FAF5062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Actual Amount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43ABA847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On Going Support Cost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2B637C1E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Transaction Based Fees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117F4D6" w14:textId="1C776766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Explain Variance</w:t>
            </w:r>
          </w:p>
        </w:tc>
      </w:tr>
      <w:tr w:rsidR="007D2ABE" w:rsidRPr="0044491F" w14:paraId="2A0272DD" w14:textId="7F188B15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908AF5" w14:textId="09F01D54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System or Software as a Service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2F9E04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DBE19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CA08F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470938D4" w14:textId="72C87892" w:rsidTr="007D2ABE">
        <w:tc>
          <w:tcPr>
            <w:tcW w:w="1435" w:type="dxa"/>
            <w:tcBorders>
              <w:top w:val="single" w:sz="4" w:space="0" w:color="auto"/>
            </w:tcBorders>
          </w:tcPr>
          <w:p w14:paraId="3AFD6174" w14:textId="602723BC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Software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5906F77" w14:textId="4C8BFD51" w:rsidR="007D2ABE" w:rsidRPr="0044491F" w:rsidRDefault="000175B5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975/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qtr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110F748" w14:textId="48409313" w:rsidR="007D2ABE" w:rsidRPr="0044491F" w:rsidRDefault="000175B5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975/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qrt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2EB50D5" w14:textId="1EFD83F2" w:rsidR="007D2ABE" w:rsidRPr="0044491F" w:rsidRDefault="000175B5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975/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qrt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888E6C0" w14:textId="7EBB8F96" w:rsidR="007D2ABE" w:rsidRPr="0044491F" w:rsidRDefault="000175B5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0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FC6652A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0EEE76D1" w14:textId="4923B3EE" w:rsidTr="007D2ABE">
        <w:tc>
          <w:tcPr>
            <w:tcW w:w="1435" w:type="dxa"/>
            <w:tcBorders>
              <w:bottom w:val="single" w:sz="4" w:space="0" w:color="auto"/>
            </w:tcBorders>
          </w:tcPr>
          <w:p w14:paraId="47D5F821" w14:textId="0E3F8201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Hardware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69CDF07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2515F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8C8797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E90195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79BA89B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6EFB3CE7" w14:textId="04427D5D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D50E08D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Professional Services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2C37D01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9F6BE7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D015B5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0B500347" w14:textId="1ADD67B8" w:rsidTr="007D2ABE">
        <w:tc>
          <w:tcPr>
            <w:tcW w:w="1435" w:type="dxa"/>
            <w:tcBorders>
              <w:top w:val="single" w:sz="4" w:space="0" w:color="auto"/>
            </w:tcBorders>
          </w:tcPr>
          <w:p w14:paraId="375C6EC4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Consulting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01230FD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4EE474F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4325CAB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B19E41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AE0C2B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5D7F1182" w14:textId="5B9A4A75" w:rsidTr="007D2ABE">
        <w:tc>
          <w:tcPr>
            <w:tcW w:w="1435" w:type="dxa"/>
            <w:tcBorders>
              <w:bottom w:val="single" w:sz="4" w:space="0" w:color="auto"/>
            </w:tcBorders>
          </w:tcPr>
          <w:p w14:paraId="179A61C2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Training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A51457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09FE50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A6DF915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7F9996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492746E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60458229" w14:textId="02D7713F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4B60DF2" w14:textId="29A2EA60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COCC Integration or ongoing support cost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741DA5A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627594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203E41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50D4168B" w14:textId="5600F837" w:rsidTr="007D2ABE">
        <w:tc>
          <w:tcPr>
            <w:tcW w:w="1435" w:type="dxa"/>
            <w:tcBorders>
              <w:top w:val="single" w:sz="4" w:space="0" w:color="auto"/>
            </w:tcBorders>
          </w:tcPr>
          <w:p w14:paraId="6ECF8330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9E8B5E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F976DA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F56A0D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9655E01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E3F341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3CA8230B" w14:textId="59BE3597" w:rsidTr="007D2ABE">
        <w:tc>
          <w:tcPr>
            <w:tcW w:w="1435" w:type="dxa"/>
          </w:tcPr>
          <w:p w14:paraId="7371A597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69EA7C8D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63B9203C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5016970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0DACE3B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</w:tcPr>
          <w:p w14:paraId="711AB69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</w:tbl>
    <w:p w14:paraId="19552EBF" w14:textId="77777777" w:rsidR="00310082" w:rsidRPr="0044491F" w:rsidRDefault="00310082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sz w:val="22"/>
          <w:szCs w:val="22"/>
        </w:rPr>
      </w:pPr>
    </w:p>
    <w:p w14:paraId="73EF0F61" w14:textId="2EE3DC85" w:rsidR="00310082" w:rsidRPr="0044491F" w:rsidRDefault="009629FB" w:rsidP="00DC182B">
      <w:pPr>
        <w:pStyle w:val="Heading3"/>
      </w:pPr>
      <w:r>
        <w:t xml:space="preserve">6.0 </w:t>
      </w:r>
      <w:r w:rsidR="0044491F">
        <w:t>Quality Management</w:t>
      </w:r>
    </w:p>
    <w:p w14:paraId="1CC1CA53" w14:textId="57B335AF" w:rsidR="0044491F" w:rsidRPr="0044491F" w:rsidRDefault="000175B5" w:rsidP="0044491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2DB1E" wp14:editId="3568659D">
                <wp:simplePos x="0" y="0"/>
                <wp:positionH relativeFrom="margin">
                  <wp:align>left</wp:align>
                </wp:positionH>
                <wp:positionV relativeFrom="paragraph">
                  <wp:posOffset>168910</wp:posOffset>
                </wp:positionV>
                <wp:extent cx="5743575" cy="9906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EBC39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61B790ED" w14:textId="544A02BE" w:rsidR="004F26EA" w:rsidRPr="004F26EA" w:rsidRDefault="000175B5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Development team has spot tested against COCC for specific customers and described the full system in detail within the ‘End User Guide’ and ‘Developer Guide’ sections of the ‘Alerts_Documentation.pdf’. The Loan Review Team &amp; SBLC are conducting independent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backtests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every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quarters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for </w:t>
                            </w:r>
                            <w:r w:rsidR="003C3430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10% of the tested items to ensure quality control.</w:t>
                            </w:r>
                          </w:p>
                          <w:p w14:paraId="5A3FB31B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8C70466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6600A4FA" w14:textId="77777777" w:rsidR="004F26EA" w:rsidRDefault="004F26EA" w:rsidP="004F2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2DB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.3pt;width:452.25pt;height:7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" fillcolor="white [3201]" strokeweight=".5pt">
                <v:textbox>
                  <w:txbxContent>
                    <w:p w14:paraId="00EEBC39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61B790ED" w14:textId="544A02BE" w:rsidR="004F26EA" w:rsidRPr="004F26EA" w:rsidRDefault="000175B5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Development team has spot tested against COCC for specific customers and described the full system in detail within the ‘End User Guide’ and ‘Developer Guide’ sections of the ‘Alerts_Documentation.pdf’. The Loan Review Team &amp; SBLC are conducting independent </w:t>
                      </w:r>
                      <w:proofErr w:type="spellStart"/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backtests</w:t>
                      </w:r>
                      <w:proofErr w:type="spellEnd"/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every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quarters</w:t>
                      </w:r>
                      <w:proofErr w:type="gramEnd"/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for </w:t>
                      </w:r>
                      <w:r w:rsidR="003C3430">
                        <w:rPr>
                          <w:rFonts w:asciiTheme="minorHAnsi" w:hAnsiTheme="minorHAnsi"/>
                          <w:sz w:val="22"/>
                          <w:szCs w:val="22"/>
                        </w:rPr>
                        <w:t>10% of the tested items to ensure quality control.</w:t>
                      </w:r>
                    </w:p>
                    <w:p w14:paraId="5A3FB31B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8C70466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6600A4FA" w14:textId="77777777" w:rsidR="004F26EA" w:rsidRDefault="004F26EA" w:rsidP="004F26EA"/>
                  </w:txbxContent>
                </v:textbox>
                <w10:wrap anchorx="margin"/>
              </v:shape>
            </w:pict>
          </mc:Fallback>
        </mc:AlternateContent>
      </w:r>
      <w:r w:rsidR="0044491F">
        <w:rPr>
          <w:rFonts w:asciiTheme="minorHAnsi" w:hAnsiTheme="minorHAnsi" w:cs="Arial"/>
          <w:i/>
          <w:sz w:val="22"/>
          <w:szCs w:val="22"/>
        </w:rPr>
        <w:t xml:space="preserve">Describe quality assurance, </w:t>
      </w:r>
      <w:proofErr w:type="spellStart"/>
      <w:r w:rsidR="0044491F">
        <w:rPr>
          <w:rFonts w:asciiTheme="minorHAnsi" w:hAnsiTheme="minorHAnsi" w:cs="Arial"/>
          <w:i/>
          <w:sz w:val="22"/>
          <w:szCs w:val="22"/>
        </w:rPr>
        <w:t>i.e</w:t>
      </w:r>
      <w:proofErr w:type="spellEnd"/>
      <w:r w:rsidR="0044491F">
        <w:rPr>
          <w:rFonts w:asciiTheme="minorHAnsi" w:hAnsiTheme="minorHAnsi" w:cs="Arial"/>
          <w:i/>
          <w:sz w:val="22"/>
          <w:szCs w:val="22"/>
        </w:rPr>
        <w:t>, what you have carried out to ensure quality results</w:t>
      </w:r>
    </w:p>
    <w:p w14:paraId="34A494B7" w14:textId="2C691E11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6E23B5BB" w14:textId="77777777" w:rsidR="004F26EA" w:rsidRDefault="004F26EA" w:rsidP="003258BE">
      <w:pPr>
        <w:rPr>
          <w:rFonts w:asciiTheme="minorHAnsi" w:hAnsiTheme="minorHAnsi"/>
          <w:b/>
          <w:sz w:val="22"/>
          <w:szCs w:val="22"/>
        </w:rPr>
      </w:pPr>
    </w:p>
    <w:p w14:paraId="6CBED28D" w14:textId="77777777" w:rsidR="004F26EA" w:rsidRDefault="004F26EA" w:rsidP="003258BE">
      <w:pPr>
        <w:rPr>
          <w:rFonts w:asciiTheme="minorHAnsi" w:hAnsiTheme="minorHAnsi"/>
          <w:b/>
          <w:sz w:val="22"/>
          <w:szCs w:val="22"/>
        </w:rPr>
      </w:pPr>
    </w:p>
    <w:p w14:paraId="508847CD" w14:textId="6A40E982" w:rsidR="004F26EA" w:rsidRPr="0044491F" w:rsidRDefault="004F26EA" w:rsidP="00DC182B">
      <w:pPr>
        <w:pStyle w:val="Heading3"/>
      </w:pPr>
      <w:r>
        <w:lastRenderedPageBreak/>
        <w:t>Efficiencies Gained</w:t>
      </w:r>
    </w:p>
    <w:p w14:paraId="2D679C0E" w14:textId="77777777" w:rsidR="009629FB" w:rsidRDefault="009629FB" w:rsidP="009629FB">
      <w:pPr>
        <w:pStyle w:val="Heading3"/>
      </w:pPr>
    </w:p>
    <w:p w14:paraId="173758E5" w14:textId="1ADD0EF2" w:rsidR="004F26EA" w:rsidRPr="0044491F" w:rsidRDefault="009629FB" w:rsidP="009629FB">
      <w:pPr>
        <w:pStyle w:val="Heading3"/>
      </w:pPr>
      <w:r>
        <w:t xml:space="preserve">7.0 </w:t>
      </w:r>
      <w:r w:rsidR="004F26EA">
        <w:t>Describe Details of efficiencies gained and associated metrics</w:t>
      </w:r>
    </w:p>
    <w:p w14:paraId="415A165E" w14:textId="77777777" w:rsidR="004F26EA" w:rsidRPr="0044491F" w:rsidRDefault="004F26EA" w:rsidP="004F26EA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5387E" wp14:editId="03D4F2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6762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EA9B7" w14:textId="1A1BB921" w:rsidR="004F26EA" w:rsidRDefault="005D23C3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This system delivers a great deal of leverage for the Commercial Credit/Loan Review dept. </w:t>
                            </w:r>
                          </w:p>
                          <w:p w14:paraId="0D7B979D" w14:textId="762A540C" w:rsidR="005D23C3" w:rsidRDefault="005D23C3" w:rsidP="005D23C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Annual hours saved = 1800 </w:t>
                            </w:r>
                            <w:r w:rsidR="000E3331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annual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human hours (180 annual reviews * 10 h</w:t>
                            </w:r>
                            <w:r w:rsidR="000E3331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ours/review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34F248A" w14:textId="7024E222" w:rsidR="005D23C3" w:rsidRPr="005D23C3" w:rsidRDefault="005D23C3" w:rsidP="005D23C3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Reduced human error and increased warning sign detection</w:t>
                            </w:r>
                          </w:p>
                          <w:p w14:paraId="7DA7B220" w14:textId="77777777" w:rsidR="005D23C3" w:rsidRPr="004F26EA" w:rsidRDefault="005D23C3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1851B8F6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123162ED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BACE25C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274A91C" w14:textId="77777777" w:rsidR="004F26EA" w:rsidRDefault="004F26EA" w:rsidP="004F2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5387E" id="Text Box 4" o:spid="_x0000_s1027" type="#_x0000_t202" style="position:absolute;margin-left:0;margin-top:-.05pt;width:452.2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" fillcolor="white [3201]" strokeweight=".5pt">
                <v:textbox>
                  <w:txbxContent>
                    <w:p w14:paraId="49CEA9B7" w14:textId="1A1BB921" w:rsidR="004F26EA" w:rsidRDefault="005D23C3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This system delivers a great deal of leverage for the Commercial Credit/Loan Review dept. </w:t>
                      </w:r>
                    </w:p>
                    <w:p w14:paraId="0D7B979D" w14:textId="762A540C" w:rsidR="005D23C3" w:rsidRDefault="005D23C3" w:rsidP="005D23C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Annual hours saved = 1800 </w:t>
                      </w:r>
                      <w:r w:rsidR="000E3331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annual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human hours (180 annual reviews * 10 h</w:t>
                      </w:r>
                      <w:r w:rsidR="000E3331">
                        <w:rPr>
                          <w:rFonts w:asciiTheme="minorHAnsi" w:hAnsiTheme="minorHAnsi"/>
                          <w:sz w:val="22"/>
                          <w:szCs w:val="22"/>
                        </w:rPr>
                        <w:t>ours/review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)</w:t>
                      </w:r>
                    </w:p>
                    <w:p w14:paraId="034F248A" w14:textId="7024E222" w:rsidR="005D23C3" w:rsidRPr="005D23C3" w:rsidRDefault="005D23C3" w:rsidP="005D23C3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Reduced human error and increased warning sign detection</w:t>
                      </w:r>
                    </w:p>
                    <w:p w14:paraId="7DA7B220" w14:textId="77777777" w:rsidR="005D23C3" w:rsidRPr="004F26EA" w:rsidRDefault="005D23C3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1851B8F6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123162ED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BACE25C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274A91C" w14:textId="77777777" w:rsidR="004F26EA" w:rsidRDefault="004F26EA" w:rsidP="004F26EA"/>
                  </w:txbxContent>
                </v:textbox>
              </v:shape>
            </w:pict>
          </mc:Fallback>
        </mc:AlternateContent>
      </w:r>
    </w:p>
    <w:p w14:paraId="3818F16F" w14:textId="77777777" w:rsidR="004F26EA" w:rsidRDefault="004F26EA" w:rsidP="004F26EA">
      <w:pPr>
        <w:rPr>
          <w:rFonts w:asciiTheme="minorHAnsi" w:hAnsiTheme="minorHAnsi"/>
          <w:b/>
          <w:sz w:val="22"/>
          <w:szCs w:val="22"/>
        </w:rPr>
      </w:pPr>
    </w:p>
    <w:p w14:paraId="2FF30EA2" w14:textId="77777777" w:rsidR="004F26EA" w:rsidRDefault="004F26EA" w:rsidP="004F26EA">
      <w:pPr>
        <w:rPr>
          <w:rFonts w:asciiTheme="minorHAnsi" w:hAnsiTheme="minorHAnsi"/>
          <w:b/>
          <w:sz w:val="22"/>
          <w:szCs w:val="22"/>
        </w:rPr>
      </w:pPr>
    </w:p>
    <w:p w14:paraId="5FE87DB5" w14:textId="77777777" w:rsidR="004F26EA" w:rsidRPr="0044491F" w:rsidRDefault="004F26EA" w:rsidP="003258BE">
      <w:pPr>
        <w:rPr>
          <w:rFonts w:asciiTheme="minorHAnsi" w:hAnsiTheme="minorHAnsi"/>
          <w:b/>
          <w:sz w:val="22"/>
          <w:szCs w:val="22"/>
        </w:rPr>
      </w:pPr>
    </w:p>
    <w:p w14:paraId="334A981A" w14:textId="6F6C166B" w:rsidR="003258BE" w:rsidRDefault="003258BE" w:rsidP="003258BE">
      <w:pPr>
        <w:rPr>
          <w:rFonts w:asciiTheme="minorHAnsi" w:hAnsiTheme="minorHAnsi"/>
          <w:b/>
          <w:sz w:val="22"/>
          <w:szCs w:val="22"/>
        </w:rPr>
      </w:pPr>
    </w:p>
    <w:p w14:paraId="46DD5DAE" w14:textId="105598F9" w:rsidR="00667675" w:rsidRPr="0044491F" w:rsidRDefault="009629FB" w:rsidP="009629FB">
      <w:pPr>
        <w:pStyle w:val="Heading3"/>
      </w:pPr>
      <w:r>
        <w:t xml:space="preserve">8.0 </w:t>
      </w:r>
      <w:r w:rsidR="00667675">
        <w:t xml:space="preserve">Project Risks Mitigated </w:t>
      </w:r>
    </w:p>
    <w:p w14:paraId="355FA9FD" w14:textId="77777777" w:rsidR="00667675" w:rsidRPr="0044491F" w:rsidRDefault="00667675" w:rsidP="00667675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EF71B" wp14:editId="2ECA86A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6762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34CCF" w14:textId="2CA9D8C9" w:rsidR="00667675" w:rsidRPr="000E3331" w:rsidRDefault="000E3331" w:rsidP="000E3331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0E3331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Risks mitigated through this include:</w:t>
                            </w:r>
                          </w:p>
                          <w:p w14:paraId="36E9738C" w14:textId="04852201" w:rsidR="000E3331" w:rsidRDefault="000E3331" w:rsidP="000E3331">
                            <w:pPr>
                              <w:pStyle w:val="ListParagraph"/>
                              <w:numPr>
                                <w:ilvl w:val="1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Failing to recognize credit deterioration of borrower until too late</w:t>
                            </w:r>
                          </w:p>
                          <w:p w14:paraId="0DFCD645" w14:textId="1F6F72CC" w:rsidR="000E3331" w:rsidRPr="000E3331" w:rsidRDefault="000E3331" w:rsidP="000E3331">
                            <w:pPr>
                              <w:pStyle w:val="ListParagraph"/>
                              <w:numPr>
                                <w:ilvl w:val="1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Excessive human capital costs to monitor smaller size loans</w:t>
                            </w:r>
                          </w:p>
                          <w:p w14:paraId="11F670DA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365411E5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23F4898" w14:textId="77777777" w:rsidR="00667675" w:rsidRDefault="00667675" w:rsidP="00667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F71B" id="Text Box 8" o:spid="_x0000_s1028" type="#_x0000_t202" style="position:absolute;margin-left:0;margin-top:-.05pt;width:452.2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" fillcolor="white [3201]" strokeweight=".5pt">
                <v:textbox>
                  <w:txbxContent>
                    <w:p w14:paraId="34934CCF" w14:textId="2CA9D8C9" w:rsidR="00667675" w:rsidRPr="000E3331" w:rsidRDefault="000E3331" w:rsidP="000E3331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0E3331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Risks mitigated through this include:</w:t>
                      </w:r>
                    </w:p>
                    <w:p w14:paraId="36E9738C" w14:textId="04852201" w:rsidR="000E3331" w:rsidRDefault="000E3331" w:rsidP="000E3331">
                      <w:pPr>
                        <w:pStyle w:val="ListParagraph"/>
                        <w:numPr>
                          <w:ilvl w:val="1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Failing to recognize credit deterioration of borrower until too late</w:t>
                      </w:r>
                    </w:p>
                    <w:p w14:paraId="0DFCD645" w14:textId="1F6F72CC" w:rsidR="000E3331" w:rsidRPr="000E3331" w:rsidRDefault="000E3331" w:rsidP="000E3331">
                      <w:pPr>
                        <w:pStyle w:val="ListParagraph"/>
                        <w:numPr>
                          <w:ilvl w:val="1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Excessive human capital costs to monitor smaller size loans</w:t>
                      </w:r>
                    </w:p>
                    <w:p w14:paraId="11F670DA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365411E5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23F4898" w14:textId="77777777" w:rsidR="00667675" w:rsidRDefault="00667675" w:rsidP="00667675"/>
                  </w:txbxContent>
                </v:textbox>
              </v:shape>
            </w:pict>
          </mc:Fallback>
        </mc:AlternateContent>
      </w:r>
    </w:p>
    <w:p w14:paraId="32091738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21CC7DB0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3CFE8136" w14:textId="77777777" w:rsidR="00667675" w:rsidRPr="0044491F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0AAFB7E8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20A4EA4E" w14:textId="71BD674F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1529D854" w14:textId="4236F869" w:rsidR="00667675" w:rsidRDefault="009629FB" w:rsidP="00DC182B">
      <w:pPr>
        <w:pStyle w:val="Heading3"/>
      </w:pPr>
      <w:r>
        <w:t xml:space="preserve">9.0 </w:t>
      </w:r>
      <w:r w:rsidR="00667675">
        <w:t xml:space="preserve">Transition in ownership </w:t>
      </w:r>
    </w:p>
    <w:p w14:paraId="048B185A" w14:textId="77777777" w:rsidR="000135E9" w:rsidRPr="00656997" w:rsidRDefault="000135E9" w:rsidP="000135E9">
      <w:pPr>
        <w:rPr>
          <w:rFonts w:asciiTheme="minorHAnsi" w:hAnsiTheme="minorHAnsi"/>
          <w:i/>
          <w:iCs/>
          <w:sz w:val="22"/>
          <w:szCs w:val="22"/>
        </w:rPr>
      </w:pPr>
      <w:r w:rsidRPr="00656997">
        <w:rPr>
          <w:rFonts w:asciiTheme="minorHAnsi" w:hAnsiTheme="minorHAnsi"/>
          <w:i/>
          <w:iCs/>
          <w:sz w:val="22"/>
          <w:szCs w:val="22"/>
        </w:rPr>
        <w:t>Describe the transition in ownership from implementation to operational team(s)</w:t>
      </w:r>
    </w:p>
    <w:p w14:paraId="015CC9DD" w14:textId="4A8F0F24" w:rsidR="00667675" w:rsidRPr="0044491F" w:rsidRDefault="000E3331" w:rsidP="0066767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7F929" wp14:editId="6D44B7D6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5743575" cy="8001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EB27F" w14:textId="28431BC2" w:rsidR="00667675" w:rsidRDefault="000E3331" w:rsidP="000E3331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This system is placed in the ownership of the Chief Credit Officer and will be used on a quarterly basis</w:t>
                            </w:r>
                          </w:p>
                          <w:p w14:paraId="7A325B30" w14:textId="23075AA9" w:rsidR="000E3331" w:rsidRPr="000E3331" w:rsidRDefault="000E3331" w:rsidP="000E3331">
                            <w:pPr>
                              <w:pStyle w:val="ListParagraph"/>
                              <w:numPr>
                                <w:ilvl w:val="1"/>
                                <w:numId w:val="45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It will receive support from the BI team for ongoing maintenance and future enhancements</w:t>
                            </w:r>
                          </w:p>
                          <w:p w14:paraId="42F29E69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70B3E7AD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40CBC744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64A85970" w14:textId="77777777" w:rsidR="00667675" w:rsidRDefault="00667675" w:rsidP="00667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F929" id="Text Box 9" o:spid="_x0000_s1029" type="#_x0000_t202" style="position:absolute;margin-left:0;margin-top:13.55pt;width:452.25pt;height:63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" fillcolor="white [3201]" strokeweight=".5pt">
                <v:textbox>
                  <w:txbxContent>
                    <w:p w14:paraId="635EB27F" w14:textId="28431BC2" w:rsidR="00667675" w:rsidRDefault="000E3331" w:rsidP="000E3331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This system is placed in the ownership of the Chief Credit Officer and will be used on a quarterly basis</w:t>
                      </w:r>
                    </w:p>
                    <w:p w14:paraId="7A325B30" w14:textId="23075AA9" w:rsidR="000E3331" w:rsidRPr="000E3331" w:rsidRDefault="000E3331" w:rsidP="000E3331">
                      <w:pPr>
                        <w:pStyle w:val="ListParagraph"/>
                        <w:numPr>
                          <w:ilvl w:val="1"/>
                          <w:numId w:val="45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It will receive support from the BI team for ongoing maintenance and future enhancements</w:t>
                      </w:r>
                    </w:p>
                    <w:p w14:paraId="42F29E69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70B3E7AD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40CBC744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64A85970" w14:textId="77777777" w:rsidR="00667675" w:rsidRDefault="00667675" w:rsidP="00667675"/>
                  </w:txbxContent>
                </v:textbox>
                <w10:wrap anchorx="margin"/>
              </v:shape>
            </w:pict>
          </mc:Fallback>
        </mc:AlternateContent>
      </w:r>
      <w:r w:rsidR="00667675"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FB8D15D" w14:textId="021A6B32" w:rsidR="00667675" w:rsidRPr="0044491F" w:rsidRDefault="00667675" w:rsidP="00667675">
      <w:pPr>
        <w:rPr>
          <w:rFonts w:asciiTheme="minorHAnsi" w:hAnsiTheme="minorHAnsi"/>
          <w:i/>
          <w:sz w:val="22"/>
          <w:szCs w:val="22"/>
        </w:rPr>
      </w:pPr>
    </w:p>
    <w:p w14:paraId="5044D1D3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7B326650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578C0306" w14:textId="77777777" w:rsidR="00667675" w:rsidRPr="0044491F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315CCFAD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40D1D554" w14:textId="3E53A5D9" w:rsidR="00656997" w:rsidRDefault="009629FB" w:rsidP="00656997">
      <w:pPr>
        <w:pStyle w:val="Heading3"/>
      </w:pPr>
      <w:r>
        <w:t xml:space="preserve">10.0 </w:t>
      </w:r>
      <w:r w:rsidR="00800259">
        <w:t>Lessons Learned</w:t>
      </w:r>
      <w:r w:rsidR="000135E9">
        <w:t xml:space="preserve"> </w:t>
      </w:r>
    </w:p>
    <w:p w14:paraId="558B254A" w14:textId="0BD0DF06" w:rsidR="000135E9" w:rsidRPr="0044491F" w:rsidRDefault="000135E9" w:rsidP="000135E9">
      <w:pPr>
        <w:rPr>
          <w:rFonts w:asciiTheme="minorHAnsi" w:hAnsiTheme="minorHAnsi"/>
          <w:sz w:val="22"/>
          <w:szCs w:val="22"/>
        </w:rPr>
      </w:pPr>
      <w:r w:rsidRPr="00656997">
        <w:rPr>
          <w:rFonts w:asciiTheme="minorHAnsi" w:hAnsiTheme="minorHAnsi"/>
          <w:i/>
          <w:iCs/>
          <w:sz w:val="22"/>
          <w:szCs w:val="22"/>
        </w:rPr>
        <w:t xml:space="preserve">Describe </w:t>
      </w:r>
      <w:r>
        <w:rPr>
          <w:rFonts w:asciiTheme="minorHAnsi" w:hAnsiTheme="minorHAnsi"/>
          <w:i/>
          <w:iCs/>
          <w:sz w:val="22"/>
          <w:szCs w:val="22"/>
        </w:rPr>
        <w:t>Lessons Learned and what was unexpected</w:t>
      </w:r>
    </w:p>
    <w:p w14:paraId="7EBDA891" w14:textId="62B326A3" w:rsidR="000135E9" w:rsidRPr="000135E9" w:rsidRDefault="000E3331" w:rsidP="000135E9"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D61D8" wp14:editId="3C405A4F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743575" cy="937260"/>
                <wp:effectExtent l="0" t="0" r="2857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7BB84" w14:textId="182B1A92" w:rsidR="00656997" w:rsidRPr="004F26EA" w:rsidRDefault="000E3331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Unexpected internal team conflict and resource management issues. Complexity of the system is hard to estimate from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onset, but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has been great learning experience for development team working through all the challenges. Some starting/stopping and prioritization of competing projects posed a challenge as well, but this has been </w:t>
                            </w:r>
                            <w:proofErr w:type="gramStart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overcome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and a useful system was built to create efficiencies &amp; better red flag detection.</w:t>
                            </w:r>
                          </w:p>
                          <w:p w14:paraId="02F1A3E7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B298C72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3FD9562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4258A244" w14:textId="77777777" w:rsidR="00656997" w:rsidRDefault="00656997" w:rsidP="00656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61D8" id="Text Box 10" o:spid="_x0000_s1030" type="#_x0000_t202" style="position:absolute;margin-left:0;margin-top:13.5pt;width:452.25pt;height:73.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" fillcolor="white [3201]" strokeweight=".5pt">
                <v:textbox>
                  <w:txbxContent>
                    <w:p w14:paraId="4847BB84" w14:textId="182B1A92" w:rsidR="00656997" w:rsidRPr="004F26EA" w:rsidRDefault="000E3331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Unexpected internal team conflict and resource management issues. Complexity of the system is hard to estimate from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onset, but</w:t>
                      </w:r>
                      <w:proofErr w:type="gramEnd"/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has been great learning experience for development team working through all the challenges. Some starting/stopping and prioritization of competing projects posed a challenge as well, but this has been </w:t>
                      </w:r>
                      <w:proofErr w:type="gramStart"/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overcome</w:t>
                      </w:r>
                      <w:proofErr w:type="gramEnd"/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and a useful system was built to create efficiencies &amp; better red flag detection.</w:t>
                      </w:r>
                    </w:p>
                    <w:p w14:paraId="02F1A3E7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B298C72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3FD9562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4258A244" w14:textId="77777777" w:rsidR="00656997" w:rsidRDefault="00656997" w:rsidP="00656997"/>
                  </w:txbxContent>
                </v:textbox>
                <w10:wrap anchorx="margin"/>
              </v:shape>
            </w:pict>
          </mc:Fallback>
        </mc:AlternateContent>
      </w:r>
    </w:p>
    <w:p w14:paraId="715E7FBB" w14:textId="7533E3B2" w:rsidR="00656997" w:rsidRPr="0044491F" w:rsidRDefault="00656997" w:rsidP="00656997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15725B0" w14:textId="77777777" w:rsidR="00656997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174DBB6A" w14:textId="77777777" w:rsidR="00656997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1C1B8942" w14:textId="77777777" w:rsidR="00656997" w:rsidRPr="0044491F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726DD12C" w14:textId="79FE8B41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353129A3" w14:textId="3A1710C8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21EB95D6" w14:textId="65DFE9AA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030"/>
        <w:gridCol w:w="90"/>
      </w:tblGrid>
      <w:tr w:rsidR="004141D6" w:rsidRPr="0044491F" w14:paraId="7F606BA0" w14:textId="77777777" w:rsidTr="00B9380E">
        <w:trPr>
          <w:gridAfter w:val="1"/>
          <w:wAfter w:w="90" w:type="dxa"/>
        </w:trPr>
        <w:tc>
          <w:tcPr>
            <w:tcW w:w="1795" w:type="dxa"/>
          </w:tcPr>
          <w:p w14:paraId="4FB9FBC8" w14:textId="271D3F48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Author(s)</w:t>
            </w:r>
          </w:p>
        </w:tc>
        <w:tc>
          <w:tcPr>
            <w:tcW w:w="7030" w:type="dxa"/>
            <w:tcBorders>
              <w:bottom w:val="single" w:sz="4" w:space="0" w:color="auto"/>
            </w:tcBorders>
          </w:tcPr>
          <w:p w14:paraId="2CFCF56F" w14:textId="7EE9350C" w:rsidR="003258BE" w:rsidRPr="0044491F" w:rsidRDefault="000E3331" w:rsidP="000E3331">
            <w:pPr>
              <w:tabs>
                <w:tab w:val="left" w:pos="912"/>
              </w:tabs>
              <w:rPr>
                <w:sz w:val="22"/>
              </w:rPr>
            </w:pPr>
            <w:r>
              <w:rPr>
                <w:sz w:val="22"/>
              </w:rPr>
              <w:tab/>
              <w:t>William Muto &amp; Chad Doorley</w:t>
            </w:r>
          </w:p>
        </w:tc>
      </w:tr>
      <w:tr w:rsidR="004141D6" w:rsidRPr="0044491F" w14:paraId="52B52DF9" w14:textId="77777777" w:rsidTr="00B9380E">
        <w:tc>
          <w:tcPr>
            <w:tcW w:w="1795" w:type="dxa"/>
          </w:tcPr>
          <w:p w14:paraId="310DE431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7CF80A6F" w14:textId="2E8FD9D3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Project Manager</w:t>
            </w:r>
            <w:r w:rsidR="00B9380E" w:rsidRPr="0044491F">
              <w:rPr>
                <w:sz w:val="22"/>
              </w:rPr>
              <w:t xml:space="preserve"> /Author</w:t>
            </w:r>
            <w:r w:rsidRPr="0044491F">
              <w:rPr>
                <w:sz w:val="22"/>
              </w:rPr>
              <w:t>: (Type Name Here)</w:t>
            </w:r>
          </w:p>
        </w:tc>
      </w:tr>
      <w:tr w:rsidR="004141D6" w:rsidRPr="0044491F" w14:paraId="5C5890FC" w14:textId="77777777" w:rsidTr="00B9380E">
        <w:tc>
          <w:tcPr>
            <w:tcW w:w="1795" w:type="dxa"/>
          </w:tcPr>
          <w:p w14:paraId="0BB187CC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34B34486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0EBE00C1" w14:textId="77777777" w:rsidTr="00B9380E">
        <w:tc>
          <w:tcPr>
            <w:tcW w:w="1795" w:type="dxa"/>
          </w:tcPr>
          <w:p w14:paraId="4CBEF84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55468DE2" w14:textId="7431DFFD" w:rsidR="003258BE" w:rsidRPr="0044491F" w:rsidRDefault="000E3331" w:rsidP="000E3331">
            <w:pPr>
              <w:tabs>
                <w:tab w:val="left" w:pos="1212"/>
              </w:tabs>
              <w:rPr>
                <w:sz w:val="22"/>
              </w:rPr>
            </w:pPr>
            <w:r>
              <w:rPr>
                <w:sz w:val="22"/>
              </w:rPr>
              <w:tab/>
              <w:t>Thomas Foresta</w:t>
            </w:r>
          </w:p>
        </w:tc>
      </w:tr>
      <w:tr w:rsidR="004141D6" w:rsidRPr="0044491F" w14:paraId="1EA85318" w14:textId="77777777" w:rsidTr="00B9380E">
        <w:tc>
          <w:tcPr>
            <w:tcW w:w="1795" w:type="dxa"/>
          </w:tcPr>
          <w:p w14:paraId="2A2FA3F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00B0EE08" w14:textId="298CA811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Project Sponsor</w:t>
            </w:r>
            <w:r w:rsidR="00B9380E" w:rsidRPr="0044491F">
              <w:rPr>
                <w:sz w:val="22"/>
              </w:rPr>
              <w:t xml:space="preserve"> (Type Name Here)</w:t>
            </w:r>
          </w:p>
        </w:tc>
      </w:tr>
      <w:tr w:rsidR="004141D6" w:rsidRPr="0044491F" w14:paraId="1D2BFC8F" w14:textId="77777777" w:rsidTr="00B9380E">
        <w:tc>
          <w:tcPr>
            <w:tcW w:w="1795" w:type="dxa"/>
          </w:tcPr>
          <w:p w14:paraId="3A887D5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213C30E1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2947E5E8" w14:textId="77777777" w:rsidTr="00B9380E">
        <w:tc>
          <w:tcPr>
            <w:tcW w:w="1795" w:type="dxa"/>
          </w:tcPr>
          <w:p w14:paraId="3B84C51A" w14:textId="744CCA28" w:rsidR="003258BE" w:rsidRPr="0044491F" w:rsidRDefault="001B3E66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E</w:t>
            </w:r>
            <w:r w:rsidR="003258BE" w:rsidRPr="0044491F">
              <w:rPr>
                <w:sz w:val="22"/>
              </w:rPr>
              <w:t>PMO Approval</w:t>
            </w:r>
          </w:p>
        </w:tc>
        <w:tc>
          <w:tcPr>
            <w:tcW w:w="7120" w:type="dxa"/>
            <w:gridSpan w:val="2"/>
            <w:tcBorders>
              <w:bottom w:val="single" w:sz="4" w:space="0" w:color="auto"/>
            </w:tcBorders>
          </w:tcPr>
          <w:p w14:paraId="6F8A5766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40238F3E" w14:textId="77777777" w:rsidTr="00B9380E">
        <w:tc>
          <w:tcPr>
            <w:tcW w:w="1795" w:type="dxa"/>
          </w:tcPr>
          <w:p w14:paraId="464BC6E1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64197828" w14:textId="2D86EC4E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 xml:space="preserve"> </w:t>
            </w:r>
            <w:r w:rsidR="00B9380E" w:rsidRPr="0044491F">
              <w:rPr>
                <w:sz w:val="22"/>
              </w:rPr>
              <w:t xml:space="preserve">EPMO </w:t>
            </w:r>
            <w:r w:rsidR="00C238D6">
              <w:rPr>
                <w:sz w:val="22"/>
              </w:rPr>
              <w:t>Steering Committee Approval</w:t>
            </w:r>
            <w:r w:rsidR="000135E9">
              <w:rPr>
                <w:sz w:val="22"/>
              </w:rPr>
              <w:t xml:space="preserve"> (Enter Date of Committee Approval)</w:t>
            </w:r>
          </w:p>
        </w:tc>
      </w:tr>
      <w:tr w:rsidR="004141D6" w:rsidRPr="0044491F" w14:paraId="27C6B8FF" w14:textId="77777777" w:rsidTr="00B9380E">
        <w:tc>
          <w:tcPr>
            <w:tcW w:w="1795" w:type="dxa"/>
          </w:tcPr>
          <w:p w14:paraId="2F3B08E7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06D1556C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</w:tbl>
    <w:p w14:paraId="40400285" w14:textId="77777777" w:rsidR="003258BE" w:rsidRPr="0044491F" w:rsidRDefault="003258BE" w:rsidP="003258BE">
      <w:pPr>
        <w:rPr>
          <w:rFonts w:asciiTheme="minorHAnsi" w:hAnsiTheme="minorHAnsi"/>
          <w:sz w:val="22"/>
          <w:szCs w:val="22"/>
        </w:rPr>
      </w:pPr>
    </w:p>
    <w:p w14:paraId="72AD6CDF" w14:textId="77777777" w:rsidR="003258BE" w:rsidRPr="0044491F" w:rsidRDefault="003258BE" w:rsidP="000E30F8">
      <w:pPr>
        <w:rPr>
          <w:rFonts w:asciiTheme="minorHAnsi" w:hAnsiTheme="minorHAnsi"/>
          <w:i/>
          <w:sz w:val="22"/>
          <w:szCs w:val="22"/>
        </w:rPr>
      </w:pPr>
    </w:p>
    <w:p w14:paraId="0236AEF0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06E1CD7C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5C7716A0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5FABE8D1" w14:textId="44F0B822" w:rsidR="00E867F1" w:rsidRPr="0044491F" w:rsidRDefault="00E867F1">
      <w:pPr>
        <w:rPr>
          <w:rFonts w:asciiTheme="minorHAnsi" w:hAnsiTheme="minorHAnsi"/>
          <w:b/>
          <w:i/>
          <w:sz w:val="22"/>
          <w:szCs w:val="22"/>
        </w:rPr>
      </w:pPr>
    </w:p>
    <w:sectPr w:rsidR="00E867F1" w:rsidRPr="0044491F" w:rsidSect="008966CA">
      <w:headerReference w:type="default" r:id="rId9"/>
      <w:footerReference w:type="even" r:id="rId10"/>
      <w:footerReference w:type="default" r:id="rId11"/>
      <w:footerReference w:type="first" r:id="rId12"/>
      <w:pgSz w:w="12240" w:h="15840" w:code="1"/>
      <w:pgMar w:top="1008" w:right="144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30228" w14:textId="77777777" w:rsidR="00081BEE" w:rsidRDefault="00081BEE">
      <w:r>
        <w:separator/>
      </w:r>
    </w:p>
  </w:endnote>
  <w:endnote w:type="continuationSeparator" w:id="0">
    <w:p w14:paraId="5478522D" w14:textId="77777777" w:rsidR="00081BEE" w:rsidRDefault="00081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A56B3" w14:textId="77777777" w:rsidR="00FD20EF" w:rsidRDefault="00FD20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7CEE17" w14:textId="77777777" w:rsidR="00FD20EF" w:rsidRDefault="00FD20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4A47A" w14:textId="682EEBB8" w:rsidR="00E867F1" w:rsidRPr="0003222C" w:rsidRDefault="003A699F" w:rsidP="00E867F1">
    <w:pPr>
      <w:pStyle w:val="Header"/>
      <w:jc w:val="right"/>
      <w:rPr>
        <w:rFonts w:asciiTheme="minorHAnsi" w:hAnsiTheme="minorHAnsi" w:cstheme="minorHAnsi"/>
        <w:sz w:val="18"/>
        <w:szCs w:val="18"/>
      </w:rPr>
    </w:pPr>
    <w:r w:rsidRPr="0003222C">
      <w:rPr>
        <w:rFonts w:asciiTheme="minorHAnsi" w:hAnsiTheme="minorHAnsi" w:cstheme="minorHAnsi"/>
        <w:sz w:val="18"/>
        <w:szCs w:val="18"/>
      </w:rPr>
      <w:t xml:space="preserve"> Bristol County Savings Bank | Project </w:t>
    </w:r>
    <w:r w:rsidR="004F26EA">
      <w:rPr>
        <w:rFonts w:asciiTheme="minorHAnsi" w:hAnsiTheme="minorHAnsi" w:cstheme="minorHAnsi"/>
        <w:sz w:val="18"/>
        <w:szCs w:val="18"/>
      </w:rPr>
      <w:t xml:space="preserve">Closure Report                                                                                                                   </w:t>
    </w:r>
    <w:r w:rsidR="00E867F1" w:rsidRPr="0003222C">
      <w:rPr>
        <w:rFonts w:asciiTheme="minorHAnsi" w:hAnsiTheme="minorHAnsi" w:cstheme="minorHAnsi"/>
        <w:sz w:val="18"/>
        <w:szCs w:val="18"/>
      </w:rPr>
      <w:t xml:space="preserve">Page 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begin"/>
    </w:r>
    <w:r w:rsidR="00E867F1" w:rsidRPr="0003222C">
      <w:rPr>
        <w:rFonts w:asciiTheme="minorHAnsi" w:hAnsiTheme="minorHAnsi" w:cstheme="minorHAnsi"/>
        <w:sz w:val="18"/>
        <w:szCs w:val="18"/>
      </w:rPr>
      <w:instrText xml:space="preserve"> PAGE </w:instrText>
    </w:r>
    <w:r w:rsidR="00E867F1" w:rsidRPr="0003222C">
      <w:rPr>
        <w:rFonts w:asciiTheme="minorHAnsi" w:hAnsiTheme="minorHAnsi" w:cstheme="minorHAnsi"/>
        <w:sz w:val="18"/>
        <w:szCs w:val="18"/>
      </w:rPr>
      <w:fldChar w:fldCharType="separate"/>
    </w:r>
    <w:r w:rsidR="004B36EA" w:rsidRPr="0003222C">
      <w:rPr>
        <w:rFonts w:asciiTheme="minorHAnsi" w:hAnsiTheme="minorHAnsi" w:cstheme="minorHAnsi"/>
        <w:noProof/>
        <w:sz w:val="18"/>
        <w:szCs w:val="18"/>
      </w:rPr>
      <w:t>5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end"/>
    </w:r>
    <w:r w:rsidR="00E867F1" w:rsidRPr="0003222C">
      <w:rPr>
        <w:rFonts w:asciiTheme="minorHAnsi" w:hAnsiTheme="minorHAnsi" w:cstheme="minorHAnsi"/>
        <w:sz w:val="18"/>
        <w:szCs w:val="18"/>
      </w:rPr>
      <w:t xml:space="preserve"> of 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begin"/>
    </w:r>
    <w:r w:rsidR="00E867F1" w:rsidRPr="0003222C">
      <w:rPr>
        <w:rFonts w:asciiTheme="minorHAnsi" w:hAnsiTheme="minorHAnsi" w:cstheme="minorHAnsi"/>
        <w:sz w:val="18"/>
        <w:szCs w:val="18"/>
      </w:rPr>
      <w:instrText xml:space="preserve"> NUMPAGES </w:instrText>
    </w:r>
    <w:r w:rsidR="00E867F1" w:rsidRPr="0003222C">
      <w:rPr>
        <w:rFonts w:asciiTheme="minorHAnsi" w:hAnsiTheme="minorHAnsi" w:cstheme="minorHAnsi"/>
        <w:sz w:val="18"/>
        <w:szCs w:val="18"/>
      </w:rPr>
      <w:fldChar w:fldCharType="separate"/>
    </w:r>
    <w:r w:rsidR="004B36EA" w:rsidRPr="0003222C">
      <w:rPr>
        <w:rFonts w:asciiTheme="minorHAnsi" w:hAnsiTheme="minorHAnsi" w:cstheme="minorHAnsi"/>
        <w:noProof/>
        <w:sz w:val="18"/>
        <w:szCs w:val="18"/>
      </w:rPr>
      <w:t>5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end"/>
    </w:r>
  </w:p>
  <w:p w14:paraId="0DE6BAA9" w14:textId="77777777" w:rsidR="00E867F1" w:rsidRPr="00E867F1" w:rsidRDefault="00E867F1" w:rsidP="00E867F1">
    <w:pPr>
      <w:pStyle w:val="Footer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1013B" w14:textId="29BFB390" w:rsidR="0003222C" w:rsidRPr="0003222C" w:rsidRDefault="0003222C" w:rsidP="0003222C">
    <w:pPr>
      <w:pStyle w:val="Header"/>
      <w:jc w:val="right"/>
      <w:rPr>
        <w:rFonts w:asciiTheme="minorHAnsi" w:hAnsiTheme="minorHAnsi" w:cstheme="minorHAnsi"/>
        <w:sz w:val="18"/>
        <w:szCs w:val="18"/>
      </w:rPr>
    </w:pPr>
    <w:r w:rsidRPr="0003222C">
      <w:rPr>
        <w:rFonts w:asciiTheme="minorHAnsi" w:hAnsiTheme="minorHAnsi" w:cstheme="minorHAnsi"/>
        <w:sz w:val="18"/>
        <w:szCs w:val="18"/>
      </w:rPr>
      <w:t xml:space="preserve">Bristol County Savings Bank | Project </w:t>
    </w:r>
    <w:r w:rsidR="004F26EA">
      <w:rPr>
        <w:rFonts w:asciiTheme="minorHAnsi" w:hAnsiTheme="minorHAnsi" w:cstheme="minorHAnsi"/>
        <w:sz w:val="18"/>
        <w:szCs w:val="18"/>
      </w:rPr>
      <w:t xml:space="preserve">Closure Report                                                                                                                    </w:t>
    </w:r>
    <w:r w:rsidRPr="0003222C">
      <w:rPr>
        <w:rFonts w:asciiTheme="minorHAnsi" w:hAnsiTheme="minorHAnsi" w:cstheme="minorHAnsi"/>
        <w:sz w:val="18"/>
        <w:szCs w:val="18"/>
      </w:rPr>
      <w:t xml:space="preserve">Page </w:t>
    </w:r>
    <w:r w:rsidRPr="0003222C">
      <w:rPr>
        <w:rFonts w:asciiTheme="minorHAnsi" w:hAnsiTheme="minorHAnsi" w:cstheme="minorHAnsi"/>
        <w:sz w:val="18"/>
        <w:szCs w:val="18"/>
      </w:rPr>
      <w:fldChar w:fldCharType="begin"/>
    </w:r>
    <w:r w:rsidRPr="0003222C">
      <w:rPr>
        <w:rFonts w:asciiTheme="minorHAnsi" w:hAnsiTheme="minorHAnsi" w:cstheme="minorHAnsi"/>
        <w:sz w:val="18"/>
        <w:szCs w:val="18"/>
      </w:rPr>
      <w:instrText xml:space="preserve"> PAGE </w:instrText>
    </w:r>
    <w:r w:rsidRPr="0003222C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sz w:val="18"/>
        <w:szCs w:val="18"/>
      </w:rPr>
      <w:t>2</w:t>
    </w:r>
    <w:r w:rsidRPr="0003222C">
      <w:rPr>
        <w:rFonts w:asciiTheme="minorHAnsi" w:hAnsiTheme="minorHAnsi" w:cstheme="minorHAnsi"/>
        <w:sz w:val="18"/>
        <w:szCs w:val="18"/>
      </w:rPr>
      <w:fldChar w:fldCharType="end"/>
    </w:r>
    <w:r w:rsidRPr="0003222C">
      <w:rPr>
        <w:rFonts w:asciiTheme="minorHAnsi" w:hAnsiTheme="minorHAnsi" w:cstheme="minorHAnsi"/>
        <w:sz w:val="18"/>
        <w:szCs w:val="18"/>
      </w:rPr>
      <w:t xml:space="preserve"> of </w:t>
    </w:r>
    <w:r w:rsidRPr="0003222C">
      <w:rPr>
        <w:rFonts w:asciiTheme="minorHAnsi" w:hAnsiTheme="minorHAnsi" w:cstheme="minorHAnsi"/>
        <w:sz w:val="18"/>
        <w:szCs w:val="18"/>
      </w:rPr>
      <w:fldChar w:fldCharType="begin"/>
    </w:r>
    <w:r w:rsidRPr="0003222C">
      <w:rPr>
        <w:rFonts w:asciiTheme="minorHAnsi" w:hAnsiTheme="minorHAnsi" w:cstheme="minorHAnsi"/>
        <w:sz w:val="18"/>
        <w:szCs w:val="18"/>
      </w:rPr>
      <w:instrText xml:space="preserve"> NUMPAGES </w:instrText>
    </w:r>
    <w:r w:rsidRPr="0003222C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sz w:val="18"/>
        <w:szCs w:val="18"/>
      </w:rPr>
      <w:t>5</w:t>
    </w:r>
    <w:r w:rsidRPr="0003222C">
      <w:rPr>
        <w:rFonts w:asciiTheme="minorHAnsi" w:hAnsiTheme="minorHAnsi" w:cstheme="minorHAnsi"/>
        <w:sz w:val="18"/>
        <w:szCs w:val="18"/>
      </w:rPr>
      <w:fldChar w:fldCharType="end"/>
    </w:r>
  </w:p>
  <w:p w14:paraId="228DA982" w14:textId="5130A090" w:rsidR="00FD20EF" w:rsidRPr="0003222C" w:rsidRDefault="00B4160E" w:rsidP="0003222C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F43DB" w14:textId="77777777" w:rsidR="00081BEE" w:rsidRDefault="00081BEE">
      <w:r>
        <w:separator/>
      </w:r>
    </w:p>
  </w:footnote>
  <w:footnote w:type="continuationSeparator" w:id="0">
    <w:p w14:paraId="2E6063C9" w14:textId="77777777" w:rsidR="00081BEE" w:rsidRDefault="00081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DC9B6" w14:textId="2F9B0AD3" w:rsidR="0003222C" w:rsidRDefault="0003222C">
    <w:pPr>
      <w:pStyle w:val="Header"/>
    </w:pPr>
  </w:p>
  <w:p w14:paraId="677A3558" w14:textId="77777777" w:rsidR="0003222C" w:rsidRDefault="00032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7F6"/>
    <w:multiLevelType w:val="hybridMultilevel"/>
    <w:tmpl w:val="F634BE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F5D"/>
    <w:multiLevelType w:val="hybridMultilevel"/>
    <w:tmpl w:val="1A8CB19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3C4C"/>
    <w:multiLevelType w:val="hybridMultilevel"/>
    <w:tmpl w:val="DC12624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74985"/>
    <w:multiLevelType w:val="hybridMultilevel"/>
    <w:tmpl w:val="5CC2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939CD"/>
    <w:multiLevelType w:val="hybridMultilevel"/>
    <w:tmpl w:val="644ADD4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42DED"/>
    <w:multiLevelType w:val="hybridMultilevel"/>
    <w:tmpl w:val="2E4C7CC2"/>
    <w:lvl w:ilvl="0" w:tplc="006461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8134DD"/>
    <w:multiLevelType w:val="hybridMultilevel"/>
    <w:tmpl w:val="06229444"/>
    <w:lvl w:ilvl="0" w:tplc="00646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42A91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2434B"/>
    <w:multiLevelType w:val="hybridMultilevel"/>
    <w:tmpl w:val="ADE84BE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C1000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F941F8"/>
    <w:multiLevelType w:val="hybridMultilevel"/>
    <w:tmpl w:val="34B218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1349E"/>
    <w:multiLevelType w:val="hybridMultilevel"/>
    <w:tmpl w:val="9AE824E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692E85"/>
    <w:multiLevelType w:val="hybridMultilevel"/>
    <w:tmpl w:val="D2AA3FC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D35C3"/>
    <w:multiLevelType w:val="hybridMultilevel"/>
    <w:tmpl w:val="581455B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71737"/>
    <w:multiLevelType w:val="hybridMultilevel"/>
    <w:tmpl w:val="B59EEF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C5773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F5242F"/>
    <w:multiLevelType w:val="hybridMultilevel"/>
    <w:tmpl w:val="D6483DA4"/>
    <w:lvl w:ilvl="0" w:tplc="00646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118"/>
    <w:multiLevelType w:val="hybridMultilevel"/>
    <w:tmpl w:val="3710E3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773D4"/>
    <w:multiLevelType w:val="hybridMultilevel"/>
    <w:tmpl w:val="CA641C8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41E8A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390B0A"/>
    <w:multiLevelType w:val="hybridMultilevel"/>
    <w:tmpl w:val="690C740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33278"/>
    <w:multiLevelType w:val="hybridMultilevel"/>
    <w:tmpl w:val="38AEDBAA"/>
    <w:lvl w:ilvl="0" w:tplc="00BC6D86">
      <w:start w:val="3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61319"/>
    <w:multiLevelType w:val="hybridMultilevel"/>
    <w:tmpl w:val="4EF80EF4"/>
    <w:lvl w:ilvl="0" w:tplc="F5EC262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3" w15:restartNumberingAfterBreak="0">
    <w:nsid w:val="486E75E0"/>
    <w:multiLevelType w:val="hybridMultilevel"/>
    <w:tmpl w:val="B19675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D54D8"/>
    <w:multiLevelType w:val="hybridMultilevel"/>
    <w:tmpl w:val="E6DAD644"/>
    <w:lvl w:ilvl="0" w:tplc="DCF08594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5" w15:restartNumberingAfterBreak="0">
    <w:nsid w:val="4D9C2C68"/>
    <w:multiLevelType w:val="hybridMultilevel"/>
    <w:tmpl w:val="4E78A1B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1661FB"/>
    <w:multiLevelType w:val="multilevel"/>
    <w:tmpl w:val="8BA49D7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22236C1"/>
    <w:multiLevelType w:val="hybridMultilevel"/>
    <w:tmpl w:val="9AE824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8123D8"/>
    <w:multiLevelType w:val="hybridMultilevel"/>
    <w:tmpl w:val="2E4C7CC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D12D9C"/>
    <w:multiLevelType w:val="hybridMultilevel"/>
    <w:tmpl w:val="B59EEF2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05091"/>
    <w:multiLevelType w:val="hybridMultilevel"/>
    <w:tmpl w:val="7A7EC678"/>
    <w:lvl w:ilvl="0" w:tplc="A454ABB2">
      <w:start w:val="3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845EC"/>
    <w:multiLevelType w:val="hybridMultilevel"/>
    <w:tmpl w:val="85CC42C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A52D3"/>
    <w:multiLevelType w:val="hybridMultilevel"/>
    <w:tmpl w:val="4E78A1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1F358C"/>
    <w:multiLevelType w:val="hybridMultilevel"/>
    <w:tmpl w:val="065AF02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61F3A"/>
    <w:multiLevelType w:val="hybridMultilevel"/>
    <w:tmpl w:val="644ADD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897648"/>
    <w:multiLevelType w:val="hybridMultilevel"/>
    <w:tmpl w:val="E6C6EE4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E79E6"/>
    <w:multiLevelType w:val="hybridMultilevel"/>
    <w:tmpl w:val="891EB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21E27D6"/>
    <w:multiLevelType w:val="hybridMultilevel"/>
    <w:tmpl w:val="D862E22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76357"/>
    <w:multiLevelType w:val="hybridMultilevel"/>
    <w:tmpl w:val="4292490A"/>
    <w:lvl w:ilvl="0" w:tplc="F1B66D02">
      <w:start w:val="3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079F0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4638BF"/>
    <w:multiLevelType w:val="hybridMultilevel"/>
    <w:tmpl w:val="5B287B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21D43"/>
    <w:multiLevelType w:val="hybridMultilevel"/>
    <w:tmpl w:val="9F6EE9D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38481C"/>
    <w:multiLevelType w:val="hybridMultilevel"/>
    <w:tmpl w:val="3B5E00B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0157E5"/>
    <w:multiLevelType w:val="hybridMultilevel"/>
    <w:tmpl w:val="B4C0C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6E41AB"/>
    <w:multiLevelType w:val="hybridMultilevel"/>
    <w:tmpl w:val="DB3ADF3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5765072">
    <w:abstractNumId w:val="36"/>
  </w:num>
  <w:num w:numId="2" w16cid:durableId="1519466065">
    <w:abstractNumId w:val="10"/>
  </w:num>
  <w:num w:numId="3" w16cid:durableId="1361589998">
    <w:abstractNumId w:val="17"/>
  </w:num>
  <w:num w:numId="4" w16cid:durableId="1291278771">
    <w:abstractNumId w:val="0"/>
  </w:num>
  <w:num w:numId="5" w16cid:durableId="293484125">
    <w:abstractNumId w:val="40"/>
  </w:num>
  <w:num w:numId="6" w16cid:durableId="308484889">
    <w:abstractNumId w:val="24"/>
  </w:num>
  <w:num w:numId="7" w16cid:durableId="765929218">
    <w:abstractNumId w:val="22"/>
  </w:num>
  <w:num w:numId="8" w16cid:durableId="2021272415">
    <w:abstractNumId w:val="6"/>
  </w:num>
  <w:num w:numId="9" w16cid:durableId="2086099515">
    <w:abstractNumId w:val="16"/>
  </w:num>
  <w:num w:numId="10" w16cid:durableId="1681396361">
    <w:abstractNumId w:val="5"/>
  </w:num>
  <w:num w:numId="11" w16cid:durableId="104078708">
    <w:abstractNumId w:val="28"/>
  </w:num>
  <w:num w:numId="12" w16cid:durableId="1671329510">
    <w:abstractNumId w:val="18"/>
  </w:num>
  <w:num w:numId="13" w16cid:durableId="2073191449">
    <w:abstractNumId w:val="13"/>
  </w:num>
  <w:num w:numId="14" w16cid:durableId="1784418989">
    <w:abstractNumId w:val="42"/>
  </w:num>
  <w:num w:numId="15" w16cid:durableId="1555267376">
    <w:abstractNumId w:val="35"/>
  </w:num>
  <w:num w:numId="16" w16cid:durableId="302539105">
    <w:abstractNumId w:val="23"/>
  </w:num>
  <w:num w:numId="17" w16cid:durableId="878862194">
    <w:abstractNumId w:val="33"/>
  </w:num>
  <w:num w:numId="18" w16cid:durableId="1434400584">
    <w:abstractNumId w:val="37"/>
  </w:num>
  <w:num w:numId="19" w16cid:durableId="1371763182">
    <w:abstractNumId w:val="41"/>
  </w:num>
  <w:num w:numId="20" w16cid:durableId="1195000636">
    <w:abstractNumId w:val="44"/>
  </w:num>
  <w:num w:numId="21" w16cid:durableId="2029021305">
    <w:abstractNumId w:val="34"/>
  </w:num>
  <w:num w:numId="22" w16cid:durableId="1955791939">
    <w:abstractNumId w:val="4"/>
  </w:num>
  <w:num w:numId="23" w16cid:durableId="1096823782">
    <w:abstractNumId w:val="27"/>
  </w:num>
  <w:num w:numId="24" w16cid:durableId="1614172318">
    <w:abstractNumId w:val="11"/>
  </w:num>
  <w:num w:numId="25" w16cid:durableId="991064287">
    <w:abstractNumId w:val="32"/>
  </w:num>
  <w:num w:numId="26" w16cid:durableId="418789999">
    <w:abstractNumId w:val="25"/>
  </w:num>
  <w:num w:numId="27" w16cid:durableId="1443379877">
    <w:abstractNumId w:val="43"/>
  </w:num>
  <w:num w:numId="28" w16cid:durableId="1170484416">
    <w:abstractNumId w:val="19"/>
  </w:num>
  <w:num w:numId="29" w16cid:durableId="1581867185">
    <w:abstractNumId w:val="15"/>
  </w:num>
  <w:num w:numId="30" w16cid:durableId="2012415136">
    <w:abstractNumId w:val="7"/>
  </w:num>
  <w:num w:numId="31" w16cid:durableId="352191112">
    <w:abstractNumId w:val="9"/>
  </w:num>
  <w:num w:numId="32" w16cid:durableId="409739133">
    <w:abstractNumId w:val="39"/>
  </w:num>
  <w:num w:numId="33" w16cid:durableId="1448115047">
    <w:abstractNumId w:val="12"/>
  </w:num>
  <w:num w:numId="34" w16cid:durableId="96759183">
    <w:abstractNumId w:val="20"/>
  </w:num>
  <w:num w:numId="35" w16cid:durableId="1868252867">
    <w:abstractNumId w:val="14"/>
  </w:num>
  <w:num w:numId="36" w16cid:durableId="372583807">
    <w:abstractNumId w:val="29"/>
  </w:num>
  <w:num w:numId="37" w16cid:durableId="1386640070">
    <w:abstractNumId w:val="1"/>
  </w:num>
  <w:num w:numId="38" w16cid:durableId="1072310218">
    <w:abstractNumId w:val="31"/>
  </w:num>
  <w:num w:numId="39" w16cid:durableId="1782797954">
    <w:abstractNumId w:val="2"/>
  </w:num>
  <w:num w:numId="40" w16cid:durableId="708993157">
    <w:abstractNumId w:val="8"/>
  </w:num>
  <w:num w:numId="41" w16cid:durableId="1882861553">
    <w:abstractNumId w:val="3"/>
  </w:num>
  <w:num w:numId="42" w16cid:durableId="224148118">
    <w:abstractNumId w:val="26"/>
  </w:num>
  <w:num w:numId="43" w16cid:durableId="450319404">
    <w:abstractNumId w:val="30"/>
  </w:num>
  <w:num w:numId="44" w16cid:durableId="728304583">
    <w:abstractNumId w:val="38"/>
  </w:num>
  <w:num w:numId="45" w16cid:durableId="2658859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82"/>
    <w:rsid w:val="00002585"/>
    <w:rsid w:val="000135E9"/>
    <w:rsid w:val="000175B5"/>
    <w:rsid w:val="0003222C"/>
    <w:rsid w:val="00034EBA"/>
    <w:rsid w:val="00081BEE"/>
    <w:rsid w:val="000E30F8"/>
    <w:rsid w:val="000E3331"/>
    <w:rsid w:val="00153702"/>
    <w:rsid w:val="00190B8B"/>
    <w:rsid w:val="001A0D64"/>
    <w:rsid w:val="001B3E66"/>
    <w:rsid w:val="00203021"/>
    <w:rsid w:val="00206992"/>
    <w:rsid w:val="002431F8"/>
    <w:rsid w:val="00244155"/>
    <w:rsid w:val="002A4274"/>
    <w:rsid w:val="002E141C"/>
    <w:rsid w:val="00310082"/>
    <w:rsid w:val="00314BC8"/>
    <w:rsid w:val="003204F0"/>
    <w:rsid w:val="003258BE"/>
    <w:rsid w:val="00333918"/>
    <w:rsid w:val="00337B64"/>
    <w:rsid w:val="003A699F"/>
    <w:rsid w:val="003C2BB5"/>
    <w:rsid w:val="003C3430"/>
    <w:rsid w:val="003D1E89"/>
    <w:rsid w:val="003D540E"/>
    <w:rsid w:val="0040426E"/>
    <w:rsid w:val="004141D6"/>
    <w:rsid w:val="00440CBE"/>
    <w:rsid w:val="0044491F"/>
    <w:rsid w:val="00480A95"/>
    <w:rsid w:val="004B36EA"/>
    <w:rsid w:val="004D4964"/>
    <w:rsid w:val="004F26EA"/>
    <w:rsid w:val="00540E7B"/>
    <w:rsid w:val="00557E66"/>
    <w:rsid w:val="005603BB"/>
    <w:rsid w:val="005A37E7"/>
    <w:rsid w:val="005D23C3"/>
    <w:rsid w:val="00602A2B"/>
    <w:rsid w:val="006071FC"/>
    <w:rsid w:val="00656997"/>
    <w:rsid w:val="00667675"/>
    <w:rsid w:val="00681AB6"/>
    <w:rsid w:val="006A7314"/>
    <w:rsid w:val="006D7388"/>
    <w:rsid w:val="007458D9"/>
    <w:rsid w:val="007C01C7"/>
    <w:rsid w:val="007C371A"/>
    <w:rsid w:val="007D2ABE"/>
    <w:rsid w:val="007D3DE8"/>
    <w:rsid w:val="00800259"/>
    <w:rsid w:val="008966CA"/>
    <w:rsid w:val="008E156A"/>
    <w:rsid w:val="009153CA"/>
    <w:rsid w:val="009537D6"/>
    <w:rsid w:val="009629FB"/>
    <w:rsid w:val="009A1D9A"/>
    <w:rsid w:val="009A289F"/>
    <w:rsid w:val="009A40B5"/>
    <w:rsid w:val="009D3FB5"/>
    <w:rsid w:val="00A50D59"/>
    <w:rsid w:val="00A654CB"/>
    <w:rsid w:val="00AC226B"/>
    <w:rsid w:val="00AD3B3C"/>
    <w:rsid w:val="00B20E8C"/>
    <w:rsid w:val="00B4160E"/>
    <w:rsid w:val="00B9380E"/>
    <w:rsid w:val="00BD7850"/>
    <w:rsid w:val="00C028A7"/>
    <w:rsid w:val="00C238D6"/>
    <w:rsid w:val="00C426B8"/>
    <w:rsid w:val="00C97F57"/>
    <w:rsid w:val="00CB4FE1"/>
    <w:rsid w:val="00CC7BC7"/>
    <w:rsid w:val="00D33221"/>
    <w:rsid w:val="00D526BF"/>
    <w:rsid w:val="00D604F6"/>
    <w:rsid w:val="00D71BD4"/>
    <w:rsid w:val="00D92C70"/>
    <w:rsid w:val="00D9300D"/>
    <w:rsid w:val="00DC182B"/>
    <w:rsid w:val="00DE3A5C"/>
    <w:rsid w:val="00E43933"/>
    <w:rsid w:val="00E867F1"/>
    <w:rsid w:val="00E91A79"/>
    <w:rsid w:val="00EA5772"/>
    <w:rsid w:val="00EE3077"/>
    <w:rsid w:val="00EE3C44"/>
    <w:rsid w:val="00F471C1"/>
    <w:rsid w:val="00F54445"/>
    <w:rsid w:val="00F67176"/>
    <w:rsid w:val="00F842F8"/>
    <w:rsid w:val="00F92479"/>
    <w:rsid w:val="00FD20EF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23862B85"/>
  <w15:chartTrackingRefBased/>
  <w15:docId w15:val="{8A15853E-EB11-4F28-9247-17A541A8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D6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629FB"/>
    <w:pPr>
      <w:keepNext/>
      <w:outlineLvl w:val="2"/>
    </w:pPr>
    <w:rPr>
      <w:rFonts w:asciiTheme="minorHAnsi" w:hAnsiTheme="minorHAnsi" w:cs="Arial"/>
      <w:b/>
      <w:bCs/>
      <w:i/>
      <w:iCs/>
      <w:color w:val="006F51" w:themeColor="accent4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i/>
      <w:iCs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rFonts w:ascii="Arial" w:hAnsi="Arial" w:cs="Arial"/>
      <w:b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spacing w:before="80" w:after="80"/>
      <w:outlineLvl w:val="8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Cs/>
      <w:i/>
      <w:iCs/>
    </w:rPr>
  </w:style>
  <w:style w:type="paragraph" w:styleId="BodyText2">
    <w:name w:val="Body Text 2"/>
    <w:basedOn w:val="Normal"/>
    <w:rPr>
      <w:rFonts w:ascii="Times New Roman" w:hAnsi="Times New Roman"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pPr>
      <w:shd w:val="clear" w:color="auto" w:fill="CCCCCC"/>
      <w:jc w:val="center"/>
    </w:pPr>
    <w:rPr>
      <w:rFonts w:ascii="Times New Roman" w:hAnsi="Times New Roman"/>
      <w:b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" w:hAnsi="Arial"/>
      <w:sz w:val="20"/>
    </w:rPr>
  </w:style>
  <w:style w:type="paragraph" w:customStyle="1" w:styleId="Titlepage">
    <w:name w:val="Titlepage"/>
    <w:basedOn w:val="Normal"/>
    <w:pPr>
      <w:pBdr>
        <w:top w:val="single" w:sz="6" w:space="15" w:color="auto" w:shadow="1"/>
        <w:left w:val="single" w:sz="6" w:space="15" w:color="auto" w:shadow="1"/>
        <w:bottom w:val="single" w:sz="6" w:space="15" w:color="auto" w:shadow="1"/>
        <w:right w:val="single" w:sz="6" w:space="15" w:color="auto" w:shadow="1"/>
      </w:pBdr>
      <w:spacing w:before="1800"/>
      <w:ind w:left="360" w:right="360"/>
      <w:jc w:val="center"/>
    </w:pPr>
    <w:rPr>
      <w:rFonts w:ascii="Times New Roman" w:eastAsia="Times New Roman" w:hAnsi="Times New Roman"/>
      <w:sz w:val="48"/>
    </w:rPr>
  </w:style>
  <w:style w:type="paragraph" w:customStyle="1" w:styleId="TitleSPLDate">
    <w:name w:val="TitleSPL&amp;Date"/>
    <w:basedOn w:val="Normal"/>
    <w:pPr>
      <w:spacing w:before="6000"/>
      <w:jc w:val="center"/>
    </w:pPr>
    <w:rPr>
      <w:rFonts w:ascii="Times New Roman" w:eastAsia="Times New Roman" w:hAnsi="Times New Roman"/>
      <w:sz w:val="28"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i/>
      <w:iCs/>
      <w:sz w:val="20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2030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258B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9537D6"/>
    <w:rPr>
      <w:rFonts w:ascii="Arial" w:hAnsi="Arial" w:cs="Arial"/>
      <w:b/>
      <w:i/>
      <w:iCs/>
      <w:sz w:val="22"/>
    </w:rPr>
  </w:style>
  <w:style w:type="character" w:styleId="PlaceholderText">
    <w:name w:val="Placeholder Text"/>
    <w:basedOn w:val="DefaultParagraphFont"/>
    <w:uiPriority w:val="99"/>
    <w:semiHidden/>
    <w:rsid w:val="009537D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03222C"/>
    <w:rPr>
      <w:sz w:val="24"/>
    </w:rPr>
  </w:style>
  <w:style w:type="paragraph" w:styleId="ListParagraph">
    <w:name w:val="List Paragraph"/>
    <w:basedOn w:val="Normal"/>
    <w:uiPriority w:val="34"/>
    <w:qFormat/>
    <w:rsid w:val="005D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9618D-29B9-4E22-8BE2-F8B2CFD13E9E}"/>
      </w:docPartPr>
      <w:docPartBody>
        <w:p w:rsidR="00B80880" w:rsidRDefault="00EB07AE">
          <w:r w:rsidRPr="00BB55A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AE"/>
    <w:rsid w:val="001A0D64"/>
    <w:rsid w:val="0040426E"/>
    <w:rsid w:val="006A7314"/>
    <w:rsid w:val="00B80880"/>
    <w:rsid w:val="00EB07AE"/>
    <w:rsid w:val="00EE3C44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7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CSB 2024">
      <a:dk1>
        <a:sysClr val="windowText" lastClr="000000"/>
      </a:dk1>
      <a:lt1>
        <a:sysClr val="window" lastClr="FFFFFF"/>
      </a:lt1>
      <a:dk2>
        <a:srgbClr val="334957"/>
      </a:dk2>
      <a:lt2>
        <a:srgbClr val="F8F8F8"/>
      </a:lt2>
      <a:accent1>
        <a:srgbClr val="EAEAEA"/>
      </a:accent1>
      <a:accent2>
        <a:srgbClr val="A2AE4C"/>
      </a:accent2>
      <a:accent3>
        <a:srgbClr val="D8D8D8"/>
      </a:accent3>
      <a:accent4>
        <a:srgbClr val="006F51"/>
      </a:accent4>
      <a:accent5>
        <a:srgbClr val="999999"/>
      </a:accent5>
      <a:accent6>
        <a:srgbClr val="FFFFFF"/>
      </a:accent6>
      <a:hlink>
        <a:srgbClr val="638396"/>
      </a:hlink>
      <a:folHlink>
        <a:srgbClr val="67676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D30C7-8057-4B3B-BBFD-4B2E4CDC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622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</vt:lpstr>
    </vt:vector>
  </TitlesOfParts>
  <Company>The New York Times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</dc:title>
  <dc:subject/>
  <dc:creator>Newsroom;Deva Varela</dc:creator>
  <cp:keywords/>
  <cp:lastModifiedBy>Chad Doorley</cp:lastModifiedBy>
  <cp:revision>5</cp:revision>
  <cp:lastPrinted>2025-04-21T19:46:00Z</cp:lastPrinted>
  <dcterms:created xsi:type="dcterms:W3CDTF">2025-02-10T04:29:00Z</dcterms:created>
  <dcterms:modified xsi:type="dcterms:W3CDTF">2025-04-21T19:46:00Z</dcterms:modified>
</cp:coreProperties>
</file>