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tbl>
      <w:tblPr>
        <w:tblW w:w="11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4"/>
        <w:gridCol w:w="9716"/>
      </w:tblGrid>
      <w:tr w:rsidRPr="00686370" w:rsidR="00AA4A87" w:rsidTr="090EAD23" w14:paraId="488FFDFA" w14:textId="77777777">
        <w:trPr>
          <w:trHeight w:val="1199" w:hRule="exact"/>
        </w:trPr>
        <w:tc>
          <w:tcPr>
            <w:tcW w:w="1464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0" w:space="0"/>
              <w:right w:val="none" w:color="000000" w:themeColor="text1" w:sz="0" w:space="0"/>
            </w:tcBorders>
            <w:tcMar/>
          </w:tcPr>
          <w:p w:rsidRPr="00686370" w:rsidR="00AA4A87" w:rsidP="00FE6B07" w:rsidRDefault="00AA4A87" w14:paraId="61002462" w14:textId="77777777">
            <w:pPr>
              <w:spacing w:before="15" w:after="32"/>
              <w:jc w:val="center"/>
              <w:textAlignment w:val="baseline"/>
              <w:rPr>
                <w:sz w:val="23"/>
                <w:szCs w:val="23"/>
              </w:rPr>
            </w:pPr>
            <w:r w:rsidRPr="00686370">
              <w:rPr>
                <w:noProof/>
                <w:sz w:val="23"/>
                <w:szCs w:val="23"/>
              </w:rPr>
              <w:drawing>
                <wp:inline distT="0" distB="0" distL="0" distR="0" wp14:anchorId="461D4CE4" wp14:editId="6D1BB139">
                  <wp:extent cx="929640" cy="73152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6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0" w:space="0"/>
              <w:right w:val="none" w:color="000000" w:themeColor="text1" w:sz="0" w:space="0"/>
            </w:tcBorders>
            <w:tcMar/>
            <w:vAlign w:val="center"/>
          </w:tcPr>
          <w:p w:rsidRPr="00686370" w:rsidR="00AA4A87" w:rsidP="090EAD23" w:rsidRDefault="00AA4A87" w14:paraId="2B21BE58" w14:textId="79F98AB3">
            <w:pPr>
              <w:spacing w:before="301" w:after="209" w:line="230" w:lineRule="exact"/>
              <w:ind w:left="720" w:right="1554"/>
              <w:jc w:val="right"/>
              <w:textAlignment w:val="baseline"/>
              <w:rPr>
                <w:rFonts w:ascii="Times New Roman" w:hAnsi="Times New Roman" w:eastAsia="Times New Roman"/>
                <w:color w:val="000000"/>
                <w:spacing w:val="-2"/>
                <w:sz w:val="23"/>
                <w:szCs w:val="23"/>
              </w:rPr>
            </w:pPr>
            <w:r w:rsidRPr="090EAD23" w:rsidR="00AA4A87">
              <w:rPr>
                <w:rFonts w:ascii="Times New Roman" w:hAnsi="Times New Roman" w:eastAsia="Times New Roman"/>
                <w:color w:val="000000" w:themeColor="text1" w:themeTint="FF" w:themeShade="FF"/>
                <w:sz w:val="23"/>
                <w:szCs w:val="23"/>
              </w:rPr>
              <w:t>Bristol County Savings Bank</w:t>
            </w:r>
            <w:r>
              <w:br/>
            </w:r>
            <w:r w:rsidRPr="00686370" w:rsidR="00AA4A87">
              <w:rPr>
                <w:rFonts w:ascii="Times New Roman" w:hAnsi="Times New Roman" w:eastAsia="Times New Roman"/>
                <w:color w:val="000000"/>
                <w:spacing w:val="-2"/>
                <w:sz w:val="23"/>
                <w:szCs w:val="23"/>
              </w:rPr>
              <w:t>Commitment. Stability. Community.</w:t>
            </w:r>
            <w:r>
              <w:br/>
            </w:r>
            <w:r w:rsidRPr="00686370" w:rsidR="0C82B229">
              <w:rPr>
                <w:rFonts w:ascii="Times New Roman" w:hAnsi="Times New Roman" w:eastAsia="Times New Roman"/>
                <w:color w:val="000000"/>
                <w:spacing w:val="-2"/>
                <w:sz w:val="23"/>
                <w:szCs w:val="23"/>
              </w:rPr>
              <w:t>Business Intelligence</w:t>
            </w:r>
            <w:r w:rsidRPr="00686370" w:rsidR="6CF9C4B1">
              <w:rPr>
                <w:rFonts w:ascii="Times New Roman" w:hAnsi="Times New Roman" w:eastAsia="Times New Roman"/>
                <w:color w:val="000000"/>
                <w:spacing w:val="-2"/>
                <w:sz w:val="23"/>
                <w:szCs w:val="23"/>
              </w:rPr>
              <w:t xml:space="preserve"> &amp; Data Analytics</w:t>
            </w:r>
            <w:r>
              <w:br/>
            </w:r>
            <w:r w:rsidRPr="00686370" w:rsidR="0C82B229">
              <w:rPr>
                <w:rFonts w:ascii="Times New Roman" w:hAnsi="Times New Roman" w:eastAsia="Times New Roman"/>
                <w:color w:val="000000"/>
                <w:spacing w:val="-2"/>
                <w:sz w:val="23"/>
                <w:szCs w:val="23"/>
              </w:rPr>
              <w:t>Rapid Application Development</w:t>
            </w:r>
            <w:r w:rsidRPr="00686370" w:rsidR="63D6C91E">
              <w:rPr>
                <w:rFonts w:ascii="Times New Roman" w:hAnsi="Times New Roman" w:eastAsia="Times New Roman"/>
                <w:color w:val="000000"/>
                <w:spacing w:val="-2"/>
                <w:sz w:val="23"/>
                <w:szCs w:val="23"/>
              </w:rPr>
              <w:t xml:space="preserve"> </w:t>
            </w:r>
            <w:r w:rsidRPr="00686370" w:rsidR="0C82B229">
              <w:rPr>
                <w:rFonts w:ascii="Times New Roman" w:hAnsi="Times New Roman" w:eastAsia="Times New Roman"/>
                <w:color w:val="000000"/>
                <w:spacing w:val="-2"/>
                <w:sz w:val="23"/>
                <w:szCs w:val="23"/>
              </w:rPr>
              <w:t xml:space="preserve">(RAD) </w:t>
            </w:r>
            <w:r w:rsidRPr="00686370" w:rsidR="00AA4A87">
              <w:rPr>
                <w:rFonts w:ascii="Times New Roman" w:hAnsi="Times New Roman" w:eastAsia="Times New Roman"/>
                <w:color w:val="000000"/>
                <w:spacing w:val="-2"/>
                <w:sz w:val="23"/>
                <w:szCs w:val="23"/>
              </w:rPr>
              <w:t>Use Cases</w:t>
            </w:r>
          </w:p>
        </w:tc>
      </w:tr>
    </w:tbl>
    <w:p w:rsidR="090EAD23" w:rsidP="090EAD23" w:rsidRDefault="090EAD23" w14:paraId="63374200" w14:textId="4237D044">
      <w:pPr>
        <w:spacing w:after="0" w:line="342" w:lineRule="exact"/>
        <w:rPr>
          <w:rFonts w:ascii="Times New Roman" w:hAnsi="Times New Roman" w:eastAsia="Times New Roman" w:cs="Times New Roman"/>
          <w:b w:val="1"/>
          <w:bCs w:val="1"/>
          <w:color w:val="026344"/>
          <w:sz w:val="23"/>
          <w:szCs w:val="23"/>
        </w:rPr>
      </w:pPr>
    </w:p>
    <w:p w:rsidR="00AA4A87" w:rsidP="090EAD23" w:rsidRDefault="007838E3" w14:paraId="570F28A6" w14:textId="5CE90C66">
      <w:pPr>
        <w:spacing w:after="0" w:line="342" w:lineRule="exact"/>
        <w:textAlignment w:val="baseline"/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</w:pPr>
      <w:r w:rsidRPr="090EAD23" w:rsidR="007838E3"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  <w:t xml:space="preserve">Project Title: </w:t>
      </w:r>
    </w:p>
    <w:p w:rsidRPr="007838E3" w:rsidR="007838E3" w:rsidP="090EAD23" w:rsidRDefault="007838E3" w14:paraId="3991054F" w14:textId="76B049E1" w14:noSpellErr="1">
      <w:pPr>
        <w:spacing w:after="0" w:line="342" w:lineRule="exact"/>
        <w:textAlignment w:val="baseline"/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</w:pPr>
      <w:r w:rsidRPr="090EAD23" w:rsidR="007838E3"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  <w:t>Executive Sponsor:</w:t>
      </w:r>
    </w:p>
    <w:p w:rsidRPr="007838E3" w:rsidR="007838E3" w:rsidP="090EAD23" w:rsidRDefault="007838E3" w14:paraId="1F7347FC" w14:textId="43C08666" w14:noSpellErr="1">
      <w:pPr>
        <w:spacing w:after="0" w:line="342" w:lineRule="exact"/>
        <w:textAlignment w:val="baseline"/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</w:pPr>
      <w:r w:rsidRPr="090EAD23" w:rsidR="007838E3"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  <w:t>Project Manager:</w:t>
      </w:r>
    </w:p>
    <w:p w:rsidRPr="007838E3" w:rsidR="007838E3" w:rsidP="090EAD23" w:rsidRDefault="007838E3" w14:paraId="6FEF79D8" w14:textId="5CCA43DE" w14:noSpellErr="1">
      <w:pPr>
        <w:spacing w:after="0" w:line="342" w:lineRule="exact"/>
        <w:textAlignment w:val="baseline"/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</w:pPr>
      <w:r w:rsidRPr="090EAD23" w:rsidR="007838E3"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  <w:t>Business Line Owner:</w:t>
      </w:r>
    </w:p>
    <w:p w:rsidRPr="007838E3" w:rsidR="007838E3" w:rsidP="090EAD23" w:rsidRDefault="007838E3" w14:paraId="02F83BC7" w14:textId="6C87C839">
      <w:pPr>
        <w:spacing w:after="0" w:line="342" w:lineRule="exact"/>
        <w:textAlignment w:val="baseline"/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</w:pPr>
      <w:r w:rsidRPr="090EAD23" w:rsidR="007838E3"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  <w:t>Business Initiative Lead:</w:t>
      </w:r>
      <w:r w:rsidRPr="090EAD23" w:rsidR="007838E3">
        <w:rPr>
          <w:rFonts w:ascii="Times New Roman" w:hAnsi="Times New Roman" w:eastAsia="Times New Roman" w:cs="Times New Roman"/>
          <w:b w:val="1"/>
          <w:bCs w:val="1"/>
          <w:color w:val="026344"/>
          <w:spacing w:val="10"/>
          <w:sz w:val="23"/>
          <w:szCs w:val="23"/>
        </w:rPr>
        <w:t xml:space="preserve"> </w:t>
      </w:r>
    </w:p>
    <w:p w:rsidR="007838E3" w:rsidP="00AA4A87" w:rsidRDefault="007838E3" w14:paraId="1CE99CFD" w14:textId="77777777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</w:p>
    <w:p w:rsidRPr="00574017" w:rsidR="00AA4A87" w:rsidP="00AA4A87" w:rsidRDefault="00AA4A87" w14:paraId="74254605" w14:textId="420CE5D8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90EAD23" w:rsidR="00AA4A87">
        <w:rPr>
          <w:rFonts w:ascii="Times New Roman" w:hAnsi="Times New Roman" w:cs="Times New Roman"/>
          <w:b w:val="1"/>
          <w:bCs w:val="1"/>
          <w:sz w:val="23"/>
          <w:szCs w:val="23"/>
          <w:u w:val="single"/>
        </w:rPr>
        <w:t>Executive Summary</w:t>
      </w:r>
      <w:r w:rsidRPr="090EAD23" w:rsidR="007838E3">
        <w:rPr>
          <w:rFonts w:ascii="Times New Roman" w:hAnsi="Times New Roman" w:cs="Times New Roman"/>
          <w:b w:val="1"/>
          <w:bCs w:val="1"/>
          <w:sz w:val="23"/>
          <w:szCs w:val="23"/>
          <w:u w:val="single"/>
        </w:rPr>
        <w:t xml:space="preserve"> &amp; Scope</w:t>
      </w:r>
    </w:p>
    <w:p w:rsidRPr="00574017" w:rsidR="00AA4A87" w:rsidP="090EAD23" w:rsidRDefault="00AA4A87" w14:paraId="4D34CF8D" w14:textId="6C69E381">
      <w:pPr>
        <w:spacing w:after="0" w:line="240" w:lineRule="auto"/>
        <w:ind w:left="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0EAD23" w:rsidR="66F7798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Briefly introduce the Use Case</w:t>
      </w:r>
      <w:r w:rsidRPr="090EAD23" w:rsidR="66F7798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 </w:t>
      </w:r>
      <w:r w:rsidRPr="090EAD23" w:rsidR="66F7798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How did it come about? Why are we undertaking it</w:t>
      </w:r>
      <w:r w:rsidRPr="090EAD23" w:rsidR="66F7798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?  </w:t>
      </w:r>
      <w:r w:rsidRPr="090EAD23" w:rsidR="66F7798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What is the problem or opportunity? How will this Use Case benefit Bristol County Savings Bank? (Include the strategic plan initiative it aligns with)  </w:t>
      </w:r>
    </w:p>
    <w:p w:rsidRPr="00574017" w:rsidR="00AA4A87" w:rsidP="090EAD23" w:rsidRDefault="00AA4A87" w14:paraId="26BEBC92" w14:textId="6764EEC0">
      <w:pPr>
        <w:spacing w:after="0" w:line="240" w:lineRule="auto"/>
        <w:ind w:left="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574017" w:rsidR="00AA4A87" w:rsidP="090EAD23" w:rsidRDefault="00AA4A87" w14:paraId="6E8B4D1A" w14:textId="231A687A">
      <w:pPr>
        <w:spacing w:after="0" w:line="240" w:lineRule="auto"/>
        <w:ind w:left="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0EAD23" w:rsidR="66F7798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Provide a clear and concise statement of what the Use Case consists of. </w:t>
      </w:r>
      <w:r w:rsidRPr="090EAD23" w:rsidR="66F7798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Include the Use Case’s needs and problems and the benefits that are gained from completion, as well as specific requirements for completion, and anticipated completion dates.</w:t>
      </w:r>
    </w:p>
    <w:p w:rsidRPr="00574017" w:rsidR="00AA4A87" w:rsidP="090EAD23" w:rsidRDefault="00AA4A87" w14:paraId="0F867E8F" w14:textId="75BBD4F1">
      <w:pPr>
        <w:spacing w:after="0" w:line="240" w:lineRule="auto"/>
        <w:ind w:left="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574017" w:rsidR="00AA4A87" w:rsidP="090EAD23" w:rsidRDefault="00AA4A87" w14:paraId="3734D02A" w14:textId="61904E05">
      <w:pPr>
        <w:spacing w:line="240" w:lineRule="auto"/>
        <w:ind w:left="0"/>
        <w:jc w:val="both"/>
      </w:pPr>
      <w:r w:rsidRPr="090EAD23" w:rsidR="66F7798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Provide a clear description of what the Use Case’s problem statement is and what problem the Use Case is trying to solve.</w:t>
      </w:r>
    </w:p>
    <w:p w:rsidRPr="00574017" w:rsidR="00AA4A87" w:rsidP="090EAD23" w:rsidRDefault="00AA4A87" w14:paraId="332929BA" w14:textId="2105856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</w:pPr>
    </w:p>
    <w:p w:rsidRPr="00574017" w:rsidR="00AA4A87" w:rsidP="090EAD23" w:rsidRDefault="00AA4A87" w14:paraId="4D2138DF" w14:textId="39128FA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</w:pPr>
    </w:p>
    <w:p w:rsidRPr="00574017" w:rsidR="00AA4A87" w:rsidP="090EAD23" w:rsidRDefault="00AA4A87" w14:paraId="688CD26D" w14:textId="1BD9648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 w:rsidRPr="090EAD23" w:rsidR="00AA4A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  <w:t>Benefits and Potential Gain</w:t>
      </w:r>
      <w:r w:rsidRPr="090EAD23" w:rsidR="5E4AF1A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  <w:t>(</w:t>
      </w:r>
      <w:r w:rsidRPr="090EAD23" w:rsidR="00AA4A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  <w:t>s</w:t>
      </w:r>
      <w:r w:rsidRPr="090EAD23" w:rsidR="088EF4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  <w:t>)</w:t>
      </w:r>
    </w:p>
    <w:p w:rsidR="7760C2AE" w:rsidP="090EAD23" w:rsidRDefault="7760C2AE" w14:paraId="0D70FFA8" w14:textId="573E502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3"/>
          <w:szCs w:val="23"/>
          <w:u w:val="none"/>
        </w:rPr>
      </w:pPr>
      <w:r w:rsidRPr="090EAD23" w:rsidR="7760C2AE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3"/>
          <w:szCs w:val="23"/>
          <w:u w:val="none"/>
        </w:rPr>
        <w:t xml:space="preserve">Describe the benefits and potential gain from implementing this Use Case.  </w:t>
      </w:r>
    </w:p>
    <w:p w:rsidR="090EAD23" w:rsidP="090EAD23" w:rsidRDefault="090EAD23" w14:paraId="56799275" w14:textId="0CB04E35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</w:pPr>
    </w:p>
    <w:p w:rsidR="090EAD23" w:rsidP="090EAD23" w:rsidRDefault="090EAD23" w14:paraId="4EF4455A" w14:textId="49AC2E3C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</w:pPr>
    </w:p>
    <w:p w:rsidR="00AA4A87" w:rsidP="00AA4A87" w:rsidRDefault="007838E3" w14:paraId="202ED5E4" w14:textId="5BFC9D38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 w:rsidRPr="090EAD23" w:rsidR="007838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  <w:t>Deliverable</w:t>
      </w:r>
      <w:r w:rsidRPr="090EAD23" w:rsidR="261368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  <w:t>(s)</w:t>
      </w:r>
      <w:r w:rsidRPr="090EAD23" w:rsidR="00AA4A87"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 xml:space="preserve"> </w:t>
      </w:r>
    </w:p>
    <w:p w:rsidR="50734909" w:rsidP="090EAD23" w:rsidRDefault="50734909" w14:paraId="26149E0A" w14:textId="21C2668C">
      <w:pPr>
        <w:spacing w:line="240" w:lineRule="auto"/>
        <w:jc w:val="both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3"/>
          <w:szCs w:val="23"/>
        </w:rPr>
      </w:pPr>
      <w:r w:rsidRPr="090EAD23" w:rsidR="5073490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3"/>
          <w:szCs w:val="23"/>
        </w:rPr>
        <w:t>Describe</w:t>
      </w:r>
      <w:r w:rsidRPr="090EAD23" w:rsidR="027929E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3"/>
          <w:szCs w:val="23"/>
        </w:rPr>
        <w:t xml:space="preserve"> how the output will be presented and at what frequency.</w:t>
      </w:r>
    </w:p>
    <w:p w:rsidR="090EAD23" w:rsidP="090EAD23" w:rsidRDefault="090EAD23" w14:paraId="395BC0EB" w14:textId="07BD9001">
      <w:pPr>
        <w:spacing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</w:pPr>
    </w:p>
    <w:p w:rsidR="00BB29A3" w:rsidP="090EAD23" w:rsidRDefault="00BB29A3" w14:paraId="722BBB2D" w14:textId="77777777" w14:noSpellErr="1">
      <w:pPr>
        <w:spacing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3"/>
          <w:szCs w:val="23"/>
        </w:rPr>
      </w:pPr>
      <w:r w:rsidRPr="090EAD23" w:rsidR="00BB29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3"/>
          <w:szCs w:val="23"/>
        </w:rPr>
        <w:t>The workflow, output, and associated documentation can be found at:</w:t>
      </w:r>
    </w:p>
    <w:p w:rsidRPr="00916CE1" w:rsidR="00BB29A3" w:rsidP="090EAD23" w:rsidRDefault="00034467" w14:paraId="12B8AF6D" w14:textId="3F263E2A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</w:pPr>
      <w:r w:rsidR="00034467">
        <w:rPr/>
        <w:t xml:space="preserve">\\00-DA1\Home\Share\Line of </w:t>
      </w:r>
      <w:r w:rsidR="00034467">
        <w:rPr/>
        <w:t>Business_Shared</w:t>
      </w:r>
      <w:r w:rsidR="00034467">
        <w:rPr/>
        <w:t xml:space="preserve"> Services</w:t>
      </w:r>
      <w:r w:rsidR="00034467">
        <w:rPr/>
        <w:t>\</w:t>
      </w:r>
      <w:r w:rsidRPr="090EAD23" w:rsidR="0B88F276">
        <w:rPr>
          <w:color w:val="1F3864" w:themeColor="accent5" w:themeTint="FF" w:themeShade="80"/>
          <w:highlight w:val="yellow"/>
        </w:rPr>
        <w:t>(</w:t>
      </w:r>
      <w:r w:rsidRPr="090EAD23" w:rsidR="0B88F276">
        <w:rPr>
          <w:color w:val="1F3864" w:themeColor="accent5" w:themeTint="FF" w:themeShade="80"/>
          <w:highlight w:val="yellow"/>
        </w:rPr>
        <w:t xml:space="preserve">Business </w:t>
      </w:r>
      <w:r w:rsidRPr="090EAD23" w:rsidR="0B88F276">
        <w:rPr>
          <w:color w:val="1F3864" w:themeColor="accent5" w:themeTint="FF" w:themeShade="80"/>
          <w:highlight w:val="yellow"/>
        </w:rPr>
        <w:t>Line)</w:t>
      </w:r>
      <w:r w:rsidR="0B88F276">
        <w:rPr/>
        <w:t>\</w:t>
      </w:r>
      <w:r w:rsidRPr="090EAD23" w:rsidR="0B88F276">
        <w:rPr>
          <w:highlight w:val="lightGray"/>
        </w:rPr>
        <w:t>(Initiative Folder)</w:t>
      </w:r>
      <w:r w:rsidR="1CBA5B45">
        <w:rPr/>
        <w:t xml:space="preserve"> \Documentation</w:t>
      </w:r>
    </w:p>
    <w:p w:rsidR="00AA4A87" w:rsidP="090EAD23" w:rsidRDefault="00AA4A87" w14:paraId="522EA8A9" w14:textId="77777777" w14:noSpellErr="1">
      <w:pPr>
        <w:spacing w:after="0"/>
        <w:ind w:left="-720" w:firstLine="630"/>
        <w:rPr>
          <w:sz w:val="23"/>
          <w:szCs w:val="23"/>
        </w:rPr>
      </w:pPr>
    </w:p>
    <w:p w:rsidR="090EAD23" w:rsidP="090EAD23" w:rsidRDefault="090EAD23" w14:paraId="2E6A92DA" w14:textId="060B627D">
      <w:pPr>
        <w:spacing w:after="0"/>
        <w:ind w:left="-720" w:firstLine="630"/>
        <w:rPr>
          <w:sz w:val="23"/>
          <w:szCs w:val="23"/>
        </w:rPr>
      </w:pPr>
    </w:p>
    <w:p w:rsidR="00531492" w:rsidP="00741E67" w:rsidRDefault="007838E3" w14:paraId="630940D8" w14:textId="6F25C91C">
      <w:pPr>
        <w:spacing w:line="240" w:lineRule="auto"/>
        <w:rPr>
          <w:rFonts w:ascii="Times New Roman" w:hAnsi="Times New Roman" w:eastAsia="Times New Roman" w:cs="Times New Roman"/>
          <w:b/>
          <w:color w:val="000000"/>
          <w:sz w:val="23"/>
          <w:szCs w:val="23"/>
          <w:u w:val="single"/>
        </w:rPr>
      </w:pPr>
      <w:r w:rsidRPr="090EAD23" w:rsidR="007838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  <w:u w:val="single"/>
        </w:rPr>
        <w:t>Technical Documentation:</w:t>
      </w:r>
    </w:p>
    <w:p w:rsidR="2E7CF590" w:rsidRDefault="2E7CF590" w14:paraId="58522089" w14:textId="26954C70">
      <w:r w:rsidR="2E7CF590">
        <w:rPr/>
        <w:t xml:space="preserve">\\00-DA1\Home\Share\Line of </w:t>
      </w:r>
      <w:r w:rsidR="2E7CF590">
        <w:rPr/>
        <w:t>Business_Shared</w:t>
      </w:r>
      <w:r w:rsidR="2E7CF590">
        <w:rPr/>
        <w:t xml:space="preserve"> Services</w:t>
      </w:r>
      <w:r w:rsidR="2E7CF590">
        <w:rPr/>
        <w:t>\</w:t>
      </w:r>
      <w:r w:rsidRPr="090EAD23" w:rsidR="2E7CF590">
        <w:rPr>
          <w:color w:val="1F3864" w:themeColor="accent5" w:themeTint="FF" w:themeShade="80"/>
          <w:highlight w:val="yellow"/>
        </w:rPr>
        <w:t>(</w:t>
      </w:r>
      <w:r w:rsidRPr="090EAD23" w:rsidR="2E7CF590">
        <w:rPr>
          <w:color w:val="1F3864" w:themeColor="accent5" w:themeTint="FF" w:themeShade="80"/>
          <w:highlight w:val="yellow"/>
        </w:rPr>
        <w:t xml:space="preserve">Business </w:t>
      </w:r>
      <w:r w:rsidRPr="090EAD23" w:rsidR="2E7CF590">
        <w:rPr>
          <w:color w:val="1F3864" w:themeColor="accent5" w:themeTint="FF" w:themeShade="80"/>
          <w:highlight w:val="yellow"/>
        </w:rPr>
        <w:t>Line)</w:t>
      </w:r>
      <w:r w:rsidR="2E7CF590">
        <w:rPr/>
        <w:t>\</w:t>
      </w:r>
      <w:r w:rsidRPr="090EAD23" w:rsidR="2E7CF590">
        <w:rPr>
          <w:highlight w:val="lightGray"/>
        </w:rPr>
        <w:t xml:space="preserve">(Initiative </w:t>
      </w:r>
      <w:r w:rsidRPr="090EAD23" w:rsidR="1C774A6C">
        <w:rPr>
          <w:highlight w:val="lightGray"/>
        </w:rPr>
        <w:t>Folder)</w:t>
      </w:r>
      <w:r w:rsidR="1C774A6C">
        <w:rPr/>
        <w:t>\</w:t>
      </w:r>
      <w:r w:rsidR="2E7CF590">
        <w:rPr/>
        <w:t>Documentation</w:t>
      </w:r>
    </w:p>
    <w:p w:rsidR="090EAD23" w:rsidP="090EAD23" w:rsidRDefault="090EAD23" w14:paraId="46C8CC02" w14:textId="3BC90487">
      <w:pPr>
        <w:spacing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</w:pPr>
    </w:p>
    <w:sectPr w:rsidRPr="007838E3" w:rsidR="007838E3" w:rsidSect="00285E3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3215f3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9DE7C2F"/>
    <w:multiLevelType w:val="hybridMultilevel"/>
    <w:tmpl w:val="D43EDD9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832BC3"/>
    <w:multiLevelType w:val="hybridMultilevel"/>
    <w:tmpl w:val="32BCCD40"/>
    <w:lvl w:ilvl="0" w:tplc="0409000B">
      <w:start w:val="1"/>
      <w:numFmt w:val="bullet"/>
      <w:lvlText w:val=""/>
      <w:lvlJc w:val="left"/>
      <w:pPr>
        <w:ind w:left="7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 w15:restartNumberingAfterBreak="0">
    <w:nsid w:val="731301BD"/>
    <w:multiLevelType w:val="hybridMultilevel"/>
    <w:tmpl w:val="71543D8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2136439717">
    <w:abstractNumId w:val="2"/>
  </w:num>
  <w:num w:numId="2" w16cid:durableId="630864781">
    <w:abstractNumId w:val="0"/>
  </w:num>
  <w:num w:numId="3" w16cid:durableId="127547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1F"/>
    <w:rsid w:val="00034467"/>
    <w:rsid w:val="0007069B"/>
    <w:rsid w:val="000C0AA8"/>
    <w:rsid w:val="00302789"/>
    <w:rsid w:val="00531492"/>
    <w:rsid w:val="00584194"/>
    <w:rsid w:val="005A5944"/>
    <w:rsid w:val="005D0FB6"/>
    <w:rsid w:val="00741E67"/>
    <w:rsid w:val="007838E3"/>
    <w:rsid w:val="0079177F"/>
    <w:rsid w:val="008A675F"/>
    <w:rsid w:val="00916CE1"/>
    <w:rsid w:val="00AA4A87"/>
    <w:rsid w:val="00BB29A3"/>
    <w:rsid w:val="00CC4B8A"/>
    <w:rsid w:val="00D21940"/>
    <w:rsid w:val="00E2501F"/>
    <w:rsid w:val="00FE1B3B"/>
    <w:rsid w:val="027929E2"/>
    <w:rsid w:val="088EF412"/>
    <w:rsid w:val="090EAD23"/>
    <w:rsid w:val="0A939C14"/>
    <w:rsid w:val="0B88F276"/>
    <w:rsid w:val="0C336D0D"/>
    <w:rsid w:val="0C6B15A9"/>
    <w:rsid w:val="0C82B229"/>
    <w:rsid w:val="0E3722D5"/>
    <w:rsid w:val="16A94E40"/>
    <w:rsid w:val="183A6AB9"/>
    <w:rsid w:val="1C774A6C"/>
    <w:rsid w:val="1CBA5B45"/>
    <w:rsid w:val="204A0CB5"/>
    <w:rsid w:val="2103A3F3"/>
    <w:rsid w:val="2613680B"/>
    <w:rsid w:val="2E7CF590"/>
    <w:rsid w:val="36602C70"/>
    <w:rsid w:val="36D98479"/>
    <w:rsid w:val="4D9F6E12"/>
    <w:rsid w:val="4F2C2708"/>
    <w:rsid w:val="4FE83223"/>
    <w:rsid w:val="50734909"/>
    <w:rsid w:val="5DFE8C4C"/>
    <w:rsid w:val="5E4AF1A4"/>
    <w:rsid w:val="5EED2715"/>
    <w:rsid w:val="634F0278"/>
    <w:rsid w:val="63D6C91E"/>
    <w:rsid w:val="647D576D"/>
    <w:rsid w:val="6509B201"/>
    <w:rsid w:val="657263F4"/>
    <w:rsid w:val="66F77987"/>
    <w:rsid w:val="6BCC6852"/>
    <w:rsid w:val="6CF9C4B1"/>
    <w:rsid w:val="7760C2AE"/>
    <w:rsid w:val="77B8D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139F"/>
  <w15:chartTrackingRefBased/>
  <w15:docId w15:val="{A76FE740-CE27-4D0C-8080-4B367A60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4A8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9A3"/>
    <w:rPr>
      <w:color w:val="0563C1"/>
      <w:u w:val="single"/>
    </w:rPr>
  </w:style>
  <w:style w:type="paragraph" w:styleId="TitleSPLDate" w:customStyle="1">
    <w:name w:val="TitleSPL&amp;Date"/>
    <w:basedOn w:val="Normal"/>
    <w:rsid w:val="007838E3"/>
    <w:pPr>
      <w:spacing w:before="6000" w:after="0" w:line="240" w:lineRule="auto"/>
      <w:jc w:val="center"/>
    </w:pPr>
    <w:rPr>
      <w:rFonts w:ascii="Times New Roman" w:hAnsi="Times New Roman" w:eastAsia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Bristol County Savings Bank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Chad Doorley</dc:creator>
  <keywords/>
  <dc:description/>
  <lastModifiedBy>William Muto</lastModifiedBy>
  <revision>3</revision>
  <dcterms:created xsi:type="dcterms:W3CDTF">2024-10-07T16:15:00.0000000Z</dcterms:created>
  <dcterms:modified xsi:type="dcterms:W3CDTF">2024-10-07T19:24:47.2908196Z</dcterms:modified>
</coreProperties>
</file>