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825E7" w14:textId="02F19366" w:rsidR="00337B64" w:rsidRPr="0044491F" w:rsidRDefault="0003222C" w:rsidP="0003222C">
      <w:pPr>
        <w:pStyle w:val="TitleSPLDate"/>
        <w:spacing w:before="0"/>
        <w:jc w:val="left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  <w:r>
        <w:rPr>
          <w:rFonts w:ascii="Franklin Gothic Book" w:hAnsi="Franklin Gothic Book" w:cs="Arial"/>
          <w:b/>
          <w:bCs/>
          <w:noProof/>
          <w:color w:val="006F51" w:themeColor="accent4"/>
          <w:sz w:val="32"/>
          <w:szCs w:val="32"/>
        </w:rPr>
        <w:drawing>
          <wp:inline distT="0" distB="0" distL="0" distR="0" wp14:anchorId="08B0590B" wp14:editId="3E1D098B">
            <wp:extent cx="2461217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331" cy="85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B3B5" w14:textId="77777777" w:rsidR="0003222C" w:rsidRPr="0044491F" w:rsidRDefault="0003222C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 w:val="22"/>
          <w:szCs w:val="22"/>
        </w:rPr>
      </w:pPr>
    </w:p>
    <w:p w14:paraId="029B2592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B2F886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072E7CE1" w14:textId="77777777" w:rsidR="00D9300D" w:rsidRDefault="00D9300D" w:rsidP="00EA5772">
      <w:pPr>
        <w:pStyle w:val="TitleSPLDate"/>
        <w:spacing w:before="0"/>
        <w:rPr>
          <w:rFonts w:asciiTheme="minorHAnsi" w:hAnsiTheme="minorHAnsi" w:cs="Arial"/>
          <w:b/>
          <w:bCs/>
          <w:color w:val="006F51" w:themeColor="accent4"/>
          <w:szCs w:val="28"/>
        </w:rPr>
      </w:pPr>
    </w:p>
    <w:p w14:paraId="4592EAA1" w14:textId="77F4D8CF" w:rsidR="00310082" w:rsidRPr="0044491F" w:rsidRDefault="0003222C" w:rsidP="00D9300D">
      <w:pPr>
        <w:pStyle w:val="TitleSPLDate"/>
        <w:pBdr>
          <w:bottom w:val="single" w:sz="4" w:space="1" w:color="auto"/>
        </w:pBdr>
        <w:spacing w:before="0"/>
        <w:rPr>
          <w:rFonts w:asciiTheme="minorHAnsi" w:hAnsiTheme="minorHAnsi" w:cs="Arial"/>
          <w:color w:val="006F51" w:themeColor="accent4"/>
          <w:szCs w:val="28"/>
        </w:rPr>
      </w:pPr>
      <w:r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 xml:space="preserve">Project </w:t>
      </w:r>
      <w:r w:rsidR="003C2BB5" w:rsidRPr="0044491F">
        <w:rPr>
          <w:rFonts w:asciiTheme="minorHAnsi" w:hAnsiTheme="minorHAnsi" w:cs="Arial"/>
          <w:b/>
          <w:bCs/>
          <w:color w:val="006F51" w:themeColor="accent4"/>
          <w:szCs w:val="28"/>
        </w:rPr>
        <w:t>Closure Report</w:t>
      </w:r>
    </w:p>
    <w:p w14:paraId="304008EB" w14:textId="32805440" w:rsidR="00310082" w:rsidRDefault="00310082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02CEA4E" w14:textId="562557A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D9300D" w14:paraId="569D9436" w14:textId="77777777" w:rsidTr="00D9300D">
        <w:tc>
          <w:tcPr>
            <w:tcW w:w="2515" w:type="dxa"/>
          </w:tcPr>
          <w:p w14:paraId="09E66471" w14:textId="6FCAC7AB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Name</w:t>
            </w:r>
          </w:p>
        </w:tc>
        <w:tc>
          <w:tcPr>
            <w:tcW w:w="6835" w:type="dxa"/>
          </w:tcPr>
          <w:p w14:paraId="4463076D" w14:textId="198DF5A2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R360 Phase III</w:t>
            </w:r>
          </w:p>
          <w:p w14:paraId="66A80390" w14:textId="55F21D83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1574645" w14:textId="77777777" w:rsidTr="00D9300D">
        <w:tc>
          <w:tcPr>
            <w:tcW w:w="2515" w:type="dxa"/>
          </w:tcPr>
          <w:p w14:paraId="764BC0D8" w14:textId="47F69B4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Sponsor</w:t>
            </w:r>
          </w:p>
        </w:tc>
        <w:tc>
          <w:tcPr>
            <w:tcW w:w="6835" w:type="dxa"/>
          </w:tcPr>
          <w:p w14:paraId="50EAC8DE" w14:textId="70B4517B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Thomas Foresta</w:t>
            </w:r>
          </w:p>
          <w:p w14:paraId="53320784" w14:textId="2620BC76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D0EA5B7" w14:textId="77777777" w:rsidTr="00D9300D">
        <w:tc>
          <w:tcPr>
            <w:tcW w:w="2515" w:type="dxa"/>
          </w:tcPr>
          <w:p w14:paraId="30793C73" w14:textId="21D470C7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Business Unit Manager</w:t>
            </w:r>
          </w:p>
        </w:tc>
        <w:tc>
          <w:tcPr>
            <w:tcW w:w="6835" w:type="dxa"/>
          </w:tcPr>
          <w:p w14:paraId="69D4D543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3610C97E" w14:textId="5A28C9DC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8E577EE" w14:textId="77777777" w:rsidTr="00D9300D">
        <w:tc>
          <w:tcPr>
            <w:tcW w:w="2515" w:type="dxa"/>
          </w:tcPr>
          <w:p w14:paraId="091AEFE4" w14:textId="20F39B33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Project Manager</w:t>
            </w:r>
          </w:p>
        </w:tc>
        <w:tc>
          <w:tcPr>
            <w:tcW w:w="6835" w:type="dxa"/>
          </w:tcPr>
          <w:p w14:paraId="7D7BDD2A" w14:textId="69EDCC9D" w:rsidR="00D9300D" w:rsidRDefault="002E7742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Chad Doorley / Janet Silva</w:t>
            </w:r>
          </w:p>
          <w:p w14:paraId="6971AC22" w14:textId="25064B1A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4238916F" w14:textId="77777777" w:rsidTr="00D9300D">
        <w:tc>
          <w:tcPr>
            <w:tcW w:w="2515" w:type="dxa"/>
          </w:tcPr>
          <w:p w14:paraId="73B8ED08" w14:textId="7F2879BE" w:rsidR="00D9300D" w:rsidRP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b/>
                <w:bCs/>
                <w:sz w:val="22"/>
              </w:rPr>
            </w:pPr>
            <w:r w:rsidRPr="00D9300D">
              <w:rPr>
                <w:rFonts w:asciiTheme="minorHAnsi" w:hAnsiTheme="minorHAnsi" w:cs="Arial"/>
                <w:b/>
                <w:bCs/>
                <w:sz w:val="22"/>
              </w:rPr>
              <w:t>Departments (s)</w:t>
            </w:r>
          </w:p>
        </w:tc>
        <w:tc>
          <w:tcPr>
            <w:tcW w:w="6835" w:type="dxa"/>
          </w:tcPr>
          <w:p w14:paraId="26CF4585" w14:textId="526E501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  <w:p w14:paraId="186A5481" w14:textId="13E0815B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71A066AD" w14:textId="318FEE3D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79B36982" w14:textId="72E387C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1806"/>
        <w:gridCol w:w="2870"/>
      </w:tblGrid>
      <w:tr w:rsidR="00D9300D" w14:paraId="50FADBE4" w14:textId="77777777" w:rsidTr="00D9300D">
        <w:trPr>
          <w:trHeight w:val="333"/>
        </w:trPr>
        <w:tc>
          <w:tcPr>
            <w:tcW w:w="2337" w:type="dxa"/>
          </w:tcPr>
          <w:p w14:paraId="3C036E6C" w14:textId="6329B604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Start Date: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6AAFF21C" w14:textId="02A55F65" w:rsidR="00D9300D" w:rsidRDefault="009E31F1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4/11/2024</w:t>
            </w:r>
          </w:p>
        </w:tc>
        <w:tc>
          <w:tcPr>
            <w:tcW w:w="1806" w:type="dxa"/>
          </w:tcPr>
          <w:p w14:paraId="7AE803F2" w14:textId="5238A3B0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>Project End Date: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1EC4AB5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28E0D49D" w14:textId="77777777" w:rsidTr="00D9300D">
        <w:tc>
          <w:tcPr>
            <w:tcW w:w="2337" w:type="dxa"/>
          </w:tcPr>
          <w:p w14:paraId="1502ABC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  <w:tcBorders>
              <w:top w:val="single" w:sz="4" w:space="0" w:color="auto"/>
            </w:tcBorders>
          </w:tcPr>
          <w:p w14:paraId="2285360F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6B779079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14:paraId="64EE668B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374ECDF2" w14:textId="77777777" w:rsidTr="00D9300D">
        <w:tc>
          <w:tcPr>
            <w:tcW w:w="2337" w:type="dxa"/>
          </w:tcPr>
          <w:p w14:paraId="42CCF2F1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337" w:type="dxa"/>
          </w:tcPr>
          <w:p w14:paraId="4B90F16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8AAF5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2870" w:type="dxa"/>
          </w:tcPr>
          <w:p w14:paraId="6D74DCFD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  <w:tr w:rsidR="00D9300D" w14:paraId="09C5EC5A" w14:textId="77777777" w:rsidTr="00D9300D">
        <w:tc>
          <w:tcPr>
            <w:tcW w:w="2337" w:type="dxa"/>
          </w:tcPr>
          <w:p w14:paraId="42D2A760" w14:textId="5E9B00BF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</w:t>
            </w:r>
            <w:r w:rsidR="00CC7BC7">
              <w:rPr>
                <w:rFonts w:asciiTheme="minorHAnsi" w:hAnsiTheme="minorHAnsi" w:cs="Arial"/>
                <w:sz w:val="22"/>
              </w:rPr>
              <w:t>Planned</w:t>
            </w:r>
            <w:r>
              <w:rPr>
                <w:rFonts w:asciiTheme="minorHAnsi" w:hAnsiTheme="minorHAnsi" w:cs="Arial"/>
                <w:sz w:val="22"/>
              </w:rPr>
              <w:t xml:space="preserve"> Costs:</w:t>
            </w:r>
          </w:p>
        </w:tc>
        <w:tc>
          <w:tcPr>
            <w:tcW w:w="2337" w:type="dxa"/>
            <w:tcBorders>
              <w:bottom w:val="single" w:sz="4" w:space="0" w:color="auto"/>
            </w:tcBorders>
          </w:tcPr>
          <w:p w14:paraId="266BD6C8" w14:textId="00E31F19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  <w:tc>
          <w:tcPr>
            <w:tcW w:w="1806" w:type="dxa"/>
          </w:tcPr>
          <w:p w14:paraId="121B8662" w14:textId="78BC4DA5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  <w:r>
              <w:rPr>
                <w:rFonts w:asciiTheme="minorHAnsi" w:hAnsiTheme="minorHAnsi" w:cs="Arial"/>
                <w:sz w:val="22"/>
              </w:rPr>
              <w:t xml:space="preserve">        Actual Costs: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44FF1B44" w14:textId="77777777" w:rsidR="00D9300D" w:rsidRDefault="00D9300D" w:rsidP="00D9300D">
            <w:pPr>
              <w:pStyle w:val="TitleSPLDate"/>
              <w:spacing w:before="0"/>
              <w:jc w:val="left"/>
              <w:rPr>
                <w:rFonts w:asciiTheme="minorHAnsi" w:hAnsiTheme="minorHAnsi" w:cs="Arial"/>
                <w:sz w:val="22"/>
              </w:rPr>
            </w:pPr>
          </w:p>
        </w:tc>
      </w:tr>
    </w:tbl>
    <w:p w14:paraId="1DDCB855" w14:textId="37986308" w:rsidR="00D9300D" w:rsidRDefault="00D9300D" w:rsidP="00D9300D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C1BEEB0" w14:textId="06A0CC6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1CE45A3" w14:textId="41525D39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0FCF39D6" w14:textId="1BEA905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0AF81DE" w14:textId="552B5546" w:rsidR="00D9300D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Reason for Project Closure:</w:t>
      </w:r>
    </w:p>
    <w:p w14:paraId="7A7330B3" w14:textId="302044CE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</w:p>
    <w:p w14:paraId="60FC5D63" w14:textId="222255F8" w:rsidR="00800259" w:rsidRDefault="00800259" w:rsidP="00800259">
      <w:pPr>
        <w:pStyle w:val="TitleSPLDate"/>
        <w:spacing w:before="0"/>
        <w:jc w:val="left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     </w:t>
      </w:r>
      <w:sdt>
        <w:sdtPr>
          <w:rPr>
            <w:rFonts w:asciiTheme="minorHAnsi" w:hAnsiTheme="minorHAnsi" w:cs="Arial"/>
            <w:sz w:val="22"/>
            <w:szCs w:val="22"/>
          </w:rPr>
          <w:alias w:val="Select Closure Reason"/>
          <w:tag w:val="Select Closure Reason"/>
          <w:id w:val="-439224293"/>
          <w:placeholder>
            <w:docPart w:val="DefaultPlaceholder_-1854013438"/>
          </w:placeholder>
          <w:dropDownList>
            <w:listItem w:value="Choose an item."/>
            <w:listItem w:displayText="The Project has been completed successfully" w:value="The Project has been completed successfully"/>
            <w:listItem w:displayText="The Project no longer aligns with the strategic plan due to changes of the organization" w:value="The Project no longer aligns with the strategic plan due to changes of the organization"/>
            <w:listItem w:displayText="The Project Portfolio has been impacted by a budget restriction" w:value="The Project Portfolio has been impacted by a budget restriction"/>
            <w:listItem w:displayText="The Project no longer meets the project definition criteria" w:value="The Project no longer meets the project definition criteria"/>
          </w:dropDownList>
        </w:sdtPr>
        <w:sdtContent>
          <w:r w:rsidR="009E31F1">
            <w:rPr>
              <w:rFonts w:asciiTheme="minorHAnsi" w:hAnsiTheme="minorHAnsi" w:cs="Arial"/>
              <w:sz w:val="22"/>
              <w:szCs w:val="22"/>
            </w:rPr>
            <w:t>The Project has been completed successfully</w:t>
          </w:r>
        </w:sdtContent>
      </w:sdt>
    </w:p>
    <w:p w14:paraId="3A55CA83" w14:textId="0846CC4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F175440" w14:textId="5D07E54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2F3C051" w14:textId="2C25B001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CDDE244" w14:textId="273E249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0F9A0B" w14:textId="6F9546E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4CCDDA84" w14:textId="1044E8A0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E9D0077" w14:textId="2827B3D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2C0EF0" w14:textId="3345C5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6A3C3EE" w14:textId="23A0520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5876FAAE" w14:textId="677BCAE3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32352F7" w14:textId="4D3281CE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5AA9EE5" w14:textId="1D9E6F9D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622CAB41" w14:textId="66B2D8EB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76389652" w14:textId="73EBB7A7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34F18937" w14:textId="3129CD16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2BAD911F" w14:textId="3CA51AB8" w:rsidR="00D9300D" w:rsidRDefault="00D9300D">
      <w:pPr>
        <w:pStyle w:val="TitleSPLDate"/>
        <w:spacing w:before="0"/>
        <w:rPr>
          <w:rFonts w:asciiTheme="minorHAnsi" w:hAnsiTheme="minorHAnsi" w:cs="Arial"/>
          <w:sz w:val="22"/>
          <w:szCs w:val="22"/>
        </w:rPr>
      </w:pPr>
    </w:p>
    <w:p w14:paraId="1841930F" w14:textId="471FF45B" w:rsidR="007D2ABE" w:rsidRPr="00DC182B" w:rsidRDefault="00002585" w:rsidP="006E3CFD">
      <w:pPr>
        <w:pStyle w:val="Heading3"/>
      </w:pPr>
      <w:r w:rsidRPr="0044491F">
        <w:t xml:space="preserve"> </w:t>
      </w:r>
      <w:r w:rsidR="009629FB">
        <w:t xml:space="preserve">1.0 </w:t>
      </w:r>
      <w:r w:rsidR="003C2BB5" w:rsidRPr="00DC182B">
        <w:t>Project Background Overview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310082" w:rsidRPr="0044491F" w14:paraId="637458F5" w14:textId="77777777">
        <w:tc>
          <w:tcPr>
            <w:tcW w:w="9576" w:type="dxa"/>
          </w:tcPr>
          <w:p w14:paraId="4F76DCEA" w14:textId="5EE15CAB" w:rsidR="00310082" w:rsidRPr="0044491F" w:rsidRDefault="00310082">
            <w:pPr>
              <w:pStyle w:val="BodyText2"/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Briefly </w:t>
            </w:r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>describe</w:t>
            </w: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 xml:space="preserve"> the project. </w:t>
            </w:r>
            <w:r w:rsidR="008E156A">
              <w:rPr>
                <w:rFonts w:asciiTheme="minorHAnsi" w:hAnsiTheme="minorHAnsi" w:cs="Arial"/>
                <w:bCs/>
                <w:sz w:val="22"/>
                <w:szCs w:val="22"/>
              </w:rPr>
              <w:t xml:space="preserve">Refer back to the Purpose of the Project in the Project </w:t>
            </w:r>
            <w:r w:rsidR="00AD3B3C">
              <w:rPr>
                <w:rFonts w:asciiTheme="minorHAnsi" w:hAnsiTheme="minorHAnsi" w:cs="Arial"/>
                <w:bCs/>
                <w:sz w:val="22"/>
                <w:szCs w:val="22"/>
              </w:rPr>
              <w:t>Charter</w:t>
            </w:r>
          </w:p>
          <w:p w14:paraId="713B3704" w14:textId="0238D5A6" w:rsidR="00310082" w:rsidRPr="0044491F" w:rsidRDefault="009E31F1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  <w:r w:rsidRPr="009E31F1">
              <w:rPr>
                <w:rFonts w:asciiTheme="minorHAnsi" w:hAnsiTheme="minorHAnsi" w:cs="Arial"/>
                <w:sz w:val="22"/>
                <w:szCs w:val="22"/>
              </w:rPr>
              <w:t>To leverage the existing R360 data model by confirming the householding business rules, where it will be housed and how it will be maintained on a monthly basis</w:t>
            </w:r>
            <w:r>
              <w:rPr>
                <w:rFonts w:asciiTheme="minorHAnsi" w:hAnsiTheme="minorHAnsi" w:cs="Arial"/>
                <w:sz w:val="22"/>
                <w:szCs w:val="22"/>
              </w:rPr>
              <w:t>. This will provide a better understanding of the current customer relationship and increase chances for new and growing business opportunities.</w:t>
            </w:r>
          </w:p>
          <w:p w14:paraId="1E05E6CF" w14:textId="0DFAFFFD" w:rsidR="003C2BB5" w:rsidRPr="0044491F" w:rsidRDefault="003C2BB5">
            <w:pPr>
              <w:pStyle w:val="Header"/>
              <w:tabs>
                <w:tab w:val="clear" w:pos="4320"/>
                <w:tab w:val="clear" w:pos="8640"/>
              </w:tabs>
              <w:spacing w:before="120" w:after="120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</w:tbl>
    <w:p w14:paraId="01858CF8" w14:textId="77777777" w:rsidR="00310082" w:rsidRPr="0044491F" w:rsidRDefault="00310082">
      <w:pPr>
        <w:rPr>
          <w:rFonts w:asciiTheme="minorHAnsi" w:hAnsiTheme="minorHAnsi" w:cs="Arial"/>
          <w:sz w:val="22"/>
          <w:szCs w:val="22"/>
        </w:rPr>
      </w:pPr>
    </w:p>
    <w:p w14:paraId="21BFB9B3" w14:textId="02353493" w:rsidR="003C2BB5" w:rsidRPr="0044491F" w:rsidRDefault="009629FB" w:rsidP="009629FB">
      <w:pPr>
        <w:pStyle w:val="Heading3"/>
      </w:pPr>
      <w:r>
        <w:t xml:space="preserve">2.0 </w:t>
      </w:r>
      <w:r w:rsidR="003C2BB5" w:rsidRPr="0044491F">
        <w:t>Success Criteria Performance</w:t>
      </w:r>
      <w:r w:rsidR="009A1D9A">
        <w:t xml:space="preserve"> 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405"/>
        <w:gridCol w:w="4950"/>
      </w:tblGrid>
      <w:tr w:rsidR="003C2BB5" w:rsidRPr="0044491F" w14:paraId="0197AE86" w14:textId="77777777" w:rsidTr="003C2BB5">
        <w:tc>
          <w:tcPr>
            <w:tcW w:w="4405" w:type="dxa"/>
            <w:shd w:val="clear" w:color="auto" w:fill="F8F8F8" w:themeFill="background2"/>
          </w:tcPr>
          <w:p w14:paraId="6F6C1C0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78134C6A" w14:textId="1D410694" w:rsidR="003C2BB5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 xml:space="preserve">Success Criteria from </w:t>
            </w:r>
            <w:r w:rsidR="00AD3B3C">
              <w:rPr>
                <w:rFonts w:asciiTheme="minorHAnsi" w:eastAsia="Times" w:hAnsiTheme="minorHAnsi" w:cstheme="minorHAnsi"/>
                <w:color w:val="000000" w:themeColor="text1"/>
              </w:rPr>
              <w:t>Charter</w:t>
            </w:r>
          </w:p>
          <w:p w14:paraId="4FBBE467" w14:textId="1B2186FA" w:rsidR="009A1D9A" w:rsidRPr="009A1D9A" w:rsidRDefault="009A1D9A" w:rsidP="009A1D9A">
            <w:pPr>
              <w:jc w:val="center"/>
              <w:rPr>
                <w:i/>
                <w:iCs/>
                <w:sz w:val="20"/>
                <w:szCs w:val="20"/>
              </w:rPr>
            </w:pPr>
            <w:r w:rsidRPr="009A1D9A">
              <w:rPr>
                <w:i/>
                <w:iCs/>
                <w:sz w:val="20"/>
                <w:szCs w:val="20"/>
              </w:rPr>
              <w:t xml:space="preserve">List Objectives &amp; Deliverables from Section 3 of the </w:t>
            </w:r>
            <w:r w:rsidR="00AD3B3C">
              <w:rPr>
                <w:i/>
                <w:iCs/>
                <w:sz w:val="20"/>
                <w:szCs w:val="20"/>
              </w:rPr>
              <w:t>Charter</w:t>
            </w:r>
            <w:r w:rsidRPr="009A1D9A">
              <w:rPr>
                <w:i/>
                <w:iCs/>
                <w:sz w:val="20"/>
                <w:szCs w:val="20"/>
              </w:rPr>
              <w:t xml:space="preserve"> in this column</w:t>
            </w:r>
          </w:p>
          <w:p w14:paraId="4B6A4EF4" w14:textId="15B912CF" w:rsidR="003C2BB5" w:rsidRPr="0044491F" w:rsidRDefault="003C2BB5" w:rsidP="003C2BB5">
            <w:pPr>
              <w:rPr>
                <w:sz w:val="22"/>
              </w:rPr>
            </w:pPr>
          </w:p>
        </w:tc>
        <w:tc>
          <w:tcPr>
            <w:tcW w:w="4950" w:type="dxa"/>
            <w:shd w:val="clear" w:color="auto" w:fill="F8F8F8" w:themeFill="background2"/>
          </w:tcPr>
          <w:p w14:paraId="0E3EAE80" w14:textId="77777777" w:rsidR="003C2BB5" w:rsidRPr="0044491F" w:rsidRDefault="003C2BB5" w:rsidP="003C2BB5">
            <w:pPr>
              <w:pStyle w:val="Heading4"/>
              <w:rPr>
                <w:rFonts w:asciiTheme="minorHAnsi" w:eastAsia="Times" w:hAnsiTheme="minorHAnsi" w:cs="Arial"/>
                <w:color w:val="000000" w:themeColor="text1"/>
              </w:rPr>
            </w:pPr>
          </w:p>
          <w:p w14:paraId="4863B577" w14:textId="217B3220" w:rsidR="003C2BB5" w:rsidRPr="0044491F" w:rsidRDefault="003C2BB5" w:rsidP="003C2BB5">
            <w:pPr>
              <w:pStyle w:val="Heading4"/>
              <w:rPr>
                <w:rFonts w:asciiTheme="minorHAnsi" w:eastAsia="Times" w:hAnsiTheme="minorHAnsi" w:cstheme="minorHAnsi"/>
                <w:color w:val="000000" w:themeColor="text1"/>
              </w:rPr>
            </w:pPr>
            <w:r w:rsidRPr="0044491F">
              <w:rPr>
                <w:rFonts w:asciiTheme="minorHAnsi" w:eastAsia="Times" w:hAnsiTheme="minorHAnsi" w:cstheme="minorHAnsi"/>
                <w:color w:val="000000" w:themeColor="text1"/>
              </w:rPr>
              <w:t>Was this accomplished? If not, explain why</w:t>
            </w:r>
          </w:p>
        </w:tc>
      </w:tr>
      <w:tr w:rsidR="003C2BB5" w:rsidRPr="0044491F" w14:paraId="22AAA9BD" w14:textId="77777777" w:rsidTr="0044491F">
        <w:trPr>
          <w:trHeight w:val="350"/>
        </w:trPr>
        <w:tc>
          <w:tcPr>
            <w:tcW w:w="4405" w:type="dxa"/>
          </w:tcPr>
          <w:p w14:paraId="330F0832" w14:textId="39A59AA5" w:rsidR="007D2ABE" w:rsidRPr="0044491F" w:rsidRDefault="009E31F1" w:rsidP="003C2BB5">
            <w:pPr>
              <w:rPr>
                <w:sz w:val="22"/>
              </w:rPr>
            </w:pPr>
            <w:r>
              <w:rPr>
                <w:sz w:val="22"/>
              </w:rPr>
              <w:t>Clearly define what constitutes a relationship</w:t>
            </w:r>
          </w:p>
        </w:tc>
        <w:tc>
          <w:tcPr>
            <w:tcW w:w="4950" w:type="dxa"/>
          </w:tcPr>
          <w:p w14:paraId="62BA44DF" w14:textId="54DC1634" w:rsidR="003C2BB5" w:rsidRPr="0044491F" w:rsidRDefault="00120A99" w:rsidP="003C2BB5">
            <w:pPr>
              <w:rPr>
                <w:sz w:val="22"/>
              </w:rPr>
            </w:pPr>
            <w:r>
              <w:rPr>
                <w:sz w:val="22"/>
              </w:rPr>
              <w:t>Yes (shared address OR shared ownership roles on accounts)</w:t>
            </w:r>
          </w:p>
        </w:tc>
      </w:tr>
      <w:tr w:rsidR="0044491F" w:rsidRPr="0044491F" w14:paraId="400C664D" w14:textId="77777777" w:rsidTr="003C2BB5">
        <w:tc>
          <w:tcPr>
            <w:tcW w:w="4405" w:type="dxa"/>
          </w:tcPr>
          <w:p w14:paraId="2A76E3DC" w14:textId="20FB948C" w:rsidR="0044491F" w:rsidRPr="0044491F" w:rsidRDefault="009E31F1" w:rsidP="003C2BB5">
            <w:pPr>
              <w:rPr>
                <w:sz w:val="22"/>
              </w:rPr>
            </w:pPr>
            <w:r>
              <w:rPr>
                <w:sz w:val="22"/>
              </w:rPr>
              <w:t>Replace built-in Household field in COCC with Relationship Key</w:t>
            </w:r>
          </w:p>
        </w:tc>
        <w:tc>
          <w:tcPr>
            <w:tcW w:w="4950" w:type="dxa"/>
          </w:tcPr>
          <w:p w14:paraId="2E103D4C" w14:textId="4382EE34" w:rsidR="0044491F" w:rsidRPr="0044491F" w:rsidRDefault="00120A99" w:rsidP="003C2BB5">
            <w:pPr>
              <w:rPr>
                <w:sz w:val="22"/>
              </w:rPr>
            </w:pPr>
            <w:r>
              <w:rPr>
                <w:sz w:val="22"/>
              </w:rPr>
              <w:t>Yes, although several reports and processes still rely on old household and a full shift over hasn’t occurred yet.</w:t>
            </w:r>
          </w:p>
        </w:tc>
      </w:tr>
      <w:tr w:rsidR="009E31F1" w:rsidRPr="0044491F" w14:paraId="2E0C7DFF" w14:textId="77777777" w:rsidTr="003C2BB5">
        <w:tc>
          <w:tcPr>
            <w:tcW w:w="4405" w:type="dxa"/>
          </w:tcPr>
          <w:p w14:paraId="18982574" w14:textId="176118B8" w:rsidR="009E31F1" w:rsidRPr="0044491F" w:rsidRDefault="009E31F1" w:rsidP="009E31F1">
            <w:pPr>
              <w:rPr>
                <w:sz w:val="22"/>
              </w:rPr>
            </w:pPr>
            <w:r>
              <w:rPr>
                <w:sz w:val="22"/>
              </w:rPr>
              <w:t>Develop a process for each business line to maintain Relationship Key</w:t>
            </w:r>
          </w:p>
        </w:tc>
        <w:tc>
          <w:tcPr>
            <w:tcW w:w="4950" w:type="dxa"/>
          </w:tcPr>
          <w:p w14:paraId="1FE1A1E4" w14:textId="470C2389" w:rsidR="009E31F1" w:rsidRPr="0044491F" w:rsidRDefault="00120A99" w:rsidP="009E31F1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  <w:r w:rsidR="00557851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="00557851">
              <w:rPr>
                <w:sz w:val="22"/>
              </w:rPr>
              <w:t>A</w:t>
            </w:r>
            <w:r>
              <w:rPr>
                <w:sz w:val="22"/>
              </w:rPr>
              <w:t>s long as COCC is accurate, the household groupings will be applied automatically based on address &amp; ownership fields</w:t>
            </w:r>
          </w:p>
        </w:tc>
      </w:tr>
      <w:tr w:rsidR="006B06EC" w:rsidRPr="0044491F" w14:paraId="5FD0C5E5" w14:textId="77777777" w:rsidTr="003C2BB5">
        <w:tc>
          <w:tcPr>
            <w:tcW w:w="4405" w:type="dxa"/>
          </w:tcPr>
          <w:p w14:paraId="440F0201" w14:textId="228B0393" w:rsidR="006B06EC" w:rsidRPr="0044491F" w:rsidRDefault="006B06EC" w:rsidP="006B06EC">
            <w:pPr>
              <w:rPr>
                <w:sz w:val="22"/>
              </w:rPr>
            </w:pPr>
            <w:r>
              <w:rPr>
                <w:sz w:val="22"/>
              </w:rPr>
              <w:t>Implement a new field in core database</w:t>
            </w:r>
          </w:p>
        </w:tc>
        <w:tc>
          <w:tcPr>
            <w:tcW w:w="4950" w:type="dxa"/>
          </w:tcPr>
          <w:p w14:paraId="0ECCBF3A" w14:textId="13FFFAFD" w:rsidR="00120A99" w:rsidRPr="0044491F" w:rsidRDefault="00120A99" w:rsidP="006B06E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6B06EC" w:rsidRPr="0044491F" w14:paraId="588DC1AC" w14:textId="77777777" w:rsidTr="003C2BB5">
        <w:tc>
          <w:tcPr>
            <w:tcW w:w="4405" w:type="dxa"/>
          </w:tcPr>
          <w:p w14:paraId="10FB9CE0" w14:textId="4A14E283" w:rsidR="006B06EC" w:rsidRPr="0044491F" w:rsidRDefault="006B06EC" w:rsidP="006B06EC">
            <w:pPr>
              <w:rPr>
                <w:sz w:val="22"/>
              </w:rPr>
            </w:pPr>
            <w:r>
              <w:rPr>
                <w:sz w:val="22"/>
              </w:rPr>
              <w:t>Define relationships</w:t>
            </w:r>
          </w:p>
        </w:tc>
        <w:tc>
          <w:tcPr>
            <w:tcW w:w="4950" w:type="dxa"/>
          </w:tcPr>
          <w:p w14:paraId="1FBE09E1" w14:textId="4288D779" w:rsidR="006B06EC" w:rsidRPr="0044491F" w:rsidRDefault="00120A99" w:rsidP="006B06EC">
            <w:pPr>
              <w:rPr>
                <w:sz w:val="22"/>
              </w:rPr>
            </w:pPr>
            <w:r>
              <w:rPr>
                <w:sz w:val="22"/>
              </w:rPr>
              <w:t>Yes</w:t>
            </w:r>
          </w:p>
        </w:tc>
      </w:tr>
      <w:tr w:rsidR="006B06EC" w:rsidRPr="0044491F" w14:paraId="07656121" w14:textId="77777777" w:rsidTr="003C2BB5">
        <w:tc>
          <w:tcPr>
            <w:tcW w:w="4405" w:type="dxa"/>
          </w:tcPr>
          <w:p w14:paraId="1466A3EC" w14:textId="238DB70F" w:rsidR="006B06EC" w:rsidRPr="0044491F" w:rsidRDefault="006B06EC" w:rsidP="006B06EC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40AB5194" w14:textId="77777777" w:rsidR="006B06EC" w:rsidRPr="0044491F" w:rsidRDefault="006B06EC" w:rsidP="006B06EC">
            <w:pPr>
              <w:rPr>
                <w:sz w:val="22"/>
              </w:rPr>
            </w:pPr>
          </w:p>
        </w:tc>
      </w:tr>
      <w:tr w:rsidR="006B06EC" w:rsidRPr="0044491F" w14:paraId="098115E2" w14:textId="77777777" w:rsidTr="003C2BB5">
        <w:tc>
          <w:tcPr>
            <w:tcW w:w="4405" w:type="dxa"/>
          </w:tcPr>
          <w:p w14:paraId="7847D123" w14:textId="0EB46FE0" w:rsidR="006B06EC" w:rsidRDefault="006B06EC" w:rsidP="006B06EC">
            <w:pPr>
              <w:rPr>
                <w:sz w:val="22"/>
              </w:rPr>
            </w:pPr>
          </w:p>
        </w:tc>
        <w:tc>
          <w:tcPr>
            <w:tcW w:w="4950" w:type="dxa"/>
          </w:tcPr>
          <w:p w14:paraId="762F23E6" w14:textId="77777777" w:rsidR="006B06EC" w:rsidRPr="0044491F" w:rsidRDefault="006B06EC" w:rsidP="006B06EC">
            <w:pPr>
              <w:rPr>
                <w:sz w:val="22"/>
              </w:rPr>
            </w:pPr>
          </w:p>
        </w:tc>
      </w:tr>
    </w:tbl>
    <w:p w14:paraId="445907C7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6BE6EE38" w14:textId="77777777" w:rsidR="003C2BB5" w:rsidRPr="0044491F" w:rsidRDefault="003C2BB5" w:rsidP="003C2BB5">
      <w:pPr>
        <w:rPr>
          <w:rFonts w:asciiTheme="minorHAnsi" w:hAnsiTheme="minorHAnsi"/>
          <w:sz w:val="22"/>
          <w:szCs w:val="22"/>
        </w:rPr>
      </w:pPr>
    </w:p>
    <w:p w14:paraId="470A0B07" w14:textId="4226C40A" w:rsidR="009153CA" w:rsidRPr="0044491F" w:rsidRDefault="003C2BB5" w:rsidP="00DC182B">
      <w:pPr>
        <w:pStyle w:val="Heading3"/>
      </w:pPr>
      <w:r w:rsidRPr="0044491F">
        <w:t>3</w:t>
      </w:r>
      <w:r w:rsidR="009153CA" w:rsidRPr="0044491F">
        <w:t xml:space="preserve">.0 </w:t>
      </w:r>
      <w:r w:rsidRPr="0044491F">
        <w:t>Project Highlights and Best Practices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9153CA" w:rsidRPr="0044491F" w14:paraId="76418414" w14:textId="77777777" w:rsidTr="00A7507F">
        <w:tc>
          <w:tcPr>
            <w:tcW w:w="9576" w:type="dxa"/>
          </w:tcPr>
          <w:p w14:paraId="652B33D3" w14:textId="5B1C0A06" w:rsidR="009153CA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key successfully moves beyond built in household key and leverages address &amp; ownership roles to define relationships. This has had great success in grouping items on the Commercial side for the Status Page already (operational since beginning of 2025).</w:t>
            </w:r>
          </w:p>
          <w:p w14:paraId="2F450536" w14:textId="77777777" w:rsidR="00120A99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715A493" w14:textId="3E9AC6D0" w:rsidR="007D2ABE" w:rsidRPr="0044491F" w:rsidRDefault="00120A99" w:rsidP="00A7507F">
            <w:pPr>
              <w:spacing w:before="120" w:after="12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This reduces the manual maintenance and a file can be supplied to operations on a weekly basis to update this. This can be used in reporting to get understand relationships.</w:t>
            </w:r>
          </w:p>
          <w:p w14:paraId="160971ED" w14:textId="77777777" w:rsidR="009153CA" w:rsidRPr="0044491F" w:rsidRDefault="009153CA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39A1A1D3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44CDAC1D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3CCD91D4" w14:textId="356038AD" w:rsid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19829AF9" w14:textId="77777777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  <w:p w14:paraId="45700A22" w14:textId="10C1780B" w:rsidR="0044491F" w:rsidRPr="0044491F" w:rsidRDefault="0044491F" w:rsidP="00A7507F">
            <w:pPr>
              <w:spacing w:before="120" w:after="120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E308C6B" w14:textId="77777777" w:rsidR="009629FB" w:rsidRDefault="009629FB" w:rsidP="00DC182B">
      <w:pPr>
        <w:pStyle w:val="Heading3"/>
      </w:pPr>
    </w:p>
    <w:p w14:paraId="381A5DEF" w14:textId="77777777" w:rsidR="009629FB" w:rsidRDefault="009629FB" w:rsidP="00DC182B">
      <w:pPr>
        <w:pStyle w:val="Heading3"/>
      </w:pPr>
    </w:p>
    <w:p w14:paraId="76A26D0F" w14:textId="2E418BE1" w:rsidR="00310082" w:rsidRPr="0044491F" w:rsidRDefault="009629FB" w:rsidP="00DC182B">
      <w:pPr>
        <w:pStyle w:val="Heading3"/>
      </w:pPr>
      <w:r>
        <w:t xml:space="preserve">4.0 </w:t>
      </w:r>
      <w:r w:rsidR="003C2BB5" w:rsidRPr="0044491F">
        <w:t>Milestones, Deliverables and Schedule Performance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0"/>
        <w:gridCol w:w="1142"/>
        <w:gridCol w:w="1133"/>
        <w:gridCol w:w="3775"/>
      </w:tblGrid>
      <w:tr w:rsidR="003C2BB5" w:rsidRPr="0044491F" w14:paraId="633E8EB6" w14:textId="7C3EFFC6" w:rsidTr="003C2BB5">
        <w:trPr>
          <w:trHeight w:val="710"/>
        </w:trPr>
        <w:tc>
          <w:tcPr>
            <w:tcW w:w="3300" w:type="dxa"/>
            <w:shd w:val="clear" w:color="auto" w:fill="F8F8F8" w:themeFill="background2"/>
          </w:tcPr>
          <w:p w14:paraId="38CA42CA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0F91CBF4" w14:textId="7EE881D8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Project Milestones</w:t>
            </w:r>
          </w:p>
          <w:p w14:paraId="674A02D1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42" w:type="dxa"/>
            <w:shd w:val="clear" w:color="auto" w:fill="F8F8F8" w:themeFill="background2"/>
          </w:tcPr>
          <w:p w14:paraId="08266E4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D5AE817" w14:textId="42711B05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 Date</w:t>
            </w:r>
          </w:p>
          <w:p w14:paraId="43867DDE" w14:textId="77777777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19977A61" w14:textId="5A2BC04B" w:rsidR="003C2BB5" w:rsidRPr="0044491F" w:rsidRDefault="003C2BB5" w:rsidP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1133" w:type="dxa"/>
            <w:shd w:val="clear" w:color="auto" w:fill="F8F8F8" w:themeFill="background2"/>
          </w:tcPr>
          <w:p w14:paraId="4339C694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8FFF665" w14:textId="45615D01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Date</w:t>
            </w:r>
          </w:p>
        </w:tc>
        <w:tc>
          <w:tcPr>
            <w:tcW w:w="3775" w:type="dxa"/>
            <w:shd w:val="clear" w:color="auto" w:fill="F8F8F8" w:themeFill="background2"/>
          </w:tcPr>
          <w:p w14:paraId="55EA7087" w14:textId="7777777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  <w:p w14:paraId="53306077" w14:textId="1A840617" w:rsidR="003C2BB5" w:rsidRPr="0044491F" w:rsidRDefault="003C2BB5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Comments</w:t>
            </w:r>
          </w:p>
        </w:tc>
      </w:tr>
      <w:tr w:rsidR="00CE428F" w:rsidRPr="0044491F" w14:paraId="5AB9FD3F" w14:textId="21B0C7A2" w:rsidTr="003C2BB5">
        <w:trPr>
          <w:trHeight w:val="20"/>
        </w:trPr>
        <w:tc>
          <w:tcPr>
            <w:tcW w:w="3300" w:type="dxa"/>
          </w:tcPr>
          <w:p w14:paraId="71F5D426" w14:textId="6C94C8CF" w:rsidR="00CE428F" w:rsidRPr="0044491F" w:rsidRDefault="00CE428F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  <w:r w:rsidRPr="00992C24">
              <w:rPr>
                <w:rFonts w:ascii="Arial" w:hAnsi="Arial" w:cs="Arial"/>
                <w:sz w:val="20"/>
              </w:rPr>
              <w:t>Internal Workflow Analysis &amp; Maintenance</w:t>
            </w:r>
          </w:p>
        </w:tc>
        <w:tc>
          <w:tcPr>
            <w:tcW w:w="1142" w:type="dxa"/>
          </w:tcPr>
          <w:p w14:paraId="1FD76A9D" w14:textId="77777777" w:rsidR="00CE428F" w:rsidRPr="00992C24" w:rsidRDefault="00CE428F" w:rsidP="00CE428F">
            <w:pPr>
              <w:rPr>
                <w:rFonts w:ascii="Arial" w:hAnsi="Arial" w:cs="Arial"/>
                <w:sz w:val="20"/>
              </w:rPr>
            </w:pPr>
            <w:r w:rsidRPr="00992C24">
              <w:rPr>
                <w:rFonts w:ascii="Arial" w:hAnsi="Arial" w:cs="Arial"/>
                <w:sz w:val="20"/>
              </w:rPr>
              <w:t>6/17/2024</w:t>
            </w:r>
          </w:p>
          <w:p w14:paraId="7ED8B58E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00217B62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2E4931D6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8F" w:rsidRPr="0044491F" w14:paraId="1B896236" w14:textId="664CC2D0" w:rsidTr="003C2BB5">
        <w:trPr>
          <w:trHeight w:val="20"/>
        </w:trPr>
        <w:tc>
          <w:tcPr>
            <w:tcW w:w="3300" w:type="dxa"/>
          </w:tcPr>
          <w:p w14:paraId="2C35530C" w14:textId="77777777" w:rsidR="00CE428F" w:rsidRPr="0044491F" w:rsidRDefault="00CE428F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14BFC230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1B6B9F57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14A7B88F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CE428F" w:rsidRPr="0044491F" w14:paraId="75FEAF17" w14:textId="40A96952" w:rsidTr="003C2BB5">
        <w:trPr>
          <w:trHeight w:val="20"/>
        </w:trPr>
        <w:tc>
          <w:tcPr>
            <w:tcW w:w="3300" w:type="dxa"/>
          </w:tcPr>
          <w:p w14:paraId="008982FE" w14:textId="77777777" w:rsidR="00CE428F" w:rsidRPr="0044491F" w:rsidRDefault="00CE428F" w:rsidP="00CE428F">
            <w:pPr>
              <w:spacing w:before="12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42" w:type="dxa"/>
          </w:tcPr>
          <w:p w14:paraId="367307CA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33" w:type="dxa"/>
          </w:tcPr>
          <w:p w14:paraId="62717644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775" w:type="dxa"/>
          </w:tcPr>
          <w:p w14:paraId="592D2510" w14:textId="77777777" w:rsidR="00CE428F" w:rsidRPr="0044491F" w:rsidRDefault="00CE428F" w:rsidP="00CE428F">
            <w:pPr>
              <w:spacing w:before="120"/>
              <w:ind w:left="261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797FCA8" w14:textId="77777777" w:rsidR="000E30F8" w:rsidRPr="0044491F" w:rsidRDefault="000E30F8" w:rsidP="000E30F8">
      <w:pPr>
        <w:rPr>
          <w:rFonts w:asciiTheme="minorHAnsi" w:hAnsiTheme="minorHAnsi"/>
          <w:sz w:val="22"/>
          <w:szCs w:val="22"/>
        </w:rPr>
      </w:pPr>
    </w:p>
    <w:p w14:paraId="3CC48396" w14:textId="37E1AF49" w:rsidR="00310082" w:rsidRPr="0044491F" w:rsidRDefault="009629FB" w:rsidP="00DC182B">
      <w:pPr>
        <w:pStyle w:val="Heading3"/>
      </w:pPr>
      <w:r>
        <w:t xml:space="preserve">5.0 </w:t>
      </w:r>
      <w:r w:rsidR="00310082" w:rsidRPr="0044491F">
        <w:t>Project Budget</w:t>
      </w:r>
      <w:r w:rsidR="007D2ABE" w:rsidRPr="0044491F">
        <w:t xml:space="preserve"> </w:t>
      </w:r>
      <w:r w:rsidR="0044491F" w:rsidRPr="0044491F">
        <w:t>Performance</w:t>
      </w:r>
    </w:p>
    <w:p w14:paraId="59F8E111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p w14:paraId="3BDF1F45" w14:textId="32ABC141" w:rsidR="00153702" w:rsidRPr="0044491F" w:rsidRDefault="007D2ABE" w:rsidP="00153702">
      <w:pPr>
        <w:spacing w:before="120" w:after="120"/>
        <w:rPr>
          <w:rFonts w:asciiTheme="minorHAnsi" w:hAnsiTheme="minorHAnsi"/>
          <w:sz w:val="22"/>
          <w:szCs w:val="22"/>
        </w:rPr>
      </w:pP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Use the Actual Amount from the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Pr="0044491F">
        <w:rPr>
          <w:rFonts w:asciiTheme="minorHAnsi" w:hAnsiTheme="minorHAnsi" w:cs="Arial"/>
          <w:i/>
          <w:iCs/>
          <w:sz w:val="22"/>
          <w:szCs w:val="22"/>
        </w:rPr>
        <w:t xml:space="preserve"> in the “Planned Amount” and indicate the Actual Amount as of Project Closure.</w:t>
      </w:r>
      <w:r w:rsidR="009A1D9A">
        <w:rPr>
          <w:rFonts w:asciiTheme="minorHAnsi" w:hAnsiTheme="minorHAnsi" w:cs="Arial"/>
          <w:i/>
          <w:iCs/>
          <w:sz w:val="22"/>
          <w:szCs w:val="22"/>
        </w:rPr>
        <w:t xml:space="preserve"> See Section 7.0 Project Budget of Project </w:t>
      </w:r>
      <w:r w:rsidR="00AD3B3C">
        <w:rPr>
          <w:rFonts w:asciiTheme="minorHAnsi" w:hAnsiTheme="minorHAnsi" w:cs="Arial"/>
          <w:i/>
          <w:iCs/>
          <w:sz w:val="22"/>
          <w:szCs w:val="22"/>
        </w:rPr>
        <w:t>Charter</w:t>
      </w:r>
      <w:r w:rsidR="009A1D9A">
        <w:rPr>
          <w:rFonts w:asciiTheme="minorHAnsi" w:hAnsiTheme="minorHAnsi" w:cs="Arial"/>
          <w:i/>
          <w:iCs/>
          <w:sz w:val="22"/>
          <w:szCs w:val="22"/>
        </w:rPr>
        <w:t>.</w:t>
      </w:r>
    </w:p>
    <w:p w14:paraId="79BF6897" w14:textId="77777777" w:rsidR="00153702" w:rsidRPr="0044491F" w:rsidRDefault="00153702" w:rsidP="00153702">
      <w:pPr>
        <w:rPr>
          <w:rFonts w:asciiTheme="minorHAnsi" w:hAnsiTheme="minorHAnsi"/>
          <w:sz w:val="22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5"/>
        <w:gridCol w:w="987"/>
        <w:gridCol w:w="987"/>
        <w:gridCol w:w="986"/>
        <w:gridCol w:w="1285"/>
        <w:gridCol w:w="3675"/>
      </w:tblGrid>
      <w:tr w:rsidR="007D2ABE" w:rsidRPr="0044491F" w14:paraId="229D59F3" w14:textId="511516C9" w:rsidTr="007D2ABE">
        <w:tc>
          <w:tcPr>
            <w:tcW w:w="1435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1C507B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C48609E" w14:textId="73A49BD4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Planned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FAF5062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Actual Amount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43ABA847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On Going Support Cost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2B637C1E" w14:textId="77777777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Transaction Based Fees</w:t>
            </w:r>
          </w:p>
        </w:tc>
        <w:tc>
          <w:tcPr>
            <w:tcW w:w="3960" w:type="dxa"/>
            <w:tcBorders>
              <w:bottom w:val="single" w:sz="4" w:space="0" w:color="auto"/>
            </w:tcBorders>
            <w:shd w:val="clear" w:color="auto" w:fill="F8F8F8" w:themeFill="background2"/>
          </w:tcPr>
          <w:p w14:paraId="3117F4D6" w14:textId="1C776766" w:rsidR="007D2ABE" w:rsidRPr="0044491F" w:rsidRDefault="007D2ABE" w:rsidP="007D2ABE">
            <w:pPr>
              <w:pStyle w:val="Heading4"/>
              <w:rPr>
                <w:rFonts w:asciiTheme="minorHAnsi" w:hAnsiTheme="minorHAnsi" w:cstheme="minorHAnsi"/>
                <w:color w:val="000000" w:themeColor="text1"/>
                <w:szCs w:val="22"/>
              </w:rPr>
            </w:pPr>
            <w:r w:rsidRPr="0044491F">
              <w:rPr>
                <w:rFonts w:asciiTheme="minorHAnsi" w:hAnsiTheme="minorHAnsi" w:cstheme="minorHAnsi"/>
                <w:color w:val="000000" w:themeColor="text1"/>
                <w:szCs w:val="22"/>
              </w:rPr>
              <w:t>Explain Variance</w:t>
            </w:r>
          </w:p>
        </w:tc>
      </w:tr>
      <w:tr w:rsidR="007D2ABE" w:rsidRPr="0044491F" w14:paraId="2A0272DD" w14:textId="7F188B15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908AF5" w14:textId="09F01D54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System or Software as a Service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92F9E04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CDBE19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B9CA08F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470938D4" w14:textId="72C87892" w:rsidTr="007D2ABE">
        <w:tc>
          <w:tcPr>
            <w:tcW w:w="1435" w:type="dxa"/>
            <w:tcBorders>
              <w:top w:val="single" w:sz="4" w:space="0" w:color="auto"/>
            </w:tcBorders>
          </w:tcPr>
          <w:p w14:paraId="3AFD6174" w14:textId="602723BC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Software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5906F77" w14:textId="66E549BF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3110F748" w14:textId="72028CED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2EB50D5" w14:textId="28E1E005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888E6C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0FC6652A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0EEE76D1" w14:textId="4923B3EE" w:rsidTr="007D2ABE">
        <w:tc>
          <w:tcPr>
            <w:tcW w:w="1435" w:type="dxa"/>
            <w:tcBorders>
              <w:bottom w:val="single" w:sz="4" w:space="0" w:color="auto"/>
            </w:tcBorders>
          </w:tcPr>
          <w:p w14:paraId="47D5F821" w14:textId="0E3F8201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Hardware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69CDF0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B2515F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8C8797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DE9019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79BA89B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EFB3CE7" w14:textId="04427D5D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D50E08D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Professional Services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2C37D01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9F6BE7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D015B5" w14:textId="77777777" w:rsidR="007D2ABE" w:rsidRPr="0044491F" w:rsidRDefault="007D2ABE" w:rsidP="009537D6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0B500347" w14:textId="1ADD67B8" w:rsidTr="007D2ABE">
        <w:tc>
          <w:tcPr>
            <w:tcW w:w="1435" w:type="dxa"/>
            <w:tcBorders>
              <w:top w:val="single" w:sz="4" w:space="0" w:color="auto"/>
            </w:tcBorders>
          </w:tcPr>
          <w:p w14:paraId="375C6EC4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Consulting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701230F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04EE474F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4325CAB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B19E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3AE0C2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5D7F1182" w14:textId="5B9A4A75" w:rsidTr="007D2ABE">
        <w:tc>
          <w:tcPr>
            <w:tcW w:w="1435" w:type="dxa"/>
            <w:tcBorders>
              <w:bottom w:val="single" w:sz="4" w:space="0" w:color="auto"/>
            </w:tcBorders>
          </w:tcPr>
          <w:p w14:paraId="179A61C2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  <w:r w:rsidRPr="0044491F">
              <w:rPr>
                <w:rFonts w:asciiTheme="minorHAnsi" w:hAnsiTheme="minorHAnsi" w:cs="Arial"/>
                <w:bCs/>
                <w:sz w:val="22"/>
                <w:szCs w:val="22"/>
              </w:rPr>
              <w:t>Training</w:t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8A51457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009FE50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A6DF915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F9996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492746E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60458229" w14:textId="02D7713F" w:rsidTr="007D2ABE">
        <w:trPr>
          <w:cantSplit/>
        </w:trPr>
        <w:tc>
          <w:tcPr>
            <w:tcW w:w="34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4B60DF2" w14:textId="29A2EA60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  <w:r w:rsidRPr="0044491F">
              <w:rPr>
                <w:rFonts w:asciiTheme="minorHAnsi" w:hAnsiTheme="minorHAnsi"/>
                <w:i w:val="0"/>
                <w:iCs w:val="0"/>
                <w:szCs w:val="22"/>
              </w:rPr>
              <w:t>COCC Integration or ongoing support cost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741DA5A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4627594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203E41" w14:textId="77777777" w:rsidR="007D2ABE" w:rsidRPr="0044491F" w:rsidRDefault="007D2ABE" w:rsidP="00A7507F">
            <w:pPr>
              <w:pStyle w:val="Heading7"/>
              <w:spacing w:before="120" w:after="120"/>
              <w:rPr>
                <w:rFonts w:asciiTheme="minorHAnsi" w:hAnsiTheme="minorHAnsi"/>
                <w:i w:val="0"/>
                <w:iCs w:val="0"/>
                <w:szCs w:val="22"/>
              </w:rPr>
            </w:pPr>
          </w:p>
        </w:tc>
      </w:tr>
      <w:tr w:rsidR="007D2ABE" w:rsidRPr="0044491F" w14:paraId="50D4168B" w14:textId="5600F837" w:rsidTr="007D2ABE">
        <w:tc>
          <w:tcPr>
            <w:tcW w:w="1435" w:type="dxa"/>
            <w:tcBorders>
              <w:top w:val="single" w:sz="4" w:space="0" w:color="auto"/>
            </w:tcBorders>
          </w:tcPr>
          <w:p w14:paraId="6ECF8330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29E8B5E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5F976DA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F56A0D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9655E01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7E3F3416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  <w:tr w:rsidR="007D2ABE" w:rsidRPr="0044491F" w14:paraId="3CA8230B" w14:textId="59BE3597" w:rsidTr="007D2ABE">
        <w:tc>
          <w:tcPr>
            <w:tcW w:w="1435" w:type="dxa"/>
          </w:tcPr>
          <w:p w14:paraId="7371A597" w14:textId="77777777" w:rsidR="007D2ABE" w:rsidRPr="0044491F" w:rsidRDefault="007D2ABE" w:rsidP="009537D6">
            <w:pPr>
              <w:numPr>
                <w:ilvl w:val="0"/>
                <w:numId w:val="3"/>
              </w:numPr>
              <w:tabs>
                <w:tab w:val="clear" w:pos="720"/>
                <w:tab w:val="num" w:pos="270"/>
              </w:tabs>
              <w:spacing w:before="120" w:after="120"/>
              <w:ind w:hanging="7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9EA7C8D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63B9203C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50169708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990" w:type="dxa"/>
          </w:tcPr>
          <w:p w14:paraId="0DACE3B4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  <w:tc>
          <w:tcPr>
            <w:tcW w:w="3960" w:type="dxa"/>
          </w:tcPr>
          <w:p w14:paraId="711AB699" w14:textId="77777777" w:rsidR="007D2ABE" w:rsidRPr="0044491F" w:rsidRDefault="007D2ABE" w:rsidP="009537D6">
            <w:pPr>
              <w:spacing w:before="120" w:after="120"/>
              <w:rPr>
                <w:rFonts w:asciiTheme="minorHAnsi" w:hAnsiTheme="minorHAnsi" w:cs="Arial"/>
                <w:bCs/>
                <w:sz w:val="22"/>
                <w:szCs w:val="22"/>
              </w:rPr>
            </w:pPr>
          </w:p>
        </w:tc>
      </w:tr>
    </w:tbl>
    <w:p w14:paraId="19552EBF" w14:textId="77777777" w:rsidR="00310082" w:rsidRPr="0044491F" w:rsidRDefault="00310082">
      <w:pPr>
        <w:pStyle w:val="Header"/>
        <w:tabs>
          <w:tab w:val="clear" w:pos="4320"/>
          <w:tab w:val="clear" w:pos="8640"/>
        </w:tabs>
        <w:rPr>
          <w:rFonts w:asciiTheme="minorHAnsi" w:hAnsiTheme="minorHAnsi"/>
          <w:sz w:val="22"/>
          <w:szCs w:val="22"/>
        </w:rPr>
      </w:pPr>
    </w:p>
    <w:p w14:paraId="73EF0F61" w14:textId="2EE3DC85" w:rsidR="00310082" w:rsidRPr="0044491F" w:rsidRDefault="009629FB" w:rsidP="00DC182B">
      <w:pPr>
        <w:pStyle w:val="Heading3"/>
      </w:pPr>
      <w:r>
        <w:t xml:space="preserve">6.0 </w:t>
      </w:r>
      <w:r w:rsidR="0044491F">
        <w:t>Quality Management</w:t>
      </w:r>
    </w:p>
    <w:p w14:paraId="1CC1CA53" w14:textId="7A2917EB" w:rsidR="0044491F" w:rsidRPr="0044491F" w:rsidRDefault="00120A99" w:rsidP="0044491F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42DB1E" wp14:editId="79AACCEB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5743575" cy="8096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EEBC39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1B790ED" w14:textId="24BF5978" w:rsidR="004F26EA" w:rsidRPr="004F26EA" w:rsidRDefault="00120A99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Internal testing/validation against COCC relationship summary screen, Status Pages on Commercial side that are reviewed by Credit Analysts/Portfolio Managers who understand the complex relationships. </w:t>
                            </w:r>
                          </w:p>
                          <w:p w14:paraId="5A3FB31B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8C70466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600A4FA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2DB1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3.7pt;width:452.25pt;height:63.75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" fillcolor="white [3201]" strokeweight=".5pt">
                <v:textbox>
                  <w:txbxContent>
                    <w:p w14:paraId="00EEBC39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1B790ED" w14:textId="24BF5978" w:rsidR="004F26EA" w:rsidRPr="004F26EA" w:rsidRDefault="00120A99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Internal testing/validation against COCC relationship summary screen, Status Pages on Commercial side that are reviewed by Credit Analysts/Portfolio Managers who understand the complex relationships. </w:t>
                      </w:r>
                    </w:p>
                    <w:p w14:paraId="5A3FB31B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8C70466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600A4FA" w14:textId="77777777" w:rsidR="004F26EA" w:rsidRDefault="004F26EA" w:rsidP="004F26EA"/>
                  </w:txbxContent>
                </v:textbox>
                <w10:wrap anchorx="margin"/>
              </v:shape>
            </w:pict>
          </mc:Fallback>
        </mc:AlternateContent>
      </w:r>
      <w:r w:rsidR="0044491F">
        <w:rPr>
          <w:rFonts w:asciiTheme="minorHAnsi" w:hAnsiTheme="minorHAnsi" w:cs="Arial"/>
          <w:i/>
          <w:sz w:val="22"/>
          <w:szCs w:val="22"/>
        </w:rPr>
        <w:t>Describe quality assurance, i.e, what you have carried out to ensure quality results</w:t>
      </w:r>
    </w:p>
    <w:p w14:paraId="34A494B7" w14:textId="57FC03C2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6E23B5BB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6CBED28D" w14:textId="77777777" w:rsidR="004F26EA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508847CD" w14:textId="6A40E982" w:rsidR="004F26EA" w:rsidRPr="0044491F" w:rsidRDefault="004F26EA" w:rsidP="00DC182B">
      <w:pPr>
        <w:pStyle w:val="Heading3"/>
      </w:pPr>
      <w:r>
        <w:lastRenderedPageBreak/>
        <w:t>Efficiencies Gained</w:t>
      </w:r>
    </w:p>
    <w:p w14:paraId="2D679C0E" w14:textId="77777777" w:rsidR="009629FB" w:rsidRDefault="009629FB" w:rsidP="009629FB">
      <w:pPr>
        <w:pStyle w:val="Heading3"/>
      </w:pPr>
    </w:p>
    <w:p w14:paraId="173758E5" w14:textId="7A45BC2F" w:rsidR="004F26EA" w:rsidRPr="0044491F" w:rsidRDefault="00557851" w:rsidP="009629FB">
      <w:pPr>
        <w:pStyle w:val="Heading3"/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5387E" wp14:editId="60514451">
                <wp:simplePos x="0" y="0"/>
                <wp:positionH relativeFrom="margin">
                  <wp:align>left</wp:align>
                </wp:positionH>
                <wp:positionV relativeFrom="paragraph">
                  <wp:posOffset>165735</wp:posOffset>
                </wp:positionV>
                <wp:extent cx="5743575" cy="7810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EA9B7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851B8F6" w14:textId="0F425D82" w:rsidR="004F26EA" w:rsidRPr="004F26EA" w:rsidRDefault="00557851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Incredible efficiency over creating &amp; maintaining something like this by hand or through manual effort. Allows deeper insight into customers/segments and already powers a host of downstream reports and processes.</w:t>
                            </w:r>
                          </w:p>
                          <w:p w14:paraId="123162ED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BACE25C" w14:textId="77777777" w:rsidR="004F26EA" w:rsidRPr="004F26EA" w:rsidRDefault="004F26EA" w:rsidP="004F26EA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74A91C" w14:textId="77777777" w:rsidR="004F26EA" w:rsidRDefault="004F26EA" w:rsidP="004F26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5387E" id="Text Box 4" o:spid="_x0000_s1027" type="#_x0000_t202" style="position:absolute;margin-left:0;margin-top:13.05pt;width:452.25pt;height:61.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" fillcolor="white [3201]" strokeweight=".5pt">
                <v:textbox>
                  <w:txbxContent>
                    <w:p w14:paraId="49CEA9B7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851B8F6" w14:textId="0F425D82" w:rsidR="004F26EA" w:rsidRPr="004F26EA" w:rsidRDefault="00557851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Incredible efficiency over creating &amp; maintaining something like this by hand or through manual effort. Allows deeper insight into customers/segments and already powers a host of downstream reports and processes.</w:t>
                      </w:r>
                    </w:p>
                    <w:p w14:paraId="123162ED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BACE25C" w14:textId="77777777" w:rsidR="004F26EA" w:rsidRPr="004F26EA" w:rsidRDefault="004F26EA" w:rsidP="004F26EA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74A91C" w14:textId="77777777" w:rsidR="004F26EA" w:rsidRDefault="004F26EA" w:rsidP="004F26EA"/>
                  </w:txbxContent>
                </v:textbox>
                <w10:wrap anchorx="margin"/>
              </v:shape>
            </w:pict>
          </mc:Fallback>
        </mc:AlternateContent>
      </w:r>
      <w:r w:rsidR="009629FB">
        <w:t xml:space="preserve">7.0 </w:t>
      </w:r>
      <w:r w:rsidR="004F26EA">
        <w:t>Describe Details of efficiencies gained and associated metrics</w:t>
      </w:r>
    </w:p>
    <w:p w14:paraId="415A165E" w14:textId="4078EDC0" w:rsidR="004F26EA" w:rsidRPr="0044491F" w:rsidRDefault="004F26EA" w:rsidP="004F26EA">
      <w:pPr>
        <w:rPr>
          <w:rFonts w:asciiTheme="minorHAnsi" w:hAnsiTheme="minorHAnsi"/>
          <w:i/>
          <w:sz w:val="22"/>
          <w:szCs w:val="22"/>
        </w:rPr>
      </w:pPr>
    </w:p>
    <w:p w14:paraId="3818F16F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2FF30EA2" w14:textId="77777777" w:rsidR="004F26EA" w:rsidRDefault="004F26EA" w:rsidP="004F26EA">
      <w:pPr>
        <w:rPr>
          <w:rFonts w:asciiTheme="minorHAnsi" w:hAnsiTheme="minorHAnsi"/>
          <w:b/>
          <w:sz w:val="22"/>
          <w:szCs w:val="22"/>
        </w:rPr>
      </w:pPr>
    </w:p>
    <w:p w14:paraId="5FE87DB5" w14:textId="77777777" w:rsidR="004F26EA" w:rsidRPr="0044491F" w:rsidRDefault="004F26EA" w:rsidP="003258BE">
      <w:pPr>
        <w:rPr>
          <w:rFonts w:asciiTheme="minorHAnsi" w:hAnsiTheme="minorHAnsi"/>
          <w:b/>
          <w:sz w:val="22"/>
          <w:szCs w:val="22"/>
        </w:rPr>
      </w:pPr>
    </w:p>
    <w:p w14:paraId="334A981A" w14:textId="6F6C166B" w:rsidR="003258BE" w:rsidRDefault="003258BE" w:rsidP="003258BE">
      <w:pPr>
        <w:rPr>
          <w:rFonts w:asciiTheme="minorHAnsi" w:hAnsiTheme="minorHAnsi"/>
          <w:b/>
          <w:sz w:val="22"/>
          <w:szCs w:val="22"/>
        </w:rPr>
      </w:pPr>
    </w:p>
    <w:p w14:paraId="46DD5DAE" w14:textId="31059CEC" w:rsidR="00667675" w:rsidRPr="0044491F" w:rsidRDefault="00557851" w:rsidP="009629FB">
      <w:pPr>
        <w:pStyle w:val="Heading3"/>
      </w:pPr>
      <w:r>
        <w:rPr>
          <w:i w:val="0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EF71B" wp14:editId="3F61CCB8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743575" cy="8286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7B62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11F670DA" w14:textId="600EA72A" w:rsidR="00667675" w:rsidRPr="004F26EA" w:rsidRDefault="00557851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Project encountered a fair share of risks and timeline overruns. I think this was a good learning experience for parties involved. Development went smoothly, but 2025 progress was not as expected and timeline risks were not mitigated successfully. </w:t>
                            </w:r>
                          </w:p>
                          <w:p w14:paraId="365411E5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23F4898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F71B" id="Text Box 8" o:spid="_x0000_s1028" type="#_x0000_t202" style="position:absolute;margin-left:0;margin-top:13.5pt;width:452.25pt;height:65.2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" fillcolor="white [3201]" strokeweight=".5pt">
                <v:textbox>
                  <w:txbxContent>
                    <w:p w14:paraId="3D77B62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11F670DA" w14:textId="600EA72A" w:rsidR="00667675" w:rsidRPr="004F26EA" w:rsidRDefault="00557851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Project encountered a fair share of risks and timeline overruns. I think this was a good learning experience for parties involved. Development went smoothly, but 2025 progress was not as expected and timeline risks were not mitigated successfully. </w:t>
                      </w:r>
                    </w:p>
                    <w:p w14:paraId="365411E5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23F4898" w14:textId="77777777" w:rsidR="00667675" w:rsidRDefault="00667675" w:rsidP="00667675"/>
                  </w:txbxContent>
                </v:textbox>
                <w10:wrap anchorx="margin"/>
              </v:shape>
            </w:pict>
          </mc:Fallback>
        </mc:AlternateContent>
      </w:r>
      <w:r w:rsidR="009629FB">
        <w:t xml:space="preserve">8.0 </w:t>
      </w:r>
      <w:r w:rsidR="00667675">
        <w:t xml:space="preserve">Project Risks Mitigated </w:t>
      </w:r>
    </w:p>
    <w:p w14:paraId="355FA9FD" w14:textId="1FD45D22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</w:p>
    <w:p w14:paraId="3209173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1CC7DB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CFE813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0AAFB7E8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20A4EA4E" w14:textId="71BD674F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1529D854" w14:textId="4236F869" w:rsidR="00667675" w:rsidRDefault="009629FB" w:rsidP="00DC182B">
      <w:pPr>
        <w:pStyle w:val="Heading3"/>
      </w:pPr>
      <w:r>
        <w:t xml:space="preserve">9.0 </w:t>
      </w:r>
      <w:r w:rsidR="00667675">
        <w:t xml:space="preserve">Transition in ownership </w:t>
      </w:r>
    </w:p>
    <w:p w14:paraId="048B185A" w14:textId="77777777" w:rsidR="000135E9" w:rsidRPr="00656997" w:rsidRDefault="000135E9" w:rsidP="000135E9">
      <w:pPr>
        <w:rPr>
          <w:rFonts w:asciiTheme="minorHAnsi" w:hAnsiTheme="minorHAnsi"/>
          <w:i/>
          <w:iCs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>Describe the transition in ownership from implementation to operational team(s)</w:t>
      </w:r>
    </w:p>
    <w:p w14:paraId="015CC9DD" w14:textId="4AE825CE" w:rsidR="00667675" w:rsidRPr="0044491F" w:rsidRDefault="00120A99" w:rsidP="0066767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7F929" wp14:editId="0BC65AA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05475" cy="1152525"/>
                <wp:effectExtent l="0" t="0" r="28575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EB27F" w14:textId="1EED9B2A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F29E69" w14:textId="53906BEB" w:rsidR="00667675" w:rsidRPr="004F26EA" w:rsidRDefault="00120A99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This will continue to be processed daily and used for data &amp; analytics purposes, as well as pushing to COCC to update on a weekly basis. Operations will be responsible for taking the provided CSV and updating the user field.</w:t>
                            </w:r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 Concentration of deposits report was created and reviewed by several teams and issues were identified &amp; resolved (like IOLTA relationships causing monster households).</w:t>
                            </w:r>
                          </w:p>
                          <w:p w14:paraId="70B3E7AD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0CBC744" w14:textId="77777777" w:rsidR="00667675" w:rsidRPr="004F26EA" w:rsidRDefault="00667675" w:rsidP="00667675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64A85970" w14:textId="77777777" w:rsidR="00667675" w:rsidRDefault="00667675" w:rsidP="00667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7F929" id="Text Box 9" o:spid="_x0000_s1029" type="#_x0000_t202" style="position:absolute;margin-left:0;margin-top:.65pt;width:449.25pt;height:90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" fillcolor="white [3201]" strokeweight=".5pt">
                <v:textbox>
                  <w:txbxContent>
                    <w:p w14:paraId="635EB27F" w14:textId="1EED9B2A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F29E69" w14:textId="53906BEB" w:rsidR="00667675" w:rsidRPr="004F26EA" w:rsidRDefault="00120A99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>This will continue to be processed daily and used for data &amp; analytics purposes, as well as pushing to COCC to update on a weekly basis. Operations will be responsible for taking the provided CSV and updating the user field.</w:t>
                      </w:r>
                      <w:r w:rsidR="00557851"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 Concentration of deposits report was created and reviewed by several teams and issues were identified &amp; resolved (like IOLTA relationships causing monster households).</w:t>
                      </w:r>
                    </w:p>
                    <w:p w14:paraId="70B3E7AD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0CBC744" w14:textId="77777777" w:rsidR="00667675" w:rsidRPr="004F26EA" w:rsidRDefault="00667675" w:rsidP="00667675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64A85970" w14:textId="77777777" w:rsidR="00667675" w:rsidRDefault="00667675" w:rsidP="00667675"/>
                  </w:txbxContent>
                </v:textbox>
                <w10:wrap anchorx="margin"/>
              </v:shape>
            </w:pict>
          </mc:Fallback>
        </mc:AlternateContent>
      </w:r>
      <w:r w:rsidR="00667675"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FB8D15D" w14:textId="468A839E" w:rsidR="00667675" w:rsidRPr="0044491F" w:rsidRDefault="00667675" w:rsidP="00667675">
      <w:pPr>
        <w:rPr>
          <w:rFonts w:asciiTheme="minorHAnsi" w:hAnsiTheme="minorHAnsi"/>
          <w:i/>
          <w:sz w:val="22"/>
          <w:szCs w:val="22"/>
        </w:rPr>
      </w:pPr>
    </w:p>
    <w:p w14:paraId="5044D1D3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7B326650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578C0306" w14:textId="77777777" w:rsidR="00667675" w:rsidRPr="0044491F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315CCFAD" w14:textId="77777777" w:rsidR="00667675" w:rsidRDefault="00667675" w:rsidP="00667675">
      <w:pPr>
        <w:rPr>
          <w:rFonts w:asciiTheme="minorHAnsi" w:hAnsiTheme="minorHAnsi"/>
          <w:b/>
          <w:sz w:val="22"/>
          <w:szCs w:val="22"/>
        </w:rPr>
      </w:pPr>
    </w:p>
    <w:p w14:paraId="1040AD77" w14:textId="77777777" w:rsidR="00557851" w:rsidRDefault="00557851" w:rsidP="00656997">
      <w:pPr>
        <w:pStyle w:val="Heading3"/>
      </w:pPr>
    </w:p>
    <w:p w14:paraId="1357A9C6" w14:textId="77777777" w:rsidR="00557851" w:rsidRDefault="00557851" w:rsidP="00656997">
      <w:pPr>
        <w:pStyle w:val="Heading3"/>
      </w:pPr>
    </w:p>
    <w:p w14:paraId="40D1D554" w14:textId="1C4B6468" w:rsidR="00656997" w:rsidRDefault="009629FB" w:rsidP="00656997">
      <w:pPr>
        <w:pStyle w:val="Heading3"/>
      </w:pPr>
      <w:r>
        <w:t xml:space="preserve">10.0 </w:t>
      </w:r>
      <w:r w:rsidR="00800259">
        <w:t>Lessons Learned</w:t>
      </w:r>
      <w:r w:rsidR="000135E9">
        <w:t xml:space="preserve"> </w:t>
      </w:r>
    </w:p>
    <w:p w14:paraId="558B254A" w14:textId="0BD0DF06" w:rsidR="000135E9" w:rsidRPr="0044491F" w:rsidRDefault="000135E9" w:rsidP="000135E9">
      <w:pPr>
        <w:rPr>
          <w:rFonts w:asciiTheme="minorHAnsi" w:hAnsiTheme="minorHAnsi"/>
          <w:sz w:val="22"/>
          <w:szCs w:val="22"/>
        </w:rPr>
      </w:pPr>
      <w:r w:rsidRPr="00656997">
        <w:rPr>
          <w:rFonts w:asciiTheme="minorHAnsi" w:hAnsiTheme="minorHAnsi"/>
          <w:i/>
          <w:iCs/>
          <w:sz w:val="22"/>
          <w:szCs w:val="22"/>
        </w:rPr>
        <w:t xml:space="preserve">Describe </w:t>
      </w:r>
      <w:r>
        <w:rPr>
          <w:rFonts w:asciiTheme="minorHAnsi" w:hAnsiTheme="minorHAnsi"/>
          <w:i/>
          <w:iCs/>
          <w:sz w:val="22"/>
          <w:szCs w:val="22"/>
        </w:rPr>
        <w:t>Lessons Learned and what was unexpected</w:t>
      </w:r>
    </w:p>
    <w:p w14:paraId="7EBDA891" w14:textId="09AA0033" w:rsidR="000135E9" w:rsidRPr="000135E9" w:rsidRDefault="00120A99" w:rsidP="000135E9">
      <w:r>
        <w:rPr>
          <w:rFonts w:asciiTheme="minorHAnsi" w:hAnsiTheme="minorHAnsi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D61D8" wp14:editId="3C1FA523">
                <wp:simplePos x="0" y="0"/>
                <wp:positionH relativeFrom="margin">
                  <wp:align>left</wp:align>
                </wp:positionH>
                <wp:positionV relativeFrom="paragraph">
                  <wp:posOffset>177165</wp:posOffset>
                </wp:positionV>
                <wp:extent cx="5772150" cy="11144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47BB84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02F1A3E7" w14:textId="250EFDA4" w:rsidR="00656997" w:rsidRPr="004F26EA" w:rsidRDefault="00120A99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Deep knowledge into householding algorithms gained, experience with a drawn out project and unexpected challenge getting the field into COCC (thought this would be the easiest piece). </w:t>
                            </w:r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 xml:space="preserve">ompeting priorities, </w:t>
                            </w:r>
                            <w:r w:rsidR="00557851"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  <w:t>collaboration across teams and timeline overruns played a role and provided a great experience to learn from and take into account for more successful project execution in the future.</w:t>
                            </w:r>
                          </w:p>
                          <w:p w14:paraId="0B298C7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53FD9562" w14:textId="77777777" w:rsidR="00656997" w:rsidRPr="004F26EA" w:rsidRDefault="00656997" w:rsidP="00656997">
                            <w:pPr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</w:p>
                          <w:p w14:paraId="4258A244" w14:textId="77777777" w:rsidR="00656997" w:rsidRDefault="00656997" w:rsidP="006569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D61D8" id="Text Box 10" o:spid="_x0000_s1030" type="#_x0000_t202" style="position:absolute;margin-left:0;margin-top:13.95pt;width:454.5pt;height:87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" fillcolor="white [3201]" strokeweight=".5pt">
                <v:textbox>
                  <w:txbxContent>
                    <w:p w14:paraId="4847BB84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02F1A3E7" w14:textId="250EFDA4" w:rsidR="00656997" w:rsidRPr="004F26EA" w:rsidRDefault="00120A99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Deep knowledge into householding algorithms gained, experience with a drawn out project and unexpected challenge getting the field into COCC (thought this would be the easiest piece). </w:t>
                      </w:r>
                      <w:r w:rsidR="0055785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Theme="minorHAnsi" w:hAnsiTheme="minorHAnsi"/>
                          <w:sz w:val="22"/>
                          <w:szCs w:val="22"/>
                        </w:rPr>
                        <w:t xml:space="preserve">ompeting priorities, </w:t>
                      </w:r>
                      <w:r w:rsidR="00557851">
                        <w:rPr>
                          <w:rFonts w:asciiTheme="minorHAnsi" w:hAnsiTheme="minorHAnsi"/>
                          <w:sz w:val="22"/>
                          <w:szCs w:val="22"/>
                        </w:rPr>
                        <w:t>collaboration across teams and timeline overruns played a role and provided a great experience to learn from and take into account for more successful project execution in the future.</w:t>
                      </w:r>
                    </w:p>
                    <w:p w14:paraId="0B298C7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53FD9562" w14:textId="77777777" w:rsidR="00656997" w:rsidRPr="004F26EA" w:rsidRDefault="00656997" w:rsidP="00656997">
                      <w:pPr>
                        <w:rPr>
                          <w:rFonts w:asciiTheme="minorHAnsi" w:hAnsiTheme="minorHAnsi"/>
                          <w:sz w:val="22"/>
                          <w:szCs w:val="22"/>
                        </w:rPr>
                      </w:pPr>
                    </w:p>
                    <w:p w14:paraId="4258A244" w14:textId="77777777" w:rsidR="00656997" w:rsidRDefault="00656997" w:rsidP="00656997"/>
                  </w:txbxContent>
                </v:textbox>
                <w10:wrap anchorx="margin"/>
              </v:shape>
            </w:pict>
          </mc:Fallback>
        </mc:AlternateContent>
      </w:r>
    </w:p>
    <w:p w14:paraId="715E7FBB" w14:textId="37B3D974" w:rsidR="00656997" w:rsidRPr="0044491F" w:rsidRDefault="00656997" w:rsidP="00656997">
      <w:pPr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 w:cs="Arial"/>
          <w:i/>
          <w:sz w:val="22"/>
          <w:szCs w:val="22"/>
        </w:rPr>
        <w:t xml:space="preserve"> </w:t>
      </w:r>
    </w:p>
    <w:p w14:paraId="515725B0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74DBB6A" w14:textId="77777777" w:rsidR="00656997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1C1B8942" w14:textId="77777777" w:rsidR="00656997" w:rsidRPr="0044491F" w:rsidRDefault="00656997" w:rsidP="00656997">
      <w:pPr>
        <w:rPr>
          <w:rFonts w:asciiTheme="minorHAnsi" w:hAnsiTheme="minorHAnsi"/>
          <w:b/>
          <w:sz w:val="22"/>
          <w:szCs w:val="22"/>
        </w:rPr>
      </w:pPr>
    </w:p>
    <w:p w14:paraId="726DD12C" w14:textId="79FE8B41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353129A3" w14:textId="3A1710C8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p w14:paraId="21EB95D6" w14:textId="65DFE9AA" w:rsidR="00667675" w:rsidRDefault="00667675" w:rsidP="003258BE">
      <w:pPr>
        <w:rPr>
          <w:rFonts w:asciiTheme="minorHAnsi" w:hAnsiTheme="minorHAnsi"/>
          <w:b/>
          <w:sz w:val="22"/>
          <w:szCs w:val="22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7030"/>
        <w:gridCol w:w="90"/>
      </w:tblGrid>
      <w:tr w:rsidR="004141D6" w:rsidRPr="0044491F" w14:paraId="7F606BA0" w14:textId="77777777" w:rsidTr="00B9380E">
        <w:trPr>
          <w:gridAfter w:val="1"/>
          <w:wAfter w:w="90" w:type="dxa"/>
        </w:trPr>
        <w:tc>
          <w:tcPr>
            <w:tcW w:w="1795" w:type="dxa"/>
          </w:tcPr>
          <w:p w14:paraId="4FB9FBC8" w14:textId="271D3F48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Author(s)</w:t>
            </w:r>
          </w:p>
        </w:tc>
        <w:tc>
          <w:tcPr>
            <w:tcW w:w="7030" w:type="dxa"/>
            <w:tcBorders>
              <w:bottom w:val="single" w:sz="4" w:space="0" w:color="auto"/>
            </w:tcBorders>
          </w:tcPr>
          <w:p w14:paraId="2CFCF56F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52B52DF9" w14:textId="77777777" w:rsidTr="00B9380E">
        <w:tc>
          <w:tcPr>
            <w:tcW w:w="1795" w:type="dxa"/>
          </w:tcPr>
          <w:p w14:paraId="310DE43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7CF80A6F" w14:textId="3A26AAB9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Manager</w:t>
            </w:r>
            <w:r w:rsidR="00B9380E" w:rsidRPr="0044491F">
              <w:rPr>
                <w:sz w:val="22"/>
              </w:rPr>
              <w:t xml:space="preserve"> /Author</w:t>
            </w:r>
            <w:r w:rsidRPr="0044491F">
              <w:rPr>
                <w:sz w:val="22"/>
              </w:rPr>
              <w:t>: (</w:t>
            </w:r>
            <w:r w:rsidR="00E2205D">
              <w:rPr>
                <w:sz w:val="22"/>
              </w:rPr>
              <w:t>Chad Doorley / Janet Silva</w:t>
            </w:r>
            <w:r w:rsidRPr="0044491F">
              <w:rPr>
                <w:sz w:val="22"/>
              </w:rPr>
              <w:t>)</w:t>
            </w:r>
          </w:p>
        </w:tc>
      </w:tr>
      <w:tr w:rsidR="004141D6" w:rsidRPr="0044491F" w14:paraId="5C5890FC" w14:textId="77777777" w:rsidTr="00B9380E">
        <w:tc>
          <w:tcPr>
            <w:tcW w:w="1795" w:type="dxa"/>
          </w:tcPr>
          <w:p w14:paraId="0BB187CC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34B3448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0EBE00C1" w14:textId="77777777" w:rsidTr="00B9380E">
        <w:tc>
          <w:tcPr>
            <w:tcW w:w="1795" w:type="dxa"/>
          </w:tcPr>
          <w:p w14:paraId="4CBEF84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55468DE2" w14:textId="59EC986E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1EA85318" w14:textId="77777777" w:rsidTr="00B9380E">
        <w:tc>
          <w:tcPr>
            <w:tcW w:w="1795" w:type="dxa"/>
          </w:tcPr>
          <w:p w14:paraId="2A2FA3F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00B0EE08" w14:textId="48EA2850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Project Sponsor</w:t>
            </w:r>
            <w:r w:rsidR="00B9380E" w:rsidRPr="0044491F">
              <w:rPr>
                <w:sz w:val="22"/>
              </w:rPr>
              <w:t xml:space="preserve"> (</w:t>
            </w:r>
            <w:r w:rsidR="00E2205D">
              <w:rPr>
                <w:sz w:val="22"/>
              </w:rPr>
              <w:t>Thomas Foresta</w:t>
            </w:r>
            <w:r w:rsidR="00B9380E" w:rsidRPr="0044491F">
              <w:rPr>
                <w:sz w:val="22"/>
              </w:rPr>
              <w:t>)</w:t>
            </w:r>
          </w:p>
        </w:tc>
      </w:tr>
      <w:tr w:rsidR="004141D6" w:rsidRPr="0044491F" w14:paraId="1D2BFC8F" w14:textId="77777777" w:rsidTr="00B9380E">
        <w:tc>
          <w:tcPr>
            <w:tcW w:w="1795" w:type="dxa"/>
          </w:tcPr>
          <w:p w14:paraId="3A887D50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213C30E1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2947E5E8" w14:textId="77777777" w:rsidTr="00B9380E">
        <w:tc>
          <w:tcPr>
            <w:tcW w:w="1795" w:type="dxa"/>
          </w:tcPr>
          <w:p w14:paraId="3B84C51A" w14:textId="744CCA28" w:rsidR="003258BE" w:rsidRPr="0044491F" w:rsidRDefault="001B3E66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>E</w:t>
            </w:r>
            <w:r w:rsidR="003258BE" w:rsidRPr="0044491F">
              <w:rPr>
                <w:sz w:val="22"/>
              </w:rPr>
              <w:t>PMO Approval</w:t>
            </w:r>
          </w:p>
        </w:tc>
        <w:tc>
          <w:tcPr>
            <w:tcW w:w="7120" w:type="dxa"/>
            <w:gridSpan w:val="2"/>
            <w:tcBorders>
              <w:bottom w:val="single" w:sz="4" w:space="0" w:color="auto"/>
            </w:tcBorders>
          </w:tcPr>
          <w:p w14:paraId="6F8A5766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  <w:tr w:rsidR="004141D6" w:rsidRPr="0044491F" w14:paraId="40238F3E" w14:textId="77777777" w:rsidTr="00B9380E">
        <w:tc>
          <w:tcPr>
            <w:tcW w:w="1795" w:type="dxa"/>
          </w:tcPr>
          <w:p w14:paraId="464BC6E1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  <w:tcBorders>
              <w:top w:val="single" w:sz="4" w:space="0" w:color="auto"/>
            </w:tcBorders>
          </w:tcPr>
          <w:p w14:paraId="64197828" w14:textId="2D86EC4E" w:rsidR="003258BE" w:rsidRPr="0044491F" w:rsidRDefault="003258BE" w:rsidP="007E69AA">
            <w:pPr>
              <w:rPr>
                <w:sz w:val="22"/>
              </w:rPr>
            </w:pPr>
            <w:r w:rsidRPr="0044491F">
              <w:rPr>
                <w:sz w:val="22"/>
              </w:rPr>
              <w:t xml:space="preserve"> </w:t>
            </w:r>
            <w:r w:rsidR="00B9380E" w:rsidRPr="0044491F">
              <w:rPr>
                <w:sz w:val="22"/>
              </w:rPr>
              <w:t xml:space="preserve">EPMO </w:t>
            </w:r>
            <w:r w:rsidR="00C238D6">
              <w:rPr>
                <w:sz w:val="22"/>
              </w:rPr>
              <w:t>Steering Committee Approval</w:t>
            </w:r>
            <w:r w:rsidR="000135E9">
              <w:rPr>
                <w:sz w:val="22"/>
              </w:rPr>
              <w:t xml:space="preserve"> (Enter Date of Committee Approval)</w:t>
            </w:r>
          </w:p>
        </w:tc>
      </w:tr>
      <w:tr w:rsidR="004141D6" w:rsidRPr="0044491F" w14:paraId="27C6B8FF" w14:textId="77777777" w:rsidTr="00B9380E">
        <w:tc>
          <w:tcPr>
            <w:tcW w:w="1795" w:type="dxa"/>
          </w:tcPr>
          <w:p w14:paraId="2F3B08E7" w14:textId="77777777" w:rsidR="003258BE" w:rsidRPr="0044491F" w:rsidRDefault="003258BE" w:rsidP="007E69AA">
            <w:pPr>
              <w:rPr>
                <w:sz w:val="22"/>
              </w:rPr>
            </w:pPr>
          </w:p>
        </w:tc>
        <w:tc>
          <w:tcPr>
            <w:tcW w:w="7120" w:type="dxa"/>
            <w:gridSpan w:val="2"/>
          </w:tcPr>
          <w:p w14:paraId="06D1556C" w14:textId="77777777" w:rsidR="003258BE" w:rsidRPr="0044491F" w:rsidRDefault="003258BE" w:rsidP="007E69AA">
            <w:pPr>
              <w:rPr>
                <w:sz w:val="22"/>
              </w:rPr>
            </w:pPr>
          </w:p>
        </w:tc>
      </w:tr>
    </w:tbl>
    <w:p w14:paraId="40400285" w14:textId="77777777" w:rsidR="003258BE" w:rsidRPr="0044491F" w:rsidRDefault="003258BE" w:rsidP="003258BE">
      <w:pPr>
        <w:rPr>
          <w:rFonts w:asciiTheme="minorHAnsi" w:hAnsiTheme="minorHAnsi"/>
          <w:sz w:val="22"/>
          <w:szCs w:val="22"/>
        </w:rPr>
      </w:pPr>
    </w:p>
    <w:p w14:paraId="72AD6CDF" w14:textId="77777777" w:rsidR="003258BE" w:rsidRPr="0044491F" w:rsidRDefault="003258BE" w:rsidP="000E30F8">
      <w:pPr>
        <w:rPr>
          <w:rFonts w:asciiTheme="minorHAnsi" w:hAnsiTheme="minorHAnsi"/>
          <w:i/>
          <w:sz w:val="22"/>
          <w:szCs w:val="22"/>
        </w:rPr>
      </w:pPr>
    </w:p>
    <w:p w14:paraId="0236AEF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06E1CD7C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C7716A0" w14:textId="77777777" w:rsidR="006071FC" w:rsidRPr="0044491F" w:rsidRDefault="006071FC" w:rsidP="000E30F8">
      <w:pPr>
        <w:rPr>
          <w:rFonts w:asciiTheme="minorHAnsi" w:hAnsiTheme="minorHAnsi"/>
          <w:i/>
          <w:sz w:val="22"/>
          <w:szCs w:val="22"/>
        </w:rPr>
      </w:pPr>
    </w:p>
    <w:p w14:paraId="5FABE8D1" w14:textId="44F0B822" w:rsidR="00E867F1" w:rsidRPr="0044491F" w:rsidRDefault="00E867F1">
      <w:pPr>
        <w:rPr>
          <w:rFonts w:asciiTheme="minorHAnsi" w:hAnsiTheme="minorHAnsi"/>
          <w:b/>
          <w:i/>
          <w:sz w:val="22"/>
          <w:szCs w:val="22"/>
        </w:rPr>
      </w:pPr>
    </w:p>
    <w:sectPr w:rsidR="00E867F1" w:rsidRPr="0044491F" w:rsidSect="008966CA">
      <w:headerReference w:type="default" r:id="rId9"/>
      <w:footerReference w:type="even" r:id="rId10"/>
      <w:footerReference w:type="default" r:id="rId11"/>
      <w:footerReference w:type="first" r:id="rId12"/>
      <w:pgSz w:w="12240" w:h="15840" w:code="1"/>
      <w:pgMar w:top="1008" w:right="1440" w:bottom="72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B6B1C" w14:textId="77777777" w:rsidR="005C3A48" w:rsidRDefault="005C3A48">
      <w:r>
        <w:separator/>
      </w:r>
    </w:p>
  </w:endnote>
  <w:endnote w:type="continuationSeparator" w:id="0">
    <w:p w14:paraId="583B9633" w14:textId="77777777" w:rsidR="005C3A48" w:rsidRDefault="005C3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1A56B3" w14:textId="77777777" w:rsidR="00FD20EF" w:rsidRDefault="00FD20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7CEE17" w14:textId="77777777" w:rsidR="00FD20EF" w:rsidRDefault="00FD20E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4A47A" w14:textId="682EEBB8" w:rsidR="00E867F1" w:rsidRPr="0003222C" w:rsidRDefault="003A699F" w:rsidP="00E867F1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 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</w:t>
    </w:r>
    <w:r w:rsidR="00E867F1" w:rsidRPr="0003222C">
      <w:rPr>
        <w:rFonts w:asciiTheme="minorHAnsi" w:hAnsiTheme="minorHAnsi" w:cstheme="minorHAnsi"/>
        <w:sz w:val="18"/>
        <w:szCs w:val="18"/>
      </w:rPr>
      <w:t xml:space="preserve">Page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  <w:r w:rsidR="00E867F1" w:rsidRPr="0003222C">
      <w:rPr>
        <w:rFonts w:asciiTheme="minorHAnsi" w:hAnsiTheme="minorHAnsi" w:cstheme="minorHAnsi"/>
        <w:sz w:val="18"/>
        <w:szCs w:val="18"/>
      </w:rPr>
      <w:t xml:space="preserve"> of 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begin"/>
    </w:r>
    <w:r w:rsidR="00E867F1"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="00E867F1" w:rsidRPr="0003222C">
      <w:rPr>
        <w:rFonts w:asciiTheme="minorHAnsi" w:hAnsiTheme="minorHAnsi" w:cstheme="minorHAnsi"/>
        <w:sz w:val="18"/>
        <w:szCs w:val="18"/>
      </w:rPr>
      <w:fldChar w:fldCharType="separate"/>
    </w:r>
    <w:r w:rsidR="004B36EA" w:rsidRPr="0003222C">
      <w:rPr>
        <w:rFonts w:asciiTheme="minorHAnsi" w:hAnsiTheme="minorHAnsi" w:cstheme="minorHAnsi"/>
        <w:noProof/>
        <w:sz w:val="18"/>
        <w:szCs w:val="18"/>
      </w:rPr>
      <w:t>5</w:t>
    </w:r>
    <w:r w:rsidR="00E867F1"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0DE6BAA9" w14:textId="77777777" w:rsidR="00E867F1" w:rsidRPr="00E867F1" w:rsidRDefault="00E867F1" w:rsidP="00E867F1">
    <w:pPr>
      <w:pStyle w:val="Footer"/>
      <w:rPr>
        <w:rFonts w:asciiTheme="minorHAnsi" w:hAnsiTheme="minorHAnsi" w:cstheme="minorHAnsi"/>
        <w:sz w:val="18"/>
        <w:szCs w:val="18"/>
      </w:rPr>
    </w:pPr>
    <w:r>
      <w:rPr>
        <w:rFonts w:asciiTheme="minorHAnsi" w:hAnsiTheme="minorHAnsi" w:cstheme="minorHAnsi"/>
        <w:sz w:val="18"/>
        <w:szCs w:val="18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1013B" w14:textId="29BFB390" w:rsidR="0003222C" w:rsidRPr="0003222C" w:rsidRDefault="0003222C" w:rsidP="0003222C">
    <w:pPr>
      <w:pStyle w:val="Header"/>
      <w:jc w:val="right"/>
      <w:rPr>
        <w:rFonts w:asciiTheme="minorHAnsi" w:hAnsiTheme="minorHAnsi" w:cstheme="minorHAnsi"/>
        <w:sz w:val="18"/>
        <w:szCs w:val="18"/>
      </w:rPr>
    </w:pPr>
    <w:r w:rsidRPr="0003222C">
      <w:rPr>
        <w:rFonts w:asciiTheme="minorHAnsi" w:hAnsiTheme="minorHAnsi" w:cstheme="minorHAnsi"/>
        <w:sz w:val="18"/>
        <w:szCs w:val="18"/>
      </w:rPr>
      <w:t xml:space="preserve">Bristol County Savings Bank | Project </w:t>
    </w:r>
    <w:r w:rsidR="004F26EA">
      <w:rPr>
        <w:rFonts w:asciiTheme="minorHAnsi" w:hAnsiTheme="minorHAnsi" w:cstheme="minorHAnsi"/>
        <w:sz w:val="18"/>
        <w:szCs w:val="18"/>
      </w:rPr>
      <w:t xml:space="preserve">Closure Report                                                                                                                    </w:t>
    </w:r>
    <w:r w:rsidRPr="0003222C">
      <w:rPr>
        <w:rFonts w:asciiTheme="minorHAnsi" w:hAnsiTheme="minorHAnsi" w:cstheme="minorHAnsi"/>
        <w:sz w:val="18"/>
        <w:szCs w:val="18"/>
      </w:rPr>
      <w:t xml:space="preserve">Page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PAGE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2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  <w:r w:rsidRPr="0003222C">
      <w:rPr>
        <w:rFonts w:asciiTheme="minorHAnsi" w:hAnsiTheme="minorHAnsi" w:cstheme="minorHAnsi"/>
        <w:sz w:val="18"/>
        <w:szCs w:val="18"/>
      </w:rPr>
      <w:t xml:space="preserve"> of </w:t>
    </w:r>
    <w:r w:rsidRPr="0003222C">
      <w:rPr>
        <w:rFonts w:asciiTheme="minorHAnsi" w:hAnsiTheme="minorHAnsi" w:cstheme="minorHAnsi"/>
        <w:sz w:val="18"/>
        <w:szCs w:val="18"/>
      </w:rPr>
      <w:fldChar w:fldCharType="begin"/>
    </w:r>
    <w:r w:rsidRPr="0003222C">
      <w:rPr>
        <w:rFonts w:asciiTheme="minorHAnsi" w:hAnsiTheme="minorHAnsi" w:cstheme="minorHAnsi"/>
        <w:sz w:val="18"/>
        <w:szCs w:val="18"/>
      </w:rPr>
      <w:instrText xml:space="preserve"> NUMPAGES </w:instrText>
    </w:r>
    <w:r w:rsidRPr="0003222C">
      <w:rPr>
        <w:rFonts w:asciiTheme="minorHAnsi" w:hAnsiTheme="minorHAnsi" w:cstheme="minorHAnsi"/>
        <w:sz w:val="18"/>
        <w:szCs w:val="18"/>
      </w:rPr>
      <w:fldChar w:fldCharType="separate"/>
    </w:r>
    <w:r>
      <w:rPr>
        <w:rFonts w:asciiTheme="minorHAnsi" w:hAnsiTheme="minorHAnsi" w:cstheme="minorHAnsi"/>
        <w:sz w:val="18"/>
        <w:szCs w:val="18"/>
      </w:rPr>
      <w:t>5</w:t>
    </w:r>
    <w:r w:rsidRPr="0003222C">
      <w:rPr>
        <w:rFonts w:asciiTheme="minorHAnsi" w:hAnsiTheme="minorHAnsi" w:cstheme="minorHAnsi"/>
        <w:sz w:val="18"/>
        <w:szCs w:val="18"/>
      </w:rPr>
      <w:fldChar w:fldCharType="end"/>
    </w:r>
  </w:p>
  <w:p w14:paraId="228DA982" w14:textId="5130A090" w:rsidR="00FD20EF" w:rsidRPr="0003222C" w:rsidRDefault="00B4160E" w:rsidP="0003222C">
    <w:pPr>
      <w:pStyle w:val="Footer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C536F" w14:textId="77777777" w:rsidR="005C3A48" w:rsidRDefault="005C3A48">
      <w:r>
        <w:separator/>
      </w:r>
    </w:p>
  </w:footnote>
  <w:footnote w:type="continuationSeparator" w:id="0">
    <w:p w14:paraId="19BFF15D" w14:textId="77777777" w:rsidR="005C3A48" w:rsidRDefault="005C3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DC9B6" w14:textId="2F9B0AD3" w:rsidR="0003222C" w:rsidRDefault="0003222C">
    <w:pPr>
      <w:pStyle w:val="Header"/>
    </w:pPr>
  </w:p>
  <w:p w14:paraId="677A3558" w14:textId="77777777" w:rsidR="0003222C" w:rsidRDefault="000322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47F6"/>
    <w:multiLevelType w:val="hybridMultilevel"/>
    <w:tmpl w:val="F634BE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53F5D"/>
    <w:multiLevelType w:val="hybridMultilevel"/>
    <w:tmpl w:val="1A8CB19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63C4C"/>
    <w:multiLevelType w:val="hybridMultilevel"/>
    <w:tmpl w:val="DC12624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74985"/>
    <w:multiLevelType w:val="hybridMultilevel"/>
    <w:tmpl w:val="5CC2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939CD"/>
    <w:multiLevelType w:val="hybridMultilevel"/>
    <w:tmpl w:val="644ADD4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B42DED"/>
    <w:multiLevelType w:val="hybridMultilevel"/>
    <w:tmpl w:val="2E4C7CC2"/>
    <w:lvl w:ilvl="0" w:tplc="006461A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8134DD"/>
    <w:multiLevelType w:val="hybridMultilevel"/>
    <w:tmpl w:val="0622944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42A91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42434B"/>
    <w:multiLevelType w:val="hybridMultilevel"/>
    <w:tmpl w:val="ADE84BE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C100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F941F8"/>
    <w:multiLevelType w:val="hybridMultilevel"/>
    <w:tmpl w:val="34B218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1349E"/>
    <w:multiLevelType w:val="hybridMultilevel"/>
    <w:tmpl w:val="9AE824E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5692E85"/>
    <w:multiLevelType w:val="hybridMultilevel"/>
    <w:tmpl w:val="D2AA3FC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7D35C3"/>
    <w:multiLevelType w:val="hybridMultilevel"/>
    <w:tmpl w:val="581455B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B71737"/>
    <w:multiLevelType w:val="hybridMultilevel"/>
    <w:tmpl w:val="B59EEF2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C5773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9F5242F"/>
    <w:multiLevelType w:val="hybridMultilevel"/>
    <w:tmpl w:val="D6483DA4"/>
    <w:lvl w:ilvl="0" w:tplc="006461A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66118"/>
    <w:multiLevelType w:val="hybridMultilevel"/>
    <w:tmpl w:val="3710E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E773D4"/>
    <w:multiLevelType w:val="hybridMultilevel"/>
    <w:tmpl w:val="CA641C8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541E8A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4390B0A"/>
    <w:multiLevelType w:val="hybridMultilevel"/>
    <w:tmpl w:val="690C740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61319"/>
    <w:multiLevelType w:val="hybridMultilevel"/>
    <w:tmpl w:val="4EF80EF4"/>
    <w:lvl w:ilvl="0" w:tplc="F5EC262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2" w15:restartNumberingAfterBreak="0">
    <w:nsid w:val="486E75E0"/>
    <w:multiLevelType w:val="hybridMultilevel"/>
    <w:tmpl w:val="B19675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D54D8"/>
    <w:multiLevelType w:val="hybridMultilevel"/>
    <w:tmpl w:val="E6DAD644"/>
    <w:lvl w:ilvl="0" w:tplc="DCF08594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4" w15:restartNumberingAfterBreak="0">
    <w:nsid w:val="4D9C2C68"/>
    <w:multiLevelType w:val="hybridMultilevel"/>
    <w:tmpl w:val="4E78A1B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E1661FB"/>
    <w:multiLevelType w:val="multilevel"/>
    <w:tmpl w:val="8BA49D70"/>
    <w:lvl w:ilvl="0">
      <w:start w:val="1"/>
      <w:numFmt w:val="decimal"/>
      <w:lvlText w:val="%1.0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522236C1"/>
    <w:multiLevelType w:val="hybridMultilevel"/>
    <w:tmpl w:val="9AE824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48123D8"/>
    <w:multiLevelType w:val="hybridMultilevel"/>
    <w:tmpl w:val="2E4C7CC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7D12D9C"/>
    <w:multiLevelType w:val="hybridMultilevel"/>
    <w:tmpl w:val="B59EEF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9845EC"/>
    <w:multiLevelType w:val="hybridMultilevel"/>
    <w:tmpl w:val="85CC42C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9A52D3"/>
    <w:multiLevelType w:val="hybridMultilevel"/>
    <w:tmpl w:val="4E78A1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F358C"/>
    <w:multiLevelType w:val="hybridMultilevel"/>
    <w:tmpl w:val="065AF02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61F3A"/>
    <w:multiLevelType w:val="hybridMultilevel"/>
    <w:tmpl w:val="644ADD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5897648"/>
    <w:multiLevelType w:val="hybridMultilevel"/>
    <w:tmpl w:val="E6C6EE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7E79E6"/>
    <w:multiLevelType w:val="hybridMultilevel"/>
    <w:tmpl w:val="891EB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21E27D6"/>
    <w:multiLevelType w:val="hybridMultilevel"/>
    <w:tmpl w:val="D862E22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079F0"/>
    <w:multiLevelType w:val="hybridMultilevel"/>
    <w:tmpl w:val="B4C0CA8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4638BF"/>
    <w:multiLevelType w:val="hybridMultilevel"/>
    <w:tmpl w:val="5B287BD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D43"/>
    <w:multiLevelType w:val="hybridMultilevel"/>
    <w:tmpl w:val="9F6EE9D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8481C"/>
    <w:multiLevelType w:val="hybridMultilevel"/>
    <w:tmpl w:val="3B5E00B0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0157E5"/>
    <w:multiLevelType w:val="hybridMultilevel"/>
    <w:tmpl w:val="B4C0CA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6E41AB"/>
    <w:multiLevelType w:val="hybridMultilevel"/>
    <w:tmpl w:val="DB3ADF34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65765072">
    <w:abstractNumId w:val="34"/>
  </w:num>
  <w:num w:numId="2" w16cid:durableId="1519466065">
    <w:abstractNumId w:val="10"/>
  </w:num>
  <w:num w:numId="3" w16cid:durableId="1361589998">
    <w:abstractNumId w:val="17"/>
  </w:num>
  <w:num w:numId="4" w16cid:durableId="1291278771">
    <w:abstractNumId w:val="0"/>
  </w:num>
  <w:num w:numId="5" w16cid:durableId="293484125">
    <w:abstractNumId w:val="37"/>
  </w:num>
  <w:num w:numId="6" w16cid:durableId="308484889">
    <w:abstractNumId w:val="23"/>
  </w:num>
  <w:num w:numId="7" w16cid:durableId="765929218">
    <w:abstractNumId w:val="21"/>
  </w:num>
  <w:num w:numId="8" w16cid:durableId="2021272415">
    <w:abstractNumId w:val="6"/>
  </w:num>
  <w:num w:numId="9" w16cid:durableId="2086099515">
    <w:abstractNumId w:val="16"/>
  </w:num>
  <w:num w:numId="10" w16cid:durableId="1681396361">
    <w:abstractNumId w:val="5"/>
  </w:num>
  <w:num w:numId="11" w16cid:durableId="104078708">
    <w:abstractNumId w:val="27"/>
  </w:num>
  <w:num w:numId="12" w16cid:durableId="1671329510">
    <w:abstractNumId w:val="18"/>
  </w:num>
  <w:num w:numId="13" w16cid:durableId="2073191449">
    <w:abstractNumId w:val="13"/>
  </w:num>
  <w:num w:numId="14" w16cid:durableId="1784418989">
    <w:abstractNumId w:val="39"/>
  </w:num>
  <w:num w:numId="15" w16cid:durableId="1555267376">
    <w:abstractNumId w:val="33"/>
  </w:num>
  <w:num w:numId="16" w16cid:durableId="302539105">
    <w:abstractNumId w:val="22"/>
  </w:num>
  <w:num w:numId="17" w16cid:durableId="878862194">
    <w:abstractNumId w:val="31"/>
  </w:num>
  <w:num w:numId="18" w16cid:durableId="1434400584">
    <w:abstractNumId w:val="35"/>
  </w:num>
  <w:num w:numId="19" w16cid:durableId="1371763182">
    <w:abstractNumId w:val="38"/>
  </w:num>
  <w:num w:numId="20" w16cid:durableId="1195000636">
    <w:abstractNumId w:val="41"/>
  </w:num>
  <w:num w:numId="21" w16cid:durableId="2029021305">
    <w:abstractNumId w:val="32"/>
  </w:num>
  <w:num w:numId="22" w16cid:durableId="1955791939">
    <w:abstractNumId w:val="4"/>
  </w:num>
  <w:num w:numId="23" w16cid:durableId="1096823782">
    <w:abstractNumId w:val="26"/>
  </w:num>
  <w:num w:numId="24" w16cid:durableId="1614172318">
    <w:abstractNumId w:val="11"/>
  </w:num>
  <w:num w:numId="25" w16cid:durableId="991064287">
    <w:abstractNumId w:val="30"/>
  </w:num>
  <w:num w:numId="26" w16cid:durableId="418789999">
    <w:abstractNumId w:val="24"/>
  </w:num>
  <w:num w:numId="27" w16cid:durableId="1443379877">
    <w:abstractNumId w:val="40"/>
  </w:num>
  <w:num w:numId="28" w16cid:durableId="1170484416">
    <w:abstractNumId w:val="19"/>
  </w:num>
  <w:num w:numId="29" w16cid:durableId="1581867185">
    <w:abstractNumId w:val="15"/>
  </w:num>
  <w:num w:numId="30" w16cid:durableId="2012415136">
    <w:abstractNumId w:val="7"/>
  </w:num>
  <w:num w:numId="31" w16cid:durableId="352191112">
    <w:abstractNumId w:val="9"/>
  </w:num>
  <w:num w:numId="32" w16cid:durableId="409739133">
    <w:abstractNumId w:val="36"/>
  </w:num>
  <w:num w:numId="33" w16cid:durableId="1448115047">
    <w:abstractNumId w:val="12"/>
  </w:num>
  <w:num w:numId="34" w16cid:durableId="96759183">
    <w:abstractNumId w:val="20"/>
  </w:num>
  <w:num w:numId="35" w16cid:durableId="1868252867">
    <w:abstractNumId w:val="14"/>
  </w:num>
  <w:num w:numId="36" w16cid:durableId="372583807">
    <w:abstractNumId w:val="28"/>
  </w:num>
  <w:num w:numId="37" w16cid:durableId="1386640070">
    <w:abstractNumId w:val="1"/>
  </w:num>
  <w:num w:numId="38" w16cid:durableId="1072310218">
    <w:abstractNumId w:val="29"/>
  </w:num>
  <w:num w:numId="39" w16cid:durableId="1782797954">
    <w:abstractNumId w:val="2"/>
  </w:num>
  <w:num w:numId="40" w16cid:durableId="708993157">
    <w:abstractNumId w:val="8"/>
  </w:num>
  <w:num w:numId="41" w16cid:durableId="1882861553">
    <w:abstractNumId w:val="3"/>
  </w:num>
  <w:num w:numId="42" w16cid:durableId="22414811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082"/>
    <w:rsid w:val="00002585"/>
    <w:rsid w:val="000135E9"/>
    <w:rsid w:val="0003222C"/>
    <w:rsid w:val="00034EBA"/>
    <w:rsid w:val="00081BEE"/>
    <w:rsid w:val="000E30F8"/>
    <w:rsid w:val="00105A91"/>
    <w:rsid w:val="00120A99"/>
    <w:rsid w:val="00153702"/>
    <w:rsid w:val="00190B8B"/>
    <w:rsid w:val="001A0D64"/>
    <w:rsid w:val="001B3E66"/>
    <w:rsid w:val="00203021"/>
    <w:rsid w:val="00206992"/>
    <w:rsid w:val="002431F8"/>
    <w:rsid w:val="00244155"/>
    <w:rsid w:val="002A4274"/>
    <w:rsid w:val="002E141C"/>
    <w:rsid w:val="002E7742"/>
    <w:rsid w:val="00310082"/>
    <w:rsid w:val="00314BC8"/>
    <w:rsid w:val="003204F0"/>
    <w:rsid w:val="003258BE"/>
    <w:rsid w:val="00333918"/>
    <w:rsid w:val="00337B64"/>
    <w:rsid w:val="003A699F"/>
    <w:rsid w:val="003C2BB5"/>
    <w:rsid w:val="003D1E89"/>
    <w:rsid w:val="0040426E"/>
    <w:rsid w:val="004141D6"/>
    <w:rsid w:val="00440CBE"/>
    <w:rsid w:val="0044491F"/>
    <w:rsid w:val="00480A95"/>
    <w:rsid w:val="004B36EA"/>
    <w:rsid w:val="004D4964"/>
    <w:rsid w:val="004F26EA"/>
    <w:rsid w:val="00540E7B"/>
    <w:rsid w:val="00557851"/>
    <w:rsid w:val="005603BB"/>
    <w:rsid w:val="005A37E7"/>
    <w:rsid w:val="005C3A48"/>
    <w:rsid w:val="00602A2B"/>
    <w:rsid w:val="006071FC"/>
    <w:rsid w:val="00656997"/>
    <w:rsid w:val="00667675"/>
    <w:rsid w:val="00681AB6"/>
    <w:rsid w:val="006B06EC"/>
    <w:rsid w:val="006D7388"/>
    <w:rsid w:val="007458D9"/>
    <w:rsid w:val="00752F13"/>
    <w:rsid w:val="007C01C7"/>
    <w:rsid w:val="007C371A"/>
    <w:rsid w:val="007D2ABE"/>
    <w:rsid w:val="007D3DE8"/>
    <w:rsid w:val="007D6125"/>
    <w:rsid w:val="00800259"/>
    <w:rsid w:val="008966CA"/>
    <w:rsid w:val="008E156A"/>
    <w:rsid w:val="009153CA"/>
    <w:rsid w:val="009537D6"/>
    <w:rsid w:val="009629FB"/>
    <w:rsid w:val="009A1D9A"/>
    <w:rsid w:val="009A289F"/>
    <w:rsid w:val="009A40B5"/>
    <w:rsid w:val="009D3FB5"/>
    <w:rsid w:val="009E31F1"/>
    <w:rsid w:val="00A50D59"/>
    <w:rsid w:val="00A654CB"/>
    <w:rsid w:val="00AC226B"/>
    <w:rsid w:val="00AD3B3C"/>
    <w:rsid w:val="00B4160E"/>
    <w:rsid w:val="00B9380E"/>
    <w:rsid w:val="00BD7850"/>
    <w:rsid w:val="00C028A7"/>
    <w:rsid w:val="00C238D6"/>
    <w:rsid w:val="00C426B8"/>
    <w:rsid w:val="00C97F57"/>
    <w:rsid w:val="00CB4FE1"/>
    <w:rsid w:val="00CC7BC7"/>
    <w:rsid w:val="00CE428F"/>
    <w:rsid w:val="00D33221"/>
    <w:rsid w:val="00D526BF"/>
    <w:rsid w:val="00D604F6"/>
    <w:rsid w:val="00D71BD4"/>
    <w:rsid w:val="00D92C70"/>
    <w:rsid w:val="00D9300D"/>
    <w:rsid w:val="00DC182B"/>
    <w:rsid w:val="00DE3A5C"/>
    <w:rsid w:val="00E2205D"/>
    <w:rsid w:val="00E43933"/>
    <w:rsid w:val="00E6267C"/>
    <w:rsid w:val="00E867F1"/>
    <w:rsid w:val="00E91A79"/>
    <w:rsid w:val="00EA5772"/>
    <w:rsid w:val="00EE3077"/>
    <w:rsid w:val="00F471C1"/>
    <w:rsid w:val="00F54445"/>
    <w:rsid w:val="00F67176"/>
    <w:rsid w:val="00F842F8"/>
    <w:rsid w:val="00F92479"/>
    <w:rsid w:val="00FD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862B85"/>
  <w15:chartTrackingRefBased/>
  <w15:docId w15:val="{8A15853E-EB11-4F28-9247-17A541A8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D6"/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629FB"/>
    <w:pPr>
      <w:keepNext/>
      <w:outlineLvl w:val="2"/>
    </w:pPr>
    <w:rPr>
      <w:rFonts w:asciiTheme="minorHAnsi" w:hAnsiTheme="minorHAnsi" w:cs="Arial"/>
      <w:b/>
      <w:bCs/>
      <w:i/>
      <w:iCs/>
      <w:color w:val="006F51" w:themeColor="accent4"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Times New Roman" w:hAnsi="Times New Roman"/>
      <w:b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i/>
      <w:iCs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rFonts w:ascii="Arial" w:hAnsi="Arial" w:cs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bCs/>
      <w:sz w:val="20"/>
    </w:rPr>
  </w:style>
  <w:style w:type="paragraph" w:styleId="Heading9">
    <w:name w:val="heading 9"/>
    <w:basedOn w:val="Normal"/>
    <w:next w:val="Normal"/>
    <w:qFormat/>
    <w:pPr>
      <w:keepNext/>
      <w:spacing w:before="80" w:after="80"/>
      <w:outlineLvl w:val="8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Cs/>
      <w:i/>
      <w:iCs/>
    </w:rPr>
  </w:style>
  <w:style w:type="paragraph" w:styleId="BodyText2">
    <w:name w:val="Body Text 2"/>
    <w:basedOn w:val="Normal"/>
    <w:rPr>
      <w:rFonts w:ascii="Times New Roman" w:hAnsi="Times New Roman"/>
      <w:i/>
      <w:iCs/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TableHeading">
    <w:name w:val="Table Heading"/>
    <w:basedOn w:val="Normal"/>
    <w:pPr>
      <w:shd w:val="clear" w:color="auto" w:fill="CCCCCC"/>
      <w:jc w:val="center"/>
    </w:pPr>
    <w:rPr>
      <w:rFonts w:ascii="Times New Roman" w:hAnsi="Times New Roman"/>
      <w:b/>
      <w:sz w:val="22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rPr>
      <w:rFonts w:ascii="Arial" w:hAnsi="Arial"/>
      <w:sz w:val="20"/>
    </w:rPr>
  </w:style>
  <w:style w:type="paragraph" w:customStyle="1" w:styleId="Titlepage">
    <w:name w:val="Titlepage"/>
    <w:basedOn w:val="Normal"/>
    <w:pPr>
      <w:pBdr>
        <w:top w:val="single" w:sz="6" w:space="15" w:color="auto" w:shadow="1"/>
        <w:left w:val="single" w:sz="6" w:space="15" w:color="auto" w:shadow="1"/>
        <w:bottom w:val="single" w:sz="6" w:space="15" w:color="auto" w:shadow="1"/>
        <w:right w:val="single" w:sz="6" w:space="15" w:color="auto" w:shadow="1"/>
      </w:pBdr>
      <w:spacing w:before="1800"/>
      <w:ind w:left="360" w:right="360"/>
      <w:jc w:val="center"/>
    </w:pPr>
    <w:rPr>
      <w:rFonts w:ascii="Times New Roman" w:eastAsia="Times New Roman" w:hAnsi="Times New Roman"/>
      <w:sz w:val="48"/>
    </w:rPr>
  </w:style>
  <w:style w:type="paragraph" w:customStyle="1" w:styleId="TitleSPLDate">
    <w:name w:val="TitleSPL&amp;Date"/>
    <w:basedOn w:val="Normal"/>
    <w:pPr>
      <w:spacing w:before="6000"/>
      <w:jc w:val="center"/>
    </w:pPr>
    <w:rPr>
      <w:rFonts w:ascii="Times New Roman" w:eastAsia="Times New Roman" w:hAnsi="Times New Roman"/>
      <w:sz w:val="28"/>
    </w:rPr>
  </w:style>
  <w:style w:type="paragraph" w:styleId="BodyText3">
    <w:name w:val="Body Text 3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iCs/>
      <w:sz w:val="20"/>
    </w:rPr>
  </w:style>
  <w:style w:type="paragraph" w:styleId="BodyTextIndent">
    <w:name w:val="Body Text Indent"/>
    <w:basedOn w:val="Normal"/>
    <w:pPr>
      <w:tabs>
        <w:tab w:val="left" w:pos="360"/>
      </w:tabs>
      <w:ind w:left="360" w:hanging="360"/>
    </w:pPr>
    <w:rPr>
      <w:rFonts w:ascii="Arial" w:hAnsi="Arial" w:cs="Arial"/>
      <w:sz w:val="20"/>
    </w:rPr>
  </w:style>
  <w:style w:type="paragraph" w:styleId="BalloonText">
    <w:name w:val="Balloon Text"/>
    <w:basedOn w:val="Normal"/>
    <w:semiHidden/>
    <w:rsid w:val="002030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258B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537D6"/>
    <w:rPr>
      <w:rFonts w:ascii="Arial" w:hAnsi="Arial" w:cs="Arial"/>
      <w:b/>
      <w:i/>
      <w:iCs/>
      <w:sz w:val="22"/>
    </w:rPr>
  </w:style>
  <w:style w:type="character" w:styleId="PlaceholderText">
    <w:name w:val="Placeholder Text"/>
    <w:basedOn w:val="DefaultParagraphFont"/>
    <w:uiPriority w:val="99"/>
    <w:semiHidden/>
    <w:rsid w:val="009537D6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03222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9618D-29B9-4E22-8BE2-F8B2CFD13E9E}"/>
      </w:docPartPr>
      <w:docPartBody>
        <w:p w:rsidR="00B80880" w:rsidRDefault="00EB07AE">
          <w:r w:rsidRPr="00BB55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7AE"/>
    <w:rsid w:val="00105A91"/>
    <w:rsid w:val="001A0D64"/>
    <w:rsid w:val="0040426E"/>
    <w:rsid w:val="00752F13"/>
    <w:rsid w:val="007D6125"/>
    <w:rsid w:val="00834DDE"/>
    <w:rsid w:val="00B80880"/>
    <w:rsid w:val="00EB0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07A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CSB 2024">
      <a:dk1>
        <a:sysClr val="windowText" lastClr="000000"/>
      </a:dk1>
      <a:lt1>
        <a:sysClr val="window" lastClr="FFFFFF"/>
      </a:lt1>
      <a:dk2>
        <a:srgbClr val="334957"/>
      </a:dk2>
      <a:lt2>
        <a:srgbClr val="F8F8F8"/>
      </a:lt2>
      <a:accent1>
        <a:srgbClr val="EAEAEA"/>
      </a:accent1>
      <a:accent2>
        <a:srgbClr val="A2AE4C"/>
      </a:accent2>
      <a:accent3>
        <a:srgbClr val="D8D8D8"/>
      </a:accent3>
      <a:accent4>
        <a:srgbClr val="006F51"/>
      </a:accent4>
      <a:accent5>
        <a:srgbClr val="999999"/>
      </a:accent5>
      <a:accent6>
        <a:srgbClr val="FFFFFF"/>
      </a:accent6>
      <a:hlink>
        <a:srgbClr val="638396"/>
      </a:hlink>
      <a:folHlink>
        <a:srgbClr val="676767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0D30C7-8057-4B3B-BBFD-4B2E4CDC0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GOAL</vt:lpstr>
    </vt:vector>
  </TitlesOfParts>
  <Company>The New York Times</Company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GOAL</dc:title>
  <dc:subject/>
  <dc:creator>Newsroom;Deva Varela</dc:creator>
  <cp:keywords/>
  <cp:lastModifiedBy>Chad Doorley</cp:lastModifiedBy>
  <cp:revision>5</cp:revision>
  <cp:lastPrinted>2017-06-05T13:39:00Z</cp:lastPrinted>
  <dcterms:created xsi:type="dcterms:W3CDTF">2025-08-25T15:45:00Z</dcterms:created>
  <dcterms:modified xsi:type="dcterms:W3CDTF">2025-09-03T17:59:00Z</dcterms:modified>
</cp:coreProperties>
</file>