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8E28" w14:textId="57A3E813" w:rsidR="004D403B" w:rsidRPr="00A65B87" w:rsidRDefault="004D403B" w:rsidP="004D403B">
      <w:pPr>
        <w:autoSpaceDE w:val="0"/>
        <w:autoSpaceDN w:val="0"/>
        <w:adjustRightInd w:val="0"/>
        <w:jc w:val="both"/>
        <w:rPr>
          <w:rFonts w:ascii="Arial" w:hAnsi="Arial" w:cs="Arial"/>
          <w:b/>
          <w:bCs/>
        </w:rPr>
      </w:pPr>
      <w:r w:rsidRPr="00A65B87">
        <w:rPr>
          <w:rFonts w:ascii="Arial" w:hAnsi="Arial" w:cs="Arial"/>
          <w:b/>
          <w:bCs/>
        </w:rPr>
        <w:t>Unraveling the Neural</w:t>
      </w:r>
      <w:r w:rsidR="00476F86">
        <w:rPr>
          <w:rFonts w:ascii="Arial" w:hAnsi="Arial" w:cs="Arial"/>
          <w:b/>
          <w:bCs/>
        </w:rPr>
        <w:t xml:space="preserve"> Mechanisms</w:t>
      </w:r>
      <w:r w:rsidRPr="00A65B87">
        <w:rPr>
          <w:rFonts w:ascii="Arial" w:hAnsi="Arial" w:cs="Arial"/>
          <w:b/>
          <w:bCs/>
        </w:rPr>
        <w:t xml:space="preserve"> of Decision-Making in Uncertain Environments: </w:t>
      </w:r>
      <w:r w:rsidR="0077499D" w:rsidRPr="0077499D">
        <w:rPr>
          <w:rFonts w:ascii="Arial" w:hAnsi="Arial" w:cs="Arial"/>
          <w:b/>
          <w:bCs/>
        </w:rPr>
        <w:t>Insights from a Probabilistic Foraging Task in Mongolian Gerbils</w:t>
      </w:r>
    </w:p>
    <w:p w14:paraId="18E281EE" w14:textId="5F84E11F" w:rsidR="00057F65" w:rsidRPr="00A65B87" w:rsidRDefault="00057F65" w:rsidP="00057F65">
      <w:pPr>
        <w:spacing w:before="240" w:line="276" w:lineRule="auto"/>
        <w:jc w:val="both"/>
        <w:rPr>
          <w:rFonts w:ascii="Arial" w:hAnsi="Arial" w:cs="Arial"/>
          <w:b/>
          <w:lang w:val="de-DE"/>
        </w:rPr>
      </w:pPr>
      <w:r w:rsidRPr="00A65B87">
        <w:rPr>
          <w:rFonts w:ascii="Arial" w:hAnsi="Arial" w:cs="Arial"/>
          <w:b/>
          <w:lang w:val="de-DE"/>
        </w:rPr>
        <w:t>Vishal Kannan</w:t>
      </w:r>
      <w:r w:rsidRPr="00A65B87">
        <w:rPr>
          <w:rFonts w:ascii="Arial" w:hAnsi="Arial" w:cs="Arial"/>
          <w:b/>
          <w:vertAlign w:val="superscript"/>
          <w:lang w:val="de-DE"/>
        </w:rPr>
        <w:t>1</w:t>
      </w:r>
      <w:r w:rsidR="00546D7B" w:rsidRPr="00A65B87">
        <w:rPr>
          <w:rFonts w:ascii="Arial" w:hAnsi="Arial" w:cs="Arial"/>
          <w:b/>
          <w:lang w:val="de-DE"/>
        </w:rPr>
        <w:t xml:space="preserve">, </w:t>
      </w:r>
      <w:r w:rsidRPr="00A65B87">
        <w:rPr>
          <w:rFonts w:ascii="Arial" w:hAnsi="Arial" w:cs="Arial"/>
          <w:b/>
          <w:lang w:val="de-DE"/>
        </w:rPr>
        <w:t>Parthiban Saravanakumar</w:t>
      </w:r>
      <w:r w:rsidRPr="00A65B87">
        <w:rPr>
          <w:rFonts w:ascii="Arial" w:hAnsi="Arial" w:cs="Arial"/>
          <w:b/>
          <w:vertAlign w:val="superscript"/>
          <w:lang w:val="de-DE"/>
        </w:rPr>
        <w:t>1</w:t>
      </w:r>
      <w:r w:rsidRPr="00A65B87">
        <w:rPr>
          <w:rFonts w:ascii="Arial" w:hAnsi="Arial" w:cs="Arial"/>
          <w:b/>
          <w:lang w:val="de-DE"/>
        </w:rPr>
        <w:t>, Frank Ohl</w:t>
      </w:r>
      <w:r w:rsidRPr="00A65B87">
        <w:rPr>
          <w:rFonts w:ascii="Arial" w:hAnsi="Arial" w:cs="Arial"/>
          <w:b/>
          <w:vertAlign w:val="superscript"/>
          <w:lang w:val="de-DE"/>
        </w:rPr>
        <w:t>1,</w:t>
      </w:r>
      <w:r w:rsidR="00546D7B" w:rsidRPr="00A65B87">
        <w:rPr>
          <w:rFonts w:ascii="Arial" w:hAnsi="Arial" w:cs="Arial"/>
          <w:b/>
          <w:vertAlign w:val="superscript"/>
          <w:lang w:val="de-DE"/>
        </w:rPr>
        <w:t>2</w:t>
      </w:r>
      <w:r w:rsidRPr="00A65B87">
        <w:rPr>
          <w:rFonts w:ascii="Arial" w:hAnsi="Arial" w:cs="Arial"/>
          <w:b/>
          <w:vertAlign w:val="superscript"/>
          <w:lang w:val="de-DE"/>
        </w:rPr>
        <w:t>,</w:t>
      </w:r>
      <w:r w:rsidR="00546D7B" w:rsidRPr="00A65B87">
        <w:rPr>
          <w:rFonts w:ascii="Arial" w:hAnsi="Arial" w:cs="Arial"/>
          <w:b/>
          <w:vertAlign w:val="superscript"/>
          <w:lang w:val="de-DE"/>
        </w:rPr>
        <w:t>3</w:t>
      </w:r>
      <w:r w:rsidRPr="00A65B87">
        <w:rPr>
          <w:rFonts w:ascii="Arial" w:hAnsi="Arial" w:cs="Arial"/>
          <w:b/>
          <w:lang w:val="de-DE"/>
        </w:rPr>
        <w:t>, Max Happel</w:t>
      </w:r>
      <w:r w:rsidRPr="00A65B87">
        <w:rPr>
          <w:rFonts w:ascii="Arial" w:hAnsi="Arial" w:cs="Arial"/>
          <w:b/>
          <w:vertAlign w:val="superscript"/>
          <w:lang w:val="de-DE"/>
        </w:rPr>
        <w:t>1,</w:t>
      </w:r>
      <w:r w:rsidR="00546D7B" w:rsidRPr="00A65B87">
        <w:rPr>
          <w:rFonts w:ascii="Arial" w:hAnsi="Arial" w:cs="Arial"/>
          <w:b/>
          <w:vertAlign w:val="superscript"/>
          <w:lang w:val="de-DE"/>
        </w:rPr>
        <w:t>3</w:t>
      </w:r>
      <w:r w:rsidRPr="00A65B87">
        <w:rPr>
          <w:rFonts w:ascii="Arial" w:hAnsi="Arial" w:cs="Arial"/>
          <w:b/>
          <w:vertAlign w:val="superscript"/>
          <w:lang w:val="de-DE"/>
        </w:rPr>
        <w:t>,</w:t>
      </w:r>
      <w:r w:rsidR="00546D7B" w:rsidRPr="00A65B87">
        <w:rPr>
          <w:rFonts w:ascii="Arial" w:hAnsi="Arial" w:cs="Arial"/>
          <w:b/>
          <w:vertAlign w:val="superscript"/>
          <w:lang w:val="de-DE"/>
        </w:rPr>
        <w:t>4</w:t>
      </w:r>
    </w:p>
    <w:p w14:paraId="449F426E" w14:textId="07BD4ACA" w:rsidR="00057F65" w:rsidRPr="00A65B87" w:rsidRDefault="00057F65" w:rsidP="00A65B87">
      <w:pPr>
        <w:jc w:val="both"/>
        <w:rPr>
          <w:rFonts w:ascii="Arial" w:hAnsi="Arial" w:cs="Arial"/>
          <w:sz w:val="18"/>
          <w:szCs w:val="18"/>
        </w:rPr>
      </w:pPr>
      <w:r w:rsidRPr="00A65B87">
        <w:rPr>
          <w:rFonts w:ascii="Arial" w:hAnsi="Arial" w:cs="Arial"/>
          <w:sz w:val="18"/>
          <w:szCs w:val="18"/>
          <w:vertAlign w:val="superscript"/>
        </w:rPr>
        <w:t>1</w:t>
      </w:r>
      <w:r w:rsidRPr="00A65B87">
        <w:rPr>
          <w:rFonts w:ascii="Arial" w:hAnsi="Arial" w:cs="Arial"/>
          <w:sz w:val="18"/>
          <w:szCs w:val="18"/>
        </w:rPr>
        <w:t xml:space="preserve">Department of Systems Physiology of Learning, Leibniz Institute for Neurobiology, Magdeburg, Germany; </w:t>
      </w:r>
      <w:r w:rsidR="00546D7B" w:rsidRPr="00A65B87">
        <w:rPr>
          <w:rFonts w:ascii="Arial" w:hAnsi="Arial" w:cs="Arial"/>
          <w:sz w:val="18"/>
          <w:szCs w:val="18"/>
          <w:vertAlign w:val="superscript"/>
        </w:rPr>
        <w:t>2</w:t>
      </w:r>
      <w:r w:rsidRPr="00A65B87">
        <w:rPr>
          <w:rFonts w:ascii="Arial" w:hAnsi="Arial" w:cs="Arial"/>
          <w:sz w:val="18"/>
          <w:szCs w:val="18"/>
        </w:rPr>
        <w:t xml:space="preserve">Institute of Biology, Otto-von-Guericke University, Magdeburg, Germany; </w:t>
      </w:r>
      <w:r w:rsidR="00546D7B" w:rsidRPr="00A65B87">
        <w:rPr>
          <w:rFonts w:ascii="Arial" w:hAnsi="Arial" w:cs="Arial"/>
          <w:sz w:val="18"/>
          <w:szCs w:val="18"/>
          <w:vertAlign w:val="superscript"/>
        </w:rPr>
        <w:t>3</w:t>
      </w:r>
      <w:r w:rsidRPr="00A65B87">
        <w:rPr>
          <w:rFonts w:ascii="Arial" w:hAnsi="Arial" w:cs="Arial"/>
          <w:sz w:val="18"/>
          <w:szCs w:val="18"/>
        </w:rPr>
        <w:t xml:space="preserve">Center for Behavioral Brain Sciences (CBBS), Magdeburg, Germany; </w:t>
      </w:r>
      <w:r w:rsidR="00546D7B" w:rsidRPr="00A65B87">
        <w:rPr>
          <w:rFonts w:ascii="Arial" w:hAnsi="Arial" w:cs="Arial"/>
          <w:sz w:val="18"/>
          <w:szCs w:val="18"/>
          <w:vertAlign w:val="superscript"/>
        </w:rPr>
        <w:t>4</w:t>
      </w:r>
      <w:r w:rsidRPr="00A65B87">
        <w:rPr>
          <w:rFonts w:ascii="Arial" w:hAnsi="Arial" w:cs="Arial"/>
          <w:sz w:val="18"/>
          <w:szCs w:val="18"/>
        </w:rPr>
        <w:t>MSB Medical School Berlin, Faculty of Medicine, Berlin, Germany</w:t>
      </w:r>
    </w:p>
    <w:p w14:paraId="2CC44DEE" w14:textId="77777777" w:rsidR="00057F65" w:rsidRPr="00A65B87" w:rsidRDefault="00057F65" w:rsidP="00B41214">
      <w:pPr>
        <w:autoSpaceDE w:val="0"/>
        <w:autoSpaceDN w:val="0"/>
        <w:adjustRightInd w:val="0"/>
        <w:jc w:val="both"/>
        <w:rPr>
          <w:rFonts w:ascii="Arial" w:hAnsi="Arial" w:cs="Arial"/>
        </w:rPr>
      </w:pPr>
    </w:p>
    <w:p w14:paraId="01EE6062" w14:textId="77727EAE" w:rsidR="00A20226" w:rsidRPr="00A65B87" w:rsidRDefault="00A20226" w:rsidP="00A20226">
      <w:pPr>
        <w:jc w:val="both"/>
        <w:rPr>
          <w:rFonts w:ascii="Arial" w:hAnsi="Arial" w:cs="Arial"/>
        </w:rPr>
      </w:pPr>
      <w:r w:rsidRPr="00A20226">
        <w:rPr>
          <w:rFonts w:ascii="Arial" w:hAnsi="Arial" w:cs="Arial"/>
        </w:rPr>
        <w:t xml:space="preserve">Decision-making can be challenging when faced with uncertain situations. Optimal decision-making typically involves understanding past events and complex statistical computations. However, in constantly changing environments with limited information, we rely on simplified rules to make judgments about probabilities and predictions. While researchers have investigated the impact of these </w:t>
      </w:r>
      <w:r w:rsidR="00DC006A">
        <w:rPr>
          <w:rFonts w:ascii="Arial" w:hAnsi="Arial" w:cs="Arial"/>
        </w:rPr>
        <w:t xml:space="preserve">simple </w:t>
      </w:r>
      <w:r w:rsidR="00D2390F">
        <w:rPr>
          <w:rFonts w:ascii="Arial" w:hAnsi="Arial" w:cs="Arial"/>
        </w:rPr>
        <w:t>heuristic</w:t>
      </w:r>
      <w:r w:rsidR="00700E93">
        <w:rPr>
          <w:rFonts w:ascii="Arial" w:hAnsi="Arial" w:cs="Arial"/>
        </w:rPr>
        <w:t xml:space="preserve"> approach</w:t>
      </w:r>
      <w:r w:rsidRPr="00A20226">
        <w:rPr>
          <w:rFonts w:ascii="Arial" w:hAnsi="Arial" w:cs="Arial"/>
        </w:rPr>
        <w:t xml:space="preserve"> on decision-making</w:t>
      </w:r>
      <w:r w:rsidR="00B62661" w:rsidRPr="00A65B87">
        <w:rPr>
          <w:rFonts w:ascii="Arial" w:hAnsi="Arial" w:cs="Arial"/>
        </w:rPr>
        <w:t xml:space="preserve"> through different behavioural experiments</w:t>
      </w:r>
      <w:r w:rsidRPr="00A20226">
        <w:rPr>
          <w:rFonts w:ascii="Arial" w:hAnsi="Arial" w:cs="Arial"/>
        </w:rPr>
        <w:t>, little is known about how they are implemented in the brain. Therefore, our study aims to explore the neural mechanisms involved in decision-making under uncertainty using an animal model.</w:t>
      </w:r>
    </w:p>
    <w:p w14:paraId="30F43691" w14:textId="77777777" w:rsidR="00A20226" w:rsidRPr="00A20226" w:rsidRDefault="00A20226" w:rsidP="00A20226">
      <w:pPr>
        <w:jc w:val="both"/>
        <w:rPr>
          <w:rFonts w:ascii="Arial" w:hAnsi="Arial" w:cs="Arial"/>
        </w:rPr>
      </w:pPr>
    </w:p>
    <w:p w14:paraId="78B25C53" w14:textId="389F53C3" w:rsidR="00834617" w:rsidRPr="00A65B87" w:rsidRDefault="00B62661" w:rsidP="00834617">
      <w:pPr>
        <w:jc w:val="both"/>
        <w:rPr>
          <w:rFonts w:ascii="Arial" w:hAnsi="Arial" w:cs="Arial"/>
        </w:rPr>
      </w:pPr>
      <w:r w:rsidRPr="00A65B87">
        <w:rPr>
          <w:rFonts w:ascii="Arial" w:hAnsi="Arial" w:cs="Arial"/>
        </w:rPr>
        <w:t>W</w:t>
      </w:r>
      <w:r w:rsidR="00A20226" w:rsidRPr="00A20226">
        <w:rPr>
          <w:rFonts w:ascii="Arial" w:hAnsi="Arial" w:cs="Arial"/>
        </w:rPr>
        <w:t xml:space="preserve">e </w:t>
      </w:r>
      <w:r w:rsidR="00E54199">
        <w:rPr>
          <w:rFonts w:ascii="Arial" w:hAnsi="Arial" w:cs="Arial"/>
        </w:rPr>
        <w:t>utilized</w:t>
      </w:r>
      <w:r w:rsidR="00A20226" w:rsidRPr="00A20226">
        <w:rPr>
          <w:rFonts w:ascii="Arial" w:hAnsi="Arial" w:cs="Arial"/>
        </w:rPr>
        <w:t xml:space="preserve"> data from Mongolian gerbils engaged in a probabilistic foraging task</w:t>
      </w:r>
      <w:r w:rsidR="00A65B87">
        <w:rPr>
          <w:rFonts w:ascii="Arial" w:hAnsi="Arial" w:cs="Arial"/>
        </w:rPr>
        <w:t xml:space="preserve"> </w:t>
      </w:r>
      <w:r w:rsidR="00A65B87" w:rsidRPr="00A65B87">
        <w:rPr>
          <w:rFonts w:ascii="Arial" w:hAnsi="Arial" w:cs="Arial"/>
          <w:lang w:val="en-GB"/>
        </w:rPr>
        <w:t>(</w:t>
      </w:r>
      <w:r w:rsidR="00A65B87" w:rsidRPr="00A65B87">
        <w:rPr>
          <w:rFonts w:ascii="Arial" w:hAnsi="Arial" w:cs="Arial"/>
          <w:i/>
          <w:lang w:val="en-GB"/>
        </w:rPr>
        <w:t>adapted from</w:t>
      </w:r>
      <w:r w:rsidR="0059262B">
        <w:rPr>
          <w:rFonts w:ascii="Arial" w:hAnsi="Arial" w:cs="Arial"/>
          <w:i/>
          <w:lang w:val="en-GB"/>
        </w:rPr>
        <w:t xml:space="preserve"> </w:t>
      </w:r>
      <w:sdt>
        <w:sdtPr>
          <w:rPr>
            <w:rFonts w:ascii="Arial" w:hAnsi="Arial" w:cs="Arial"/>
            <w:iCs/>
            <w:color w:val="000000"/>
            <w:lang w:val="en-GB"/>
          </w:rPr>
          <w:tag w:val="MENDELEY_CITATION_v3_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"/>
          <w:id w:val="599908762"/>
          <w:placeholder>
            <w:docPart w:val="DefaultPlaceholder_-1854013440"/>
          </w:placeholder>
        </w:sdtPr>
        <w:sdtContent>
          <w:proofErr w:type="spellStart"/>
          <w:r w:rsidR="00834617" w:rsidRPr="00834617">
            <w:rPr>
              <w:rFonts w:ascii="Arial" w:hAnsi="Arial" w:cs="Arial"/>
              <w:iCs/>
              <w:color w:val="000000"/>
              <w:lang w:val="en-GB"/>
            </w:rPr>
            <w:t>Lottem</w:t>
          </w:r>
          <w:proofErr w:type="spellEnd"/>
          <w:r w:rsidR="00834617" w:rsidRPr="00834617">
            <w:rPr>
              <w:rFonts w:ascii="Arial" w:hAnsi="Arial" w:cs="Arial"/>
              <w:iCs/>
              <w:color w:val="000000"/>
              <w:lang w:val="en-GB"/>
            </w:rPr>
            <w:t xml:space="preserve"> et al., 2018</w:t>
          </w:r>
        </w:sdtContent>
      </w:sdt>
      <w:r w:rsidR="00A65B87" w:rsidRPr="0059262B">
        <w:rPr>
          <w:rFonts w:ascii="Arial" w:hAnsi="Arial" w:cs="Arial"/>
          <w:i/>
          <w:iCs/>
          <w:lang w:val="en-GB"/>
        </w:rPr>
        <w:t>,</w:t>
      </w:r>
      <w:r w:rsidR="00A65B87" w:rsidRPr="00A65B87">
        <w:rPr>
          <w:rFonts w:ascii="Arial" w:hAnsi="Arial" w:cs="Arial"/>
          <w:i/>
          <w:lang w:val="en-GB"/>
        </w:rPr>
        <w:t xml:space="preserve"> Nat Comm.</w:t>
      </w:r>
      <w:r w:rsidR="00A65B87" w:rsidRPr="00A65B87">
        <w:rPr>
          <w:rFonts w:ascii="Arial" w:hAnsi="Arial" w:cs="Arial"/>
          <w:lang w:val="en-GB"/>
        </w:rPr>
        <w:t>)</w:t>
      </w:r>
      <w:r w:rsidR="00A20226" w:rsidRPr="00A20226">
        <w:rPr>
          <w:rFonts w:ascii="Arial" w:hAnsi="Arial" w:cs="Arial"/>
        </w:rPr>
        <w:t xml:space="preserve">. The task presented the gerbils with an exploitation/exploration dilemma, where they had to decide whether to continue exploiting a current food source or explore an alternative source, </w:t>
      </w:r>
      <w:r w:rsidR="00E54199">
        <w:rPr>
          <w:rFonts w:ascii="Arial" w:hAnsi="Arial" w:cs="Arial"/>
        </w:rPr>
        <w:t xml:space="preserve">suffering </w:t>
      </w:r>
      <w:r w:rsidR="00A20226" w:rsidRPr="00A20226">
        <w:rPr>
          <w:rFonts w:ascii="Arial" w:hAnsi="Arial" w:cs="Arial"/>
        </w:rPr>
        <w:t xml:space="preserve">travel costs but </w:t>
      </w:r>
      <w:r w:rsidR="00E54199">
        <w:rPr>
          <w:rFonts w:ascii="Arial" w:hAnsi="Arial" w:cs="Arial"/>
        </w:rPr>
        <w:t>benefit from</w:t>
      </w:r>
      <w:r w:rsidR="00A20226" w:rsidRPr="00A20226">
        <w:rPr>
          <w:rFonts w:ascii="Arial" w:hAnsi="Arial" w:cs="Arial"/>
        </w:rPr>
        <w:t xml:space="preserve"> potentially higher food density. This decision required the gerbils to consider probabilistic information about food availability in a changing environment.</w:t>
      </w:r>
      <w:r w:rsidR="0063633B">
        <w:rPr>
          <w:rFonts w:ascii="Arial" w:hAnsi="Arial" w:cs="Arial"/>
        </w:rPr>
        <w:t xml:space="preserve"> </w:t>
      </w:r>
      <w:r w:rsidR="00834617">
        <w:rPr>
          <w:rFonts w:ascii="Arial" w:hAnsi="Arial" w:cs="Arial"/>
        </w:rPr>
        <w:t>Previous studies showed the decisive role of the f</w:t>
      </w:r>
      <w:r w:rsidR="005400BB">
        <w:rPr>
          <w:rFonts w:ascii="Arial" w:hAnsi="Arial" w:cs="Arial"/>
        </w:rPr>
        <w:t xml:space="preserve">rontopolar cortex </w:t>
      </w:r>
      <w:r w:rsidR="00834617">
        <w:rPr>
          <w:rFonts w:ascii="Arial" w:hAnsi="Arial" w:cs="Arial"/>
        </w:rPr>
        <w:t xml:space="preserve">in humans </w:t>
      </w:r>
      <w:r w:rsidR="00834617" w:rsidRPr="00834617">
        <w:rPr>
          <w:rFonts w:ascii="Arial" w:hAnsi="Arial" w:cs="Arial"/>
        </w:rPr>
        <w:t>during exploratory decisions in gambling</w:t>
      </w:r>
      <w:r w:rsidR="00834617">
        <w:rPr>
          <w:rFonts w:ascii="Arial" w:hAnsi="Arial" w:cs="Arial"/>
        </w:rPr>
        <w:t xml:space="preserve"> </w:t>
      </w:r>
      <w:sdt>
        <w:sdtPr>
          <w:rPr>
            <w:rFonts w:ascii="Arial" w:hAnsi="Arial" w:cs="Arial"/>
            <w:color w:val="000000"/>
          </w:rPr>
          <w:tag w:val="MENDELEY_CITATION_v3_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"/>
          <w:id w:val="-975828229"/>
          <w:placeholder>
            <w:docPart w:val="116273F30142724A8A0A8D1E6C56FF7F"/>
          </w:placeholder>
        </w:sdtPr>
        <w:sdtContent>
          <w:r w:rsidR="00834617" w:rsidRPr="00834617">
            <w:rPr>
              <w:rFonts w:ascii="Arial" w:hAnsi="Arial" w:cs="Arial"/>
              <w:color w:val="000000"/>
            </w:rPr>
            <w:t>(Daw et al., 2006)</w:t>
          </w:r>
        </w:sdtContent>
      </w:sdt>
      <w:r w:rsidR="00834617">
        <w:rPr>
          <w:rFonts w:ascii="Arial" w:hAnsi="Arial" w:cs="Arial"/>
        </w:rPr>
        <w:t>. Based on this, i</w:t>
      </w:r>
      <w:r w:rsidR="00834617" w:rsidRPr="005400BB">
        <w:rPr>
          <w:rFonts w:ascii="Arial" w:hAnsi="Arial" w:cs="Arial"/>
        </w:rPr>
        <w:t xml:space="preserve">n </w:t>
      </w:r>
      <w:r w:rsidR="00834617">
        <w:rPr>
          <w:rFonts w:ascii="Arial" w:hAnsi="Arial" w:cs="Arial"/>
        </w:rPr>
        <w:t>our study</w:t>
      </w:r>
      <w:r w:rsidR="00834617" w:rsidRPr="005400BB">
        <w:rPr>
          <w:rFonts w:ascii="Arial" w:hAnsi="Arial" w:cs="Arial"/>
        </w:rPr>
        <w:t>, we chronically record</w:t>
      </w:r>
      <w:r w:rsidR="00834617">
        <w:rPr>
          <w:rFonts w:ascii="Arial" w:hAnsi="Arial" w:cs="Arial"/>
        </w:rPr>
        <w:t>ed</w:t>
      </w:r>
      <w:r w:rsidR="00834617" w:rsidRPr="005400BB">
        <w:rPr>
          <w:rFonts w:ascii="Arial" w:hAnsi="Arial" w:cs="Arial"/>
        </w:rPr>
        <w:t xml:space="preserve"> from the anterior frontal field A </w:t>
      </w:r>
      <w:r w:rsidR="00834617">
        <w:rPr>
          <w:rFonts w:ascii="Arial" w:hAnsi="Arial" w:cs="Arial"/>
        </w:rPr>
        <w:t xml:space="preserve">(FrA) </w:t>
      </w:r>
      <w:r w:rsidR="00834617" w:rsidRPr="005400BB">
        <w:rPr>
          <w:rFonts w:ascii="Arial" w:hAnsi="Arial" w:cs="Arial"/>
        </w:rPr>
        <w:t xml:space="preserve">of gerbils with laminar </w:t>
      </w:r>
      <w:r w:rsidR="00834617" w:rsidRPr="005400BB">
        <w:rPr>
          <w:rFonts w:ascii="Arial" w:hAnsi="Arial" w:cs="Arial"/>
        </w:rPr>
        <w:t>multielectrode</w:t>
      </w:r>
      <w:r w:rsidR="00834617">
        <w:rPr>
          <w:rFonts w:ascii="Arial" w:hAnsi="Arial" w:cs="Arial"/>
        </w:rPr>
        <w:t xml:space="preserve">, </w:t>
      </w:r>
      <w:r w:rsidR="00834617" w:rsidRPr="005400BB">
        <w:rPr>
          <w:rFonts w:ascii="Arial" w:hAnsi="Arial" w:cs="Arial"/>
        </w:rPr>
        <w:t>while gerbils perform the probabilistic foraging task.</w:t>
      </w:r>
    </w:p>
    <w:p w14:paraId="1B1FFED7" w14:textId="77777777" w:rsidR="00A20226" w:rsidRPr="00A20226" w:rsidRDefault="00A20226" w:rsidP="00A20226">
      <w:pPr>
        <w:jc w:val="both"/>
        <w:rPr>
          <w:rFonts w:ascii="Arial" w:hAnsi="Arial" w:cs="Arial"/>
        </w:rPr>
      </w:pPr>
    </w:p>
    <w:p w14:paraId="6864198A" w14:textId="120996BF" w:rsidR="009F1CD2" w:rsidRPr="00A65B87" w:rsidRDefault="00A20226" w:rsidP="004C45E5">
      <w:pPr>
        <w:jc w:val="both"/>
        <w:rPr>
          <w:rFonts w:ascii="Arial" w:hAnsi="Arial" w:cs="Arial"/>
        </w:rPr>
      </w:pPr>
      <w:r w:rsidRPr="00A20226">
        <w:rPr>
          <w:rFonts w:ascii="Arial" w:hAnsi="Arial" w:cs="Arial"/>
        </w:rPr>
        <w:t xml:space="preserve">Analysis of the current source density (CSD) profiles from the FrA revealed distinct cortical activity related to task (pokes) and rewards. The root mean square (RMS) of the CSD's average </w:t>
      </w:r>
      <w:r w:rsidR="009F3174" w:rsidRPr="00A65B87">
        <w:rPr>
          <w:rFonts w:ascii="Arial" w:hAnsi="Arial" w:cs="Arial"/>
        </w:rPr>
        <w:t>rectified signal</w:t>
      </w:r>
      <w:r w:rsidRPr="00A20226">
        <w:rPr>
          <w:rFonts w:ascii="Arial" w:hAnsi="Arial" w:cs="Arial"/>
        </w:rPr>
        <w:t xml:space="preserve"> </w:t>
      </w:r>
      <w:r w:rsidR="0096717D" w:rsidRPr="00A65B87">
        <w:rPr>
          <w:rFonts w:ascii="Arial" w:hAnsi="Arial" w:cs="Arial"/>
        </w:rPr>
        <w:t>showed</w:t>
      </w:r>
      <w:r w:rsidRPr="00A20226">
        <w:rPr>
          <w:rFonts w:ascii="Arial" w:hAnsi="Arial" w:cs="Arial"/>
        </w:rPr>
        <w:t xml:space="preserve"> a gradual increase in cortical activity before the switch to exploration, consistent with ra</w:t>
      </w:r>
      <w:r w:rsidR="0096717D" w:rsidRPr="00A65B87">
        <w:rPr>
          <w:rFonts w:ascii="Arial" w:hAnsi="Arial" w:cs="Arial"/>
        </w:rPr>
        <w:t>n</w:t>
      </w:r>
      <w:r w:rsidRPr="00A20226">
        <w:rPr>
          <w:rFonts w:ascii="Arial" w:hAnsi="Arial" w:cs="Arial"/>
        </w:rPr>
        <w:t>dom walk models of evidence accumulation</w:t>
      </w:r>
      <w:sdt>
        <w:sdtPr>
          <w:rPr>
            <w:rFonts w:ascii="Arial" w:hAnsi="Arial" w:cs="Arial"/>
          </w:rPr>
          <w:tag w:val="MENDELEY_CITATION_v3_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"/>
          <w:id w:val="-1566632741"/>
          <w:placeholder>
            <w:docPart w:val="DefaultPlaceholder_-1854013440"/>
          </w:placeholder>
        </w:sdtPr>
        <w:sdtContent>
          <w:r w:rsidR="004E2562" w:rsidRPr="004E2562">
            <w:rPr>
              <w:rFonts w:ascii="Arial" w:hAnsi="Arial" w:cs="Arial"/>
            </w:rPr>
            <w:t xml:space="preserve"> </w:t>
          </w:r>
          <w:r w:rsidR="00834617" w:rsidRPr="004E2562">
            <w:rPr>
              <w:rFonts w:ascii="Arial" w:eastAsia="Times New Roman" w:hAnsi="Arial" w:cs="Arial"/>
            </w:rPr>
            <w:t xml:space="preserve">(Gold &amp; </w:t>
          </w:r>
          <w:proofErr w:type="spellStart"/>
          <w:r w:rsidR="00834617" w:rsidRPr="004E2562">
            <w:rPr>
              <w:rFonts w:ascii="Arial" w:eastAsia="Times New Roman" w:hAnsi="Arial" w:cs="Arial"/>
            </w:rPr>
            <w:t>Shadlen</w:t>
          </w:r>
          <w:proofErr w:type="spellEnd"/>
          <w:r w:rsidR="00834617" w:rsidRPr="004E2562">
            <w:rPr>
              <w:rFonts w:ascii="Arial" w:eastAsia="Times New Roman" w:hAnsi="Arial" w:cs="Arial"/>
            </w:rPr>
            <w:t>, 2007)</w:t>
          </w:r>
        </w:sdtContent>
      </w:sdt>
      <w:r w:rsidRPr="00A20226">
        <w:rPr>
          <w:rFonts w:ascii="Arial" w:hAnsi="Arial" w:cs="Arial"/>
        </w:rPr>
        <w:t>. Moreover,</w:t>
      </w:r>
      <w:r w:rsidR="00D2390F">
        <w:rPr>
          <w:rFonts w:ascii="Arial" w:hAnsi="Arial" w:cs="Arial"/>
        </w:rPr>
        <w:t xml:space="preserve"> </w:t>
      </w:r>
      <w:r w:rsidRPr="00A20226">
        <w:rPr>
          <w:rFonts w:ascii="Arial" w:hAnsi="Arial" w:cs="Arial"/>
        </w:rPr>
        <w:t xml:space="preserve">layer-specific </w:t>
      </w:r>
      <w:r w:rsidR="00C46F5B" w:rsidRPr="00A65B87">
        <w:rPr>
          <w:rFonts w:ascii="Arial" w:hAnsi="Arial" w:cs="Arial"/>
        </w:rPr>
        <w:t>CSD profiles</w:t>
      </w:r>
      <w:r w:rsidRPr="00A20226">
        <w:rPr>
          <w:rFonts w:ascii="Arial" w:hAnsi="Arial" w:cs="Arial"/>
        </w:rPr>
        <w:t xml:space="preserve"> demonstrated the </w:t>
      </w:r>
      <w:r w:rsidR="0024544E">
        <w:rPr>
          <w:rFonts w:ascii="Arial" w:hAnsi="Arial" w:cs="Arial"/>
        </w:rPr>
        <w:t xml:space="preserve">selective </w:t>
      </w:r>
      <w:r w:rsidR="009F3174" w:rsidRPr="00A65B87">
        <w:rPr>
          <w:rFonts w:ascii="Arial" w:hAnsi="Arial" w:cs="Arial"/>
        </w:rPr>
        <w:t>recruitment</w:t>
      </w:r>
      <w:r w:rsidRPr="00A20226">
        <w:rPr>
          <w:rFonts w:ascii="Arial" w:hAnsi="Arial" w:cs="Arial"/>
        </w:rPr>
        <w:t xml:space="preserve"> of infragranular and supragranular layers in the FrA, correlating with exploitation and exploration behaviors, respectively. Our findings provide the initial evidence in rodents that the FrA neural circuitry orchestrates the choice between exploitation and exploration strategies in a layer-dependent manner, shedding light on the neural mechanisms underlying decision-making in uncertain situations.</w:t>
      </w:r>
    </w:p>
    <w:sectPr w:rsidR="009F1CD2" w:rsidRPr="00A65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D78E6"/>
    <w:multiLevelType w:val="hybridMultilevel"/>
    <w:tmpl w:val="CD3AB9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609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405"/>
    <w:rsid w:val="000006C1"/>
    <w:rsid w:val="00020F1E"/>
    <w:rsid w:val="00054450"/>
    <w:rsid w:val="00057F65"/>
    <w:rsid w:val="000628C3"/>
    <w:rsid w:val="000867D9"/>
    <w:rsid w:val="000A672F"/>
    <w:rsid w:val="000D3788"/>
    <w:rsid w:val="000E4553"/>
    <w:rsid w:val="00123F9F"/>
    <w:rsid w:val="00143749"/>
    <w:rsid w:val="0015027D"/>
    <w:rsid w:val="00184D7A"/>
    <w:rsid w:val="001B0716"/>
    <w:rsid w:val="00205E28"/>
    <w:rsid w:val="00213C08"/>
    <w:rsid w:val="00216A47"/>
    <w:rsid w:val="00216C3D"/>
    <w:rsid w:val="0024544E"/>
    <w:rsid w:val="0025602D"/>
    <w:rsid w:val="00292444"/>
    <w:rsid w:val="0031036A"/>
    <w:rsid w:val="003105FA"/>
    <w:rsid w:val="00351853"/>
    <w:rsid w:val="00384EA6"/>
    <w:rsid w:val="00391936"/>
    <w:rsid w:val="003D6F85"/>
    <w:rsid w:val="0040133C"/>
    <w:rsid w:val="0043689C"/>
    <w:rsid w:val="00476F86"/>
    <w:rsid w:val="00485A4E"/>
    <w:rsid w:val="004C45E5"/>
    <w:rsid w:val="004D403B"/>
    <w:rsid w:val="004E2562"/>
    <w:rsid w:val="005400BB"/>
    <w:rsid w:val="00546D7B"/>
    <w:rsid w:val="0055313D"/>
    <w:rsid w:val="0056316B"/>
    <w:rsid w:val="00571C19"/>
    <w:rsid w:val="0059262B"/>
    <w:rsid w:val="00596119"/>
    <w:rsid w:val="005F5041"/>
    <w:rsid w:val="005F6D5B"/>
    <w:rsid w:val="006140DE"/>
    <w:rsid w:val="0063633B"/>
    <w:rsid w:val="00694F2F"/>
    <w:rsid w:val="00700E93"/>
    <w:rsid w:val="0074105C"/>
    <w:rsid w:val="00772DAA"/>
    <w:rsid w:val="0077499D"/>
    <w:rsid w:val="007844BC"/>
    <w:rsid w:val="007C2D75"/>
    <w:rsid w:val="007F10E7"/>
    <w:rsid w:val="00827C50"/>
    <w:rsid w:val="00834617"/>
    <w:rsid w:val="00860DD0"/>
    <w:rsid w:val="00875FCC"/>
    <w:rsid w:val="008C5BD9"/>
    <w:rsid w:val="00923277"/>
    <w:rsid w:val="009316BC"/>
    <w:rsid w:val="00955B28"/>
    <w:rsid w:val="0096717D"/>
    <w:rsid w:val="009E68E1"/>
    <w:rsid w:val="009F1CD2"/>
    <w:rsid w:val="009F3174"/>
    <w:rsid w:val="00A04F48"/>
    <w:rsid w:val="00A20226"/>
    <w:rsid w:val="00A244E0"/>
    <w:rsid w:val="00A46786"/>
    <w:rsid w:val="00A65B87"/>
    <w:rsid w:val="00AA1405"/>
    <w:rsid w:val="00AA1FE9"/>
    <w:rsid w:val="00AA1FEF"/>
    <w:rsid w:val="00B14CE3"/>
    <w:rsid w:val="00B41214"/>
    <w:rsid w:val="00B62661"/>
    <w:rsid w:val="00B66D35"/>
    <w:rsid w:val="00BB5C2B"/>
    <w:rsid w:val="00BC1AFE"/>
    <w:rsid w:val="00BC3ED4"/>
    <w:rsid w:val="00BC4ED3"/>
    <w:rsid w:val="00BE3B8D"/>
    <w:rsid w:val="00C27C18"/>
    <w:rsid w:val="00C46F5B"/>
    <w:rsid w:val="00C84CE1"/>
    <w:rsid w:val="00C96358"/>
    <w:rsid w:val="00CD31C2"/>
    <w:rsid w:val="00CE2150"/>
    <w:rsid w:val="00CF17EC"/>
    <w:rsid w:val="00D2390F"/>
    <w:rsid w:val="00D63471"/>
    <w:rsid w:val="00D90A69"/>
    <w:rsid w:val="00D90FD1"/>
    <w:rsid w:val="00DA5040"/>
    <w:rsid w:val="00DC006A"/>
    <w:rsid w:val="00E01E53"/>
    <w:rsid w:val="00E175D7"/>
    <w:rsid w:val="00E21C75"/>
    <w:rsid w:val="00E54199"/>
    <w:rsid w:val="00E7603A"/>
    <w:rsid w:val="00E94371"/>
    <w:rsid w:val="00E9729B"/>
    <w:rsid w:val="00EA2332"/>
    <w:rsid w:val="00ED4E23"/>
    <w:rsid w:val="00EF1300"/>
    <w:rsid w:val="00F12D1F"/>
    <w:rsid w:val="00F16DBA"/>
    <w:rsid w:val="00F551D7"/>
    <w:rsid w:val="00F70510"/>
    <w:rsid w:val="00FE5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3AA9AF"/>
  <w15:chartTrackingRefBased/>
  <w15:docId w15:val="{AA09813F-AA07-7747-B215-759EE627C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749"/>
    <w:pPr>
      <w:ind w:left="720"/>
      <w:contextualSpacing/>
    </w:pPr>
  </w:style>
  <w:style w:type="character" w:styleId="CommentReference">
    <w:name w:val="annotation reference"/>
    <w:basedOn w:val="DefaultParagraphFont"/>
    <w:uiPriority w:val="99"/>
    <w:semiHidden/>
    <w:unhideWhenUsed/>
    <w:rsid w:val="00057F65"/>
    <w:rPr>
      <w:sz w:val="16"/>
      <w:szCs w:val="16"/>
    </w:rPr>
  </w:style>
  <w:style w:type="paragraph" w:styleId="CommentText">
    <w:name w:val="annotation text"/>
    <w:basedOn w:val="Normal"/>
    <w:link w:val="CommentTextChar"/>
    <w:uiPriority w:val="99"/>
    <w:semiHidden/>
    <w:unhideWhenUsed/>
    <w:rsid w:val="00057F65"/>
    <w:pPr>
      <w:spacing w:after="160"/>
    </w:pPr>
    <w:rPr>
      <w:kern w:val="0"/>
      <w:sz w:val="20"/>
      <w:szCs w:val="20"/>
      <w14:ligatures w14:val="none"/>
    </w:rPr>
  </w:style>
  <w:style w:type="character" w:customStyle="1" w:styleId="CommentTextChar">
    <w:name w:val="Comment Text Char"/>
    <w:basedOn w:val="DefaultParagraphFont"/>
    <w:link w:val="CommentText"/>
    <w:uiPriority w:val="99"/>
    <w:semiHidden/>
    <w:rsid w:val="00057F65"/>
    <w:rPr>
      <w:kern w:val="0"/>
      <w:sz w:val="20"/>
      <w:szCs w:val="20"/>
      <w14:ligatures w14:val="none"/>
    </w:rPr>
  </w:style>
  <w:style w:type="character" w:styleId="PlaceholderText">
    <w:name w:val="Placeholder Text"/>
    <w:basedOn w:val="DefaultParagraphFont"/>
    <w:uiPriority w:val="99"/>
    <w:semiHidden/>
    <w:rsid w:val="005926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45076">
      <w:bodyDiv w:val="1"/>
      <w:marLeft w:val="0"/>
      <w:marRight w:val="0"/>
      <w:marTop w:val="0"/>
      <w:marBottom w:val="0"/>
      <w:divBdr>
        <w:top w:val="none" w:sz="0" w:space="0" w:color="auto"/>
        <w:left w:val="none" w:sz="0" w:space="0" w:color="auto"/>
        <w:bottom w:val="none" w:sz="0" w:space="0" w:color="auto"/>
        <w:right w:val="none" w:sz="0" w:space="0" w:color="auto"/>
      </w:divBdr>
      <w:divsChild>
        <w:div w:id="936907838">
          <w:marLeft w:val="0"/>
          <w:marRight w:val="0"/>
          <w:marTop w:val="0"/>
          <w:marBottom w:val="0"/>
          <w:divBdr>
            <w:top w:val="none" w:sz="0" w:space="0" w:color="auto"/>
            <w:left w:val="none" w:sz="0" w:space="0" w:color="auto"/>
            <w:bottom w:val="none" w:sz="0" w:space="0" w:color="auto"/>
            <w:right w:val="none" w:sz="0" w:space="0" w:color="auto"/>
          </w:divBdr>
          <w:divsChild>
            <w:div w:id="1709140661">
              <w:marLeft w:val="0"/>
              <w:marRight w:val="0"/>
              <w:marTop w:val="0"/>
              <w:marBottom w:val="0"/>
              <w:divBdr>
                <w:top w:val="none" w:sz="0" w:space="0" w:color="auto"/>
                <w:left w:val="none" w:sz="0" w:space="0" w:color="auto"/>
                <w:bottom w:val="none" w:sz="0" w:space="0" w:color="auto"/>
                <w:right w:val="none" w:sz="0" w:space="0" w:color="auto"/>
              </w:divBdr>
              <w:divsChild>
                <w:div w:id="11671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37490">
      <w:bodyDiv w:val="1"/>
      <w:marLeft w:val="0"/>
      <w:marRight w:val="0"/>
      <w:marTop w:val="0"/>
      <w:marBottom w:val="0"/>
      <w:divBdr>
        <w:top w:val="none" w:sz="0" w:space="0" w:color="auto"/>
        <w:left w:val="none" w:sz="0" w:space="0" w:color="auto"/>
        <w:bottom w:val="none" w:sz="0" w:space="0" w:color="auto"/>
        <w:right w:val="none" w:sz="0" w:space="0" w:color="auto"/>
      </w:divBdr>
    </w:div>
    <w:div w:id="625354040">
      <w:bodyDiv w:val="1"/>
      <w:marLeft w:val="0"/>
      <w:marRight w:val="0"/>
      <w:marTop w:val="0"/>
      <w:marBottom w:val="0"/>
      <w:divBdr>
        <w:top w:val="none" w:sz="0" w:space="0" w:color="auto"/>
        <w:left w:val="none" w:sz="0" w:space="0" w:color="auto"/>
        <w:bottom w:val="none" w:sz="0" w:space="0" w:color="auto"/>
        <w:right w:val="none" w:sz="0" w:space="0" w:color="auto"/>
      </w:divBdr>
      <w:divsChild>
        <w:div w:id="2060939223">
          <w:marLeft w:val="0"/>
          <w:marRight w:val="0"/>
          <w:marTop w:val="0"/>
          <w:marBottom w:val="0"/>
          <w:divBdr>
            <w:top w:val="none" w:sz="0" w:space="0" w:color="auto"/>
            <w:left w:val="none" w:sz="0" w:space="0" w:color="auto"/>
            <w:bottom w:val="none" w:sz="0" w:space="0" w:color="auto"/>
            <w:right w:val="none" w:sz="0" w:space="0" w:color="auto"/>
          </w:divBdr>
          <w:divsChild>
            <w:div w:id="1888033100">
              <w:marLeft w:val="0"/>
              <w:marRight w:val="0"/>
              <w:marTop w:val="0"/>
              <w:marBottom w:val="0"/>
              <w:divBdr>
                <w:top w:val="none" w:sz="0" w:space="0" w:color="auto"/>
                <w:left w:val="none" w:sz="0" w:space="0" w:color="auto"/>
                <w:bottom w:val="none" w:sz="0" w:space="0" w:color="auto"/>
                <w:right w:val="none" w:sz="0" w:space="0" w:color="auto"/>
              </w:divBdr>
              <w:divsChild>
                <w:div w:id="4931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647980">
      <w:bodyDiv w:val="1"/>
      <w:marLeft w:val="0"/>
      <w:marRight w:val="0"/>
      <w:marTop w:val="0"/>
      <w:marBottom w:val="0"/>
      <w:divBdr>
        <w:top w:val="none" w:sz="0" w:space="0" w:color="auto"/>
        <w:left w:val="none" w:sz="0" w:space="0" w:color="auto"/>
        <w:bottom w:val="none" w:sz="0" w:space="0" w:color="auto"/>
        <w:right w:val="none" w:sz="0" w:space="0" w:color="auto"/>
      </w:divBdr>
    </w:div>
    <w:div w:id="1116557956">
      <w:bodyDiv w:val="1"/>
      <w:marLeft w:val="0"/>
      <w:marRight w:val="0"/>
      <w:marTop w:val="0"/>
      <w:marBottom w:val="0"/>
      <w:divBdr>
        <w:top w:val="none" w:sz="0" w:space="0" w:color="auto"/>
        <w:left w:val="none" w:sz="0" w:space="0" w:color="auto"/>
        <w:bottom w:val="none" w:sz="0" w:space="0" w:color="auto"/>
        <w:right w:val="none" w:sz="0" w:space="0" w:color="auto"/>
      </w:divBdr>
    </w:div>
    <w:div w:id="1239707392">
      <w:bodyDiv w:val="1"/>
      <w:marLeft w:val="0"/>
      <w:marRight w:val="0"/>
      <w:marTop w:val="0"/>
      <w:marBottom w:val="0"/>
      <w:divBdr>
        <w:top w:val="none" w:sz="0" w:space="0" w:color="auto"/>
        <w:left w:val="none" w:sz="0" w:space="0" w:color="auto"/>
        <w:bottom w:val="none" w:sz="0" w:space="0" w:color="auto"/>
        <w:right w:val="none" w:sz="0" w:space="0" w:color="auto"/>
      </w:divBdr>
      <w:divsChild>
        <w:div w:id="747310083">
          <w:marLeft w:val="0"/>
          <w:marRight w:val="0"/>
          <w:marTop w:val="0"/>
          <w:marBottom w:val="0"/>
          <w:divBdr>
            <w:top w:val="none" w:sz="0" w:space="0" w:color="auto"/>
            <w:left w:val="none" w:sz="0" w:space="0" w:color="auto"/>
            <w:bottom w:val="none" w:sz="0" w:space="0" w:color="auto"/>
            <w:right w:val="none" w:sz="0" w:space="0" w:color="auto"/>
          </w:divBdr>
          <w:divsChild>
            <w:div w:id="2111506220">
              <w:marLeft w:val="0"/>
              <w:marRight w:val="0"/>
              <w:marTop w:val="0"/>
              <w:marBottom w:val="0"/>
              <w:divBdr>
                <w:top w:val="none" w:sz="0" w:space="0" w:color="auto"/>
                <w:left w:val="none" w:sz="0" w:space="0" w:color="auto"/>
                <w:bottom w:val="none" w:sz="0" w:space="0" w:color="auto"/>
                <w:right w:val="none" w:sz="0" w:space="0" w:color="auto"/>
              </w:divBdr>
              <w:divsChild>
                <w:div w:id="19179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99763">
      <w:bodyDiv w:val="1"/>
      <w:marLeft w:val="0"/>
      <w:marRight w:val="0"/>
      <w:marTop w:val="0"/>
      <w:marBottom w:val="0"/>
      <w:divBdr>
        <w:top w:val="none" w:sz="0" w:space="0" w:color="auto"/>
        <w:left w:val="none" w:sz="0" w:space="0" w:color="auto"/>
        <w:bottom w:val="none" w:sz="0" w:space="0" w:color="auto"/>
        <w:right w:val="none" w:sz="0" w:space="0" w:color="auto"/>
      </w:divBdr>
      <w:divsChild>
        <w:div w:id="1427463300">
          <w:marLeft w:val="0"/>
          <w:marRight w:val="0"/>
          <w:marTop w:val="0"/>
          <w:marBottom w:val="0"/>
          <w:divBdr>
            <w:top w:val="none" w:sz="0" w:space="0" w:color="auto"/>
            <w:left w:val="none" w:sz="0" w:space="0" w:color="auto"/>
            <w:bottom w:val="none" w:sz="0" w:space="0" w:color="auto"/>
            <w:right w:val="none" w:sz="0" w:space="0" w:color="auto"/>
          </w:divBdr>
          <w:divsChild>
            <w:div w:id="1439135805">
              <w:marLeft w:val="0"/>
              <w:marRight w:val="0"/>
              <w:marTop w:val="0"/>
              <w:marBottom w:val="0"/>
              <w:divBdr>
                <w:top w:val="none" w:sz="0" w:space="0" w:color="auto"/>
                <w:left w:val="none" w:sz="0" w:space="0" w:color="auto"/>
                <w:bottom w:val="none" w:sz="0" w:space="0" w:color="auto"/>
                <w:right w:val="none" w:sz="0" w:space="0" w:color="auto"/>
              </w:divBdr>
              <w:divsChild>
                <w:div w:id="16654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03149">
      <w:bodyDiv w:val="1"/>
      <w:marLeft w:val="0"/>
      <w:marRight w:val="0"/>
      <w:marTop w:val="0"/>
      <w:marBottom w:val="0"/>
      <w:divBdr>
        <w:top w:val="none" w:sz="0" w:space="0" w:color="auto"/>
        <w:left w:val="none" w:sz="0" w:space="0" w:color="auto"/>
        <w:bottom w:val="none" w:sz="0" w:space="0" w:color="auto"/>
        <w:right w:val="none" w:sz="0" w:space="0" w:color="auto"/>
      </w:divBdr>
      <w:divsChild>
        <w:div w:id="1938127092">
          <w:marLeft w:val="0"/>
          <w:marRight w:val="0"/>
          <w:marTop w:val="0"/>
          <w:marBottom w:val="0"/>
          <w:divBdr>
            <w:top w:val="none" w:sz="0" w:space="0" w:color="auto"/>
            <w:left w:val="none" w:sz="0" w:space="0" w:color="auto"/>
            <w:bottom w:val="none" w:sz="0" w:space="0" w:color="auto"/>
            <w:right w:val="none" w:sz="0" w:space="0" w:color="auto"/>
          </w:divBdr>
          <w:divsChild>
            <w:div w:id="150293359">
              <w:marLeft w:val="0"/>
              <w:marRight w:val="0"/>
              <w:marTop w:val="0"/>
              <w:marBottom w:val="0"/>
              <w:divBdr>
                <w:top w:val="none" w:sz="0" w:space="0" w:color="auto"/>
                <w:left w:val="none" w:sz="0" w:space="0" w:color="auto"/>
                <w:bottom w:val="none" w:sz="0" w:space="0" w:color="auto"/>
                <w:right w:val="none" w:sz="0" w:space="0" w:color="auto"/>
              </w:divBdr>
              <w:divsChild>
                <w:div w:id="7516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07233">
      <w:bodyDiv w:val="1"/>
      <w:marLeft w:val="0"/>
      <w:marRight w:val="0"/>
      <w:marTop w:val="0"/>
      <w:marBottom w:val="0"/>
      <w:divBdr>
        <w:top w:val="none" w:sz="0" w:space="0" w:color="auto"/>
        <w:left w:val="none" w:sz="0" w:space="0" w:color="auto"/>
        <w:bottom w:val="none" w:sz="0" w:space="0" w:color="auto"/>
        <w:right w:val="none" w:sz="0" w:space="0" w:color="auto"/>
      </w:divBdr>
    </w:div>
    <w:div w:id="1891959142">
      <w:bodyDiv w:val="1"/>
      <w:marLeft w:val="0"/>
      <w:marRight w:val="0"/>
      <w:marTop w:val="0"/>
      <w:marBottom w:val="0"/>
      <w:divBdr>
        <w:top w:val="none" w:sz="0" w:space="0" w:color="auto"/>
        <w:left w:val="none" w:sz="0" w:space="0" w:color="auto"/>
        <w:bottom w:val="none" w:sz="0" w:space="0" w:color="auto"/>
        <w:right w:val="none" w:sz="0" w:space="0" w:color="auto"/>
      </w:divBdr>
    </w:div>
    <w:div w:id="206343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597E444-E83A-C744-B19A-72E765576755}"/>
      </w:docPartPr>
      <w:docPartBody>
        <w:p w:rsidR="00000000" w:rsidRDefault="00F91839">
          <w:r w:rsidRPr="00097B96">
            <w:rPr>
              <w:rStyle w:val="PlaceholderText"/>
            </w:rPr>
            <w:t>Click or tap here to enter text.</w:t>
          </w:r>
        </w:p>
      </w:docPartBody>
    </w:docPart>
    <w:docPart>
      <w:docPartPr>
        <w:name w:val="116273F30142724A8A0A8D1E6C56FF7F"/>
        <w:category>
          <w:name w:val="General"/>
          <w:gallery w:val="placeholder"/>
        </w:category>
        <w:types>
          <w:type w:val="bbPlcHdr"/>
        </w:types>
        <w:behaviors>
          <w:behavior w:val="content"/>
        </w:behaviors>
        <w:guid w:val="{AFFE5BC7-E293-3341-910E-DD1BBF274D84}"/>
      </w:docPartPr>
      <w:docPartBody>
        <w:p w:rsidR="00000000" w:rsidRDefault="00F91839" w:rsidP="00F91839">
          <w:pPr>
            <w:pStyle w:val="116273F30142724A8A0A8D1E6C56FF7F"/>
          </w:pPr>
          <w:r w:rsidRPr="00097B9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39"/>
    <w:rsid w:val="00845BFC"/>
    <w:rsid w:val="00F91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1839"/>
    <w:rPr>
      <w:color w:val="808080"/>
    </w:rPr>
  </w:style>
  <w:style w:type="paragraph" w:customStyle="1" w:styleId="6D6BDA8A5DDA09489FEC72DAEB35DB83">
    <w:name w:val="6D6BDA8A5DDA09489FEC72DAEB35DB83"/>
    <w:rsid w:val="00F91839"/>
  </w:style>
  <w:style w:type="paragraph" w:customStyle="1" w:styleId="116273F30142724A8A0A8D1E6C56FF7F">
    <w:name w:val="116273F30142724A8A0A8D1E6C56FF7F"/>
    <w:rsid w:val="00F918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49AE5A-945C-C146-BA57-DDC4B026D4C3}">
  <we:reference id="wa104382081" version="1.55.1.0" store="en-US" storeType="OMEX"/>
  <we:alternateReferences>
    <we:reference id="wa104382081" version="1.55.1.0" store="en-US" storeType="OMEX"/>
  </we:alternateReferences>
  <we:properties>
    <we:property name="MENDELEY_CITATIONS" value="[{&quot;citationID&quot;:&quot;MENDELEY_CITATION_605f460d-81e2-4606-b30c-e2ac5fba93f6&quot;,&quot;properties&quot;:{&quot;noteIndex&quot;:0},&quot;isEdited&quot;:false,&quot;manualOverride&quot;:{&quot;isManuallyOverridden&quot;:true,&quot;citeprocText&quot;:&quot;(Lottem et al., 2018)&quot;,&quot;manualOverrideText&quot;:&quot;Lottem et al., 2018&quot;},&quot;citationTag&quot;:&quot;MENDELEY_CITATION_v3_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&quot;,&quot;citationItems&quot;:[{&quot;id&quot;:&quot;018b3124-a0f3-3b58-82af-17153d9067da&quot;,&quot;itemData&quot;:{&quot;type&quot;:&quot;article-journal&quot;,&quot;id&quot;:&quot;018b3124-a0f3-3b58-82af-17153d9067da&quot;,&quot;title&quot;:&quot;email: zmainen@neuro.fchampalimaud.org&quot;,&quot;author&quot;:[{&quot;family&quot;:&quot;Lottem&quot;,&quot;given&quot;:&quot;Eran&quot;,&quot;parse-names&quot;:false,&quot;dropping-particle&quot;:&quot;&quot;,&quot;non-dropping-particle&quot;:&quot;&quot;},{&quot;family&quot;:&quot;Banerjee&quot;,&quot;given&quot;:&quot;Dhruba&quot;,&quot;parse-names&quot;:false,&quot;dropping-particle&quot;:&quot;&quot;,&quot;non-dropping-particle&quot;:&quot;&quot;},{&quot;family&quot;:&quot;Vertechi&quot;,&quot;given&quot;:&quot;Pietro&quot;,&quot;parse-names&quot;:false,&quot;dropping-particle&quot;:&quot;&quot;,&quot;non-dropping-particle&quot;:&quot;&quot;},{&quot;family&quot;:&quot;Sarra&quot;,&quot;given&quot;:&quot;Dario&quot;,&quot;parse-names&quot;:false,&quot;dropping-particle&quot;:&quot;&quot;,&quot;non-dropping-particle&quot;:&quot;&quot;},{&quot;family&quot;:&quot;Oude Lohuis&quot;,&quot;given&quot;:&quot;Matthijs&quot;,&quot;parse-names&quot;:false,&quot;dropping-particle&quot;:&quot;&quot;,&quot;non-dropping-particle&quot;:&quot;&quot;},{&quot;family&quot;:&quot;Mainen&quot;,&quot;given&quot;:&quot;Zachary F&quot;,&quot;parse-names&quot;:false,&quot;dropping-particle&quot;:&quot;&quot;,&quot;non-dropping-particle&quot;:&quot;&quot;}],&quot;container-title&quot;:&quot;NATURE COMMUNICATIONS |&quot;,&quot;DOI&quot;:&quot;10.1038/s41467-018-03438-y&quot;,&quot;URL&quot;:&quot;www.nature.com/naturecommunications&quot;,&quot;issued&quot;:{&quot;date-parts&quot;:[[2018]]},&quot;page&quot;:&quot;1000&quot;,&quot;abstract&quot;:&quot;The neuromodulator serotonin (5-HT) has been implicated in a variety of functions that involve patience or impulse control. Many of these effects are consistent with a long-standing theory that 5-HT promotes behavioral inhibition, a motivational bias favoring passive over active behaviors. To further test this idea, we studied the impact of 5-HT in a probabilistic foraging task, in which mice must learn the statistics of the environment and infer when to leave a depleted foraging site for the next. Critically, mice were required to actively nose-poke in order to exploit a given site. We show that optogenetic activation of 5-HT neurons in the dorsal raphe nucleus increases the willingness of mice to actively attempt to exploit a reward site before giving up. These results indicate that behavioral inhibition is not an adequate description of 5-HT function and suggest that a unified account must be based on a higher-order function.&quot;,&quot;volume&quot;:&quot;9&quot;,&quot;container-title-short&quot;:&quot;&quot;},&quot;isTemporary&quot;:false}]},{&quot;citationID&quot;:&quot;MENDELEY_CITATION_7a423c94-13e3-430a-8d0a-1a9b767926d9&quot;,&quot;properties&quot;:{&quot;noteIndex&quot;:0},&quot;isEdited&quot;:false,&quot;manualOverride&quot;:{&quot;isManuallyOverridden&quot;:false,&quot;citeprocText&quot;:&quot;(Daw et al., 2006)&quot;,&quot;manualOverrideText&quot;:&quot;&quot;},&quot;citationItems&quot;:[{&quot;id&quot;:&quot;0fc908e1-72b4-3f7b-bb09-0535b0ec7c44&quot;,&quot;itemData&quot;:{&quot;type&quot;:&quot;article-journal&quot;,&quot;id&quot;:&quot;0fc908e1-72b4-3f7b-bb09-0535b0ec7c44&quot;,&quot;title&quot;:&quot;Cortical substrates for exploratory decisions in humans&quot;,&quot;author&quot;:[{&quot;family&quot;:&quot;Daw&quot;,&quot;given&quot;:&quot;Nathaniel D.&quot;,&quot;parse-names&quot;:false,&quot;dropping-particle&quot;:&quot;&quot;,&quot;non-dropping-particle&quot;:&quot;&quot;},{&quot;family&quot;:&quot;O'Doherty&quot;,&quot;given&quot;:&quot;John P.&quot;,&quot;parse-names&quot;:false,&quot;dropping-particle&quot;:&quot;&quot;,&quot;non-dropping-particle&quot;:&quot;&quot;},{&quot;family&quot;:&quot;Dayan&quot;,&quot;given&quot;:&quot;Peter&quot;,&quot;parse-names&quot;:false,&quot;dropping-particle&quot;:&quot;&quot;,&quot;non-dropping-particle&quot;:&quot;&quot;},{&quot;family&quot;:&quot;Seymour&quot;,&quot;given&quot;:&quot;Ben&quot;,&quot;parse-names&quot;:false,&quot;dropping-particle&quot;:&quot;&quot;,&quot;non-dropping-particle&quot;:&quot;&quot;},{&quot;family&quot;:&quot;Dolan&quot;,&quot;given&quot;:&quot;Raymond J.&quot;,&quot;parse-names&quot;:false,&quot;dropping-particle&quot;:&quot;&quot;,&quot;non-dropping-particle&quot;:&quot;&quot;}],&quot;container-title&quot;:&quot;Nature 2006 441:7095&quot;,&quot;accessed&quot;:{&quot;date-parts&quot;:[[2023,7,10]]},&quot;DOI&quot;:&quot;10.1038/nature04766&quot;,&quot;ISSN&quot;:&quot;1476-4687&quot;,&quot;PMID&quot;:&quot;16778890&quot;,&quot;URL&quot;:&quot;https://www.nature.com/articles/nature04766&quot;,&quot;issued&quot;:{&quot;date-parts&quot;:[[2006,6,15]]},&quot;page&quot;:&quot;876-879&quot;,&quot;abstract&quot;:&quot;Humans are remarkably curious, and that is useful in helping us to learn about new environments and possibilities. But curiosity killed the cat, they say, and it also carries with it substantial potential risks and costs for us. Statisticians, engineers and economists have long considered ways of balancing the costs and benefits of exploration. Tests involving a gambling task and an fMRI brain scanner now show that humans appear to obey similar principles when considering their options. The players had to balance the desire to select the richest option based on accumulated experience against the desire to choose a less familiar option that might have a larger payoff. The frontopolar cortex, a brain area known to be involved in cognitive control, was preferentially active during exploratory decisions. The results suggest a neurobiological account of human exploration and point to a new area for behavioural and neural investigations. Use of a gambling task and a functional magnetic resonance imaging (fMRI) scanner shows that human subjects' choices can be characterized by a computationally well regarded strategy for addressing the explore/exploit dilemma. Decision making in an uncertain environment poses a conflict between the opposing demands of gathering and exploiting information. In a classic illustration of this ‘exploration–exploitation’ dilemma1, a gambler choosing between multiple slot machines balances the desire to select what seems, on the basis of accumulated experience, the richest option, against the desire to choose a less familiar option that might turn out more advantageous (and thereby provide information for improving future decisions). Far from representing idle curiosity, such exploration is often critical for organisms to discover how best to harvest resources such as food and water. In appetitive choice, substantial experimental evidence, underpinned by computational reinforcement learning2 (RL) theory, indicates that a dopaminergic3,4, striatal5,6,7,8,9 and medial prefrontal network mediates learning to exploit. In contrast, although exploration has been well studied from both theoretical1 and ethological10 perspectives, its neural substrates are much less clear. Here we show, in a gambling task, that human subjects' choices can be characterized by a computationally well-regarded strategy for addressing the explore/exploit dilemma. Furthermore, using this characterization to classify decisions as exploratory or exploitative, we employ functional magnetic resonance imaging to show that the frontopolar cortex and intraparietal sulcus are preferentially active during exploratory decisions. In contrast, regions of striatum and ventromedial prefrontal cortex exhibit activity characteristic of an involvement in value-based exploitative decision making. The results suggest a model of action selection under uncertainty that involves switching between exploratory and exploitative behavioural modes, and provide a computationally precise characterization of the contribution of key decision-related brain systems to each of these functions.&quot;,&quot;publisher&quot;:&quot;Nature Publishing Group&quot;,&quot;issue&quot;:&quot;7095&quot;,&quot;volume&quot;:&quot;441&quot;,&quot;container-title-short&quot;:&quot;&quot;},&quot;isTemporary&quot;:false}],&quot;citationTag&quot;:&quot;MENDELEY_CITATION_v3_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&quot;},{&quot;citationID&quot;:&quot;MENDELEY_CITATION_a8634c68-e921-470f-b2e6-01af68217792&quot;,&quot;properties&quot;:{&quot;noteIndex&quot;:0},&quot;isEdited&quot;:false,&quot;manualOverride&quot;:{&quot;isManuallyOverridden&quot;:false,&quot;citeprocText&quot;:&quot;(Gold &amp;#38; Shadlen, 2007)&quot;,&quot;manualOverrideText&quot;:&quot;&quot;},&quot;citationTag&quot;:&quot;MENDELEY_CITATION_v3_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&quot;,&quot;citationItems&quot;:[{&quot;id&quot;:&quot;6e29dbd2-af6f-30aa-9477-51c210bbd88e&quot;,&quot;itemData&quot;:{&quot;type&quot;:&quot;article-journal&quot;,&quot;id&quot;:&quot;6e29dbd2-af6f-30aa-9477-51c210bbd88e&quot;,&quot;title&quot;:&quot;The Neural Basis of Decision Making&quot;,&quot;author&quot;:[{&quot;family&quot;:&quot;Gold&quot;,&quot;given&quot;:&quot;Joshua I.&quot;,&quot;parse-names&quot;:false,&quot;dropping-particle&quot;:&quot;&quot;,&quot;non-dropping-particle&quot;:&quot;&quot;},{&quot;family&quot;:&quot;Shadlen&quot;,&quot;given&quot;:&quot;Michael N.&quot;,&quot;parse-names&quot;:false,&quot;dropping-particle&quot;:&quot;&quot;,&quot;non-dropping-particle&quot;:&quot;&quot;}],&quot;container-title&quot;:&quot;https://doi.org/10.1146/annurev.neuro.29.051605.113038&quot;,&quot;accessed&quot;:{&quot;date-parts&quot;:[[2023,7,10]]},&quot;DOI&quot;:&quot;10.1146/ANNUREV.NEURO.29.051605.113038&quot;,&quot;ISSN&quot;:&quot;0147006X&quot;,&quot;PMID&quot;:&quot;17600525&quot;,&quot;URL&quot;:&quot;https://www.annualreviews.org/doi/abs/10.1146/annurev.neuro.29.051605.113038&quot;,&quot;issued&quot;:{&quot;date-parts&quot;:[[2007,6,28]]},&quot;page&quot;:&quot;535-574&quot;,&quot;abstract&quot;:&quot;AbstractThe study of decision making spans such varied fields as neuroscience, psychology, economics, statistics, political science, and computer science. Despite this diversity of applications, mo...&quot;,&quot;publisher&quot;:&quot;Annual Reviews&quot;,&quot;volume&quot;:&quot;30&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{D7074426-F6E1-FF4A-85AA-47343DC2790F}</b:Guid>
    <b:RefOrder>1</b:RefOrder>
  </b:Source>
</b:Sources>
</file>

<file path=customXml/itemProps1.xml><?xml version="1.0" encoding="utf-8"?>
<ds:datastoreItem xmlns:ds="http://schemas.openxmlformats.org/officeDocument/2006/customXml" ds:itemID="{1245B1BC-27DC-DF41-A958-B19F5E1E8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2023-07-10T12:29:00Z</dcterms:created>
  <dcterms:modified xsi:type="dcterms:W3CDTF">2023-07-10T16:53:00Z</dcterms:modified>
</cp:coreProperties>
</file>