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48"/>
        </w:rPr>
        <w:t>Enterprise AI, RAG, MCP and Agents</w:t>
      </w:r>
    </w:p>
    <w:p>
      <w:pPr>
        <w:spacing w:after="80"/>
        <w:jc w:val="center"/>
      </w:pPr>
      <w:r>
        <w:rPr>
          <w:color w:val="505050"/>
          <w:sz w:val="32"/>
        </w:rPr>
        <w:t>Retail and Makro Interview Cheat Sheet</w:t>
      </w:r>
    </w:p>
    <w:p>
      <w:pPr>
        <w:spacing w:after="80"/>
        <w:jc w:val="center"/>
      </w:pPr>
      <w:r>
        <w:rPr>
          <w:sz w:val="20"/>
        </w:rPr>
        <w:t>Copy-ready answers with simple explanation, Makro examples, behind-the-tech depth and memory lines</w:t>
      </w:r>
    </w:p>
    <w:tbl>
      <w:tblPr>
        <w:tblW w:type="auto" w:w="0"/>
        <w:jc w:val="center"/>
        <w:tblLook w:firstColumn="1" w:firstRow="1" w:lastColumn="0" w:lastRow="0" w:noHBand="0" w:noVBand="1" w:val="04A0"/>
      </w:tblPr>
      <w:tblGrid>
        <w:gridCol w:w="10368"/>
      </w:tblGrid>
      <w:tr>
        <w:tc>
          <w:tcPr>
            <w:tcW w:type="dxa" w:w="10368"/>
            <w:shd w:fill="F4F8FB"/>
            <w:tcMar>
              <w:top w:w="120" w:type="dxa"/>
              <w:left w:w="120" w:type="dxa"/>
              <w:bottom w:w="120" w:type="dxa"/>
              <w:right w:w="120" w:type="dxa"/>
            </w:tcMar>
            <w:vAlign w:val="center"/>
          </w:tcPr>
          <w:p>
            <w:pPr>
              <w:spacing w:after="40" w:line="252" w:lineRule="auto"/>
            </w:pPr>
            <w:r>
              <w:rPr>
                <w:b/>
                <w:color w:val="1F4E79"/>
                <w:sz w:val="20"/>
              </w:rPr>
              <w:t>How to use this document</w:t>
            </w:r>
          </w:p>
          <w:p>
            <w:pPr>
              <w:spacing w:after="40" w:line="252" w:lineRule="auto"/>
            </w:pPr>
            <w:r>
              <w:rPr>
                <w:sz w:val="18"/>
              </w:rPr>
              <w:t>For interviews: answer first in one simple sentence, then give a Makro retail example, then explain the architecture or technical detail. Keep the memory line in your head.</w:t>
            </w:r>
          </w:p>
        </w:tc>
      </w:tr>
    </w:tbl>
    <w:p>
      <w:pPr>
        <w:spacing w:after="80"/>
      </w:pPr>
      <w:r>
        <w:br w:type="page"/>
      </w:r>
    </w:p>
    <w:p>
      <w:pPr>
        <w:pStyle w:val="Heading1"/>
        <w:spacing w:after="80"/>
      </w:pPr>
      <w:r>
        <w:t>0. One-page memory map</w:t>
      </w:r>
    </w:p>
    <w:tbl>
      <w:tblPr>
        <w:tblW w:type="auto" w:w="0"/>
        <w:jc w:val="center"/>
        <w:tblLook w:firstColumn="1" w:firstRow="1" w:lastColumn="0" w:lastRow="0" w:noHBand="0" w:noVBand="1" w:val="04A0"/>
      </w:tblPr>
      <w:tblGrid>
        <w:gridCol w:w="10368"/>
      </w:tblGrid>
      <w:tr>
        <w:tc>
          <w:tcPr>
            <w:tcW w:type="dxa" w:w="10368"/>
            <w:shd w:fill="EAF4FF"/>
            <w:tcMar>
              <w:top w:w="120" w:type="dxa"/>
              <w:left w:w="120" w:type="dxa"/>
              <w:bottom w:w="120" w:type="dxa"/>
              <w:right w:w="120" w:type="dxa"/>
            </w:tcMar>
            <w:vAlign w:val="center"/>
          </w:tcPr>
          <w:p>
            <w:pPr>
              <w:spacing w:after="40" w:line="252" w:lineRule="auto"/>
            </w:pPr>
            <w:r>
              <w:rPr>
                <w:b/>
                <w:color w:val="1F4E79"/>
                <w:sz w:val="20"/>
              </w:rPr>
              <w:t>Master architecture formula</w:t>
            </w:r>
          </w:p>
          <w:p>
            <w:pPr>
              <w:spacing w:after="40" w:line="252" w:lineRule="auto"/>
            </w:pPr>
            <w:r>
              <w:rPr>
                <w:sz w:val="18"/>
              </w:rPr>
              <w:t>User Question -&gt; Query Understanding -&gt; Retrieve -&gt; Rank -&gt; Rerank -&gt; Compress -&gt; Generate -&gt; Cite -&gt; Log -&gt; Monitor</w:t>
            </w:r>
          </w:p>
        </w:tc>
      </w:tr>
    </w:tbl>
    <w:tbl>
      <w:tblPr>
        <w:tblW w:type="auto" w:w="0"/>
        <w:jc w:val="center"/>
        <w:tblLook w:firstColumn="1" w:firstRow="1" w:lastColumn="0" w:lastRow="0" w:noHBand="0" w:noVBand="1" w:val="04A0"/>
      </w:tblPr>
      <w:tblGrid>
        <w:gridCol w:w="10368"/>
      </w:tblGrid>
      <w:tr>
        <w:tc>
          <w:tcPr>
            <w:tcW w:type="dxa" w:w="10368"/>
            <w:shd w:fill="FFF4E5"/>
            <w:tcMar>
              <w:top w:w="120" w:type="dxa"/>
              <w:left w:w="120" w:type="dxa"/>
              <w:bottom w:w="120" w:type="dxa"/>
              <w:right w:w="120" w:type="dxa"/>
            </w:tcMar>
            <w:vAlign w:val="center"/>
          </w:tcPr>
          <w:p>
            <w:pPr>
              <w:spacing w:after="40" w:line="252" w:lineRule="auto"/>
            </w:pPr>
            <w:r>
              <w:rPr>
                <w:b/>
                <w:color w:val="1F4E79"/>
                <w:sz w:val="20"/>
              </w:rPr>
              <w:t>Retail mental model</w:t>
            </w:r>
          </w:p>
          <w:p>
            <w:pPr>
              <w:spacing w:after="40" w:line="252" w:lineRule="auto"/>
            </w:pPr>
            <w:r>
              <w:rPr>
                <w:sz w:val="18"/>
              </w:rPr>
              <w:t>Documents and policies use RAG. Product search uses hybrid search and ranking. Live inventory and order status use APIs or federation. Business questions over structured data use Text-to-SQL. Legacy systems are exposed through wrappers or MCP tools.</w:t>
            </w:r>
          </w:p>
        </w:tc>
      </w:tr>
    </w:tbl>
    <w:p>
      <w:pPr>
        <w:pStyle w:val="Heading1"/>
        <w:spacing w:after="80"/>
      </w:pPr>
      <w:r>
        <w:t>Vector search and retrieval quality</w:t>
      </w:r>
    </w:p>
    <w:p>
      <w:pPr>
        <w:pStyle w:val="Heading2"/>
        <w:spacing w:after="80"/>
      </w:pPr>
      <w:r>
        <w:rPr>
          <w:b/>
        </w:rPr>
        <w:t>1. What are embeddings?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Embeddings are numeric representations of meaning.</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Pro customer asks for cooking oil for restaurant." The system maps this query close to products like palm oil, soybean oil, fryer oil and bulk oil packs, even if the exact words are different.</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Text, products, documents or queries are converted into vectors. Similar vectors are near each other, so the system can do semantic similarity search.</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Text -&gt; Vector -&gt; Similarity</w:t>
            </w:r>
          </w:p>
        </w:tc>
      </w:tr>
    </w:tbl>
    <w:p>
      <w:pPr>
        <w:spacing w:after="80"/>
      </w:pPr>
    </w:p>
    <w:p>
      <w:pPr>
        <w:pStyle w:val="Heading2"/>
        <w:spacing w:after="80"/>
      </w:pPr>
      <w:r>
        <w:rPr>
          <w:b/>
        </w:rPr>
        <w:t>2. Why use a vector database?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A vector database stores embeddings and finds semantically similar items quickly.</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may have millions of SKUs and thousands of documents. A vector DB helps find nearby products or policy chunks without scanning everything.</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It supports approximate nearest neighbor search, metadata filters, indexing and fast retrieval for RAG or semantic product search.</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Embed once. Search fast.</w:t>
            </w:r>
          </w:p>
        </w:tc>
      </w:tr>
    </w:tbl>
    <w:p>
      <w:pPr>
        <w:spacing w:after="80"/>
      </w:pPr>
    </w:p>
    <w:p>
      <w:pPr>
        <w:pStyle w:val="Heading2"/>
        <w:spacing w:after="80"/>
      </w:pPr>
      <w:r>
        <w:rPr>
          <w:b/>
        </w:rPr>
        <w:t>3. How would you improve poor retrieval quality?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Improve the data, query, index and ranking pipeline.</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"coffee creamer" returns random dairy products, improve product attributes, add synonyms, use hybrid search, rerank using business signals and filter by availability.</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Check chunking, embeddings, metadata, hybrid search, query rewriting, reranker, freshness and feedback loops.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Bad retrieval gives bad answers.</w:t>
            </w:r>
          </w:p>
        </w:tc>
      </w:tr>
    </w:tbl>
    <w:p>
      <w:pPr>
        <w:spacing w:after="80"/>
      </w:pPr>
    </w:p>
    <w:p>
      <w:pPr>
        <w:pStyle w:val="Heading1"/>
        <w:spacing w:after="80"/>
      </w:pPr>
      <w:r>
        <w:t>Query understanding</w:t>
      </w:r>
    </w:p>
    <w:p>
      <w:pPr>
        <w:pStyle w:val="Heading2"/>
        <w:spacing w:after="80"/>
      </w:pPr>
      <w:r>
        <w:rPr>
          <w:b/>
        </w:rPr>
        <w:t>13. What is query rewriting? Give a retail example.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Query rewriting converts a messy user query into a better search query.</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User types "cheap rice 5kg". Rewrite to "budget 5kg jasmine rice bag" or "value rice 5kg".</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A rewrite keeps the same intent but makes it clearer for search by adding normalized terms, units, synonyms or product taxonomy terms.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Rewrite = same intent, better words.</w:t>
            </w:r>
          </w:p>
        </w:tc>
      </w:tr>
    </w:tbl>
    <w:p>
      <w:pPr>
        <w:spacing w:after="80"/>
      </w:pPr>
    </w:p>
    <w:p>
      <w:pPr>
        <w:pStyle w:val="Heading2"/>
        <w:spacing w:after="80"/>
      </w:pPr>
      <w:r>
        <w:rPr>
          <w:b/>
        </w:rPr>
        <w:t>14. What is query fan-out? Give an example.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Query fan-out creates multiple related searches from one user query.</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User searches "party drinks". Fan-out can search soft drinks, juice, sparkling water, beer alternatives, ice and multipack beverages.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Fan-out improves recall by exploring multiple interpretations or sub-intents, then merging and reranking results.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One query -&gt; many searches.</w:t>
            </w:r>
          </w:p>
        </w:tc>
      </w:tr>
    </w:tbl>
    <w:p>
      <w:pPr>
        <w:spacing w:after="80"/>
      </w:pPr>
    </w:p>
    <w:p>
      <w:pPr>
        <w:pStyle w:val="Heading2"/>
        <w:spacing w:after="80"/>
      </w:pPr>
      <w:r>
        <w:rPr>
          <w:b/>
        </w:rPr>
        <w:t>15. Query rewrite vs query fan-out?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Rewrite improves one query. Fan-out expands into many queries.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Rewrite "tv" to "smart TV". Fan-out "smart TV", "4K TV", "LED TV", "Android TV".</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Rewrite reduces ambiguity. Fan-out increases coverage. Both require guardrails to avoid cost and noise.</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Rewrite = improve. Fan-out = expand.</w:t>
            </w:r>
          </w:p>
        </w:tc>
      </w:tr>
    </w:tbl>
    <w:p>
      <w:pPr>
        <w:spacing w:after="80"/>
      </w:pPr>
    </w:p>
    <w:p>
      <w:pPr>
        <w:pStyle w:val="Heading2"/>
        <w:spacing w:after="80"/>
      </w:pPr>
      <w:r>
        <w:rPr>
          <w:b/>
        </w:rPr>
        <w:t>16. When should you not fan out?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Do not fan out when the query is exact, sensitive, expensive or latency critical.</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user searches order number "MKP123456", do not fan out. Just call the order API.</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Fan-out can waste tokens and queries. Exact IDs, SKUs, invoices and order numbers should use deterministic lookup.</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Exact ID -&gt; direct lookup.</w:t>
            </w:r>
          </w:p>
        </w:tc>
      </w:tr>
    </w:tbl>
    <w:p>
      <w:pPr>
        <w:spacing w:after="80"/>
      </w:pPr>
    </w:p>
    <w:p>
      <w:pPr>
        <w:pStyle w:val="Heading2"/>
        <w:spacing w:after="80"/>
      </w:pPr>
      <w:r>
        <w:rPr>
          <w:b/>
        </w:rPr>
        <w:t>17. What problems can fan-out create?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Fan-out can create latency, cost, duplicates, irrelevant results and context bloat.</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Searching "milk" as dairy, baby milk, almond milk and milk powder may return too many mixed results.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The system must deduplicate, normalize scores, rerank and cap total results.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More recall, more noise.</w:t>
            </w:r>
          </w:p>
        </w:tc>
      </w:tr>
    </w:tbl>
    <w:p>
      <w:pPr>
        <w:spacing w:after="80"/>
      </w:pPr>
    </w:p>
    <w:p>
      <w:pPr>
        <w:pStyle w:val="Heading2"/>
        <w:spacing w:after="80"/>
      </w:pPr>
      <w:r>
        <w:rPr>
          <w:b/>
        </w:rPr>
        <w:t>18. How would you handle ambiguous customer queries?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Clarify if needed, otherwise search likely meanings and show grouped results.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For "apple", show fruit products and Apple device accessories separately, or ask which one the user means.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intent classification, category detection, session context, personalization and clarification prompts.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Clarify or group.</w:t>
            </w:r>
          </w:p>
        </w:tc>
      </w:tr>
    </w:tbl>
    <w:p>
      <w:pPr>
        <w:spacing w:after="80"/>
      </w:pPr>
    </w:p>
    <w:p>
      <w:pPr>
        <w:pStyle w:val="Heading2"/>
        <w:spacing w:after="80"/>
      </w:pPr>
      <w:r>
        <w:rPr>
          <w:b/>
        </w:rPr>
        <w:t>19. How would you combine results from multiple searches?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Deduplicate, normalize, rank, rerank and keep Top-K.</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For "restaurant opening supplies", combine results from kitchen equipment, cleaning, beverages and packaging, then rank by relevance and availability.</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reciprocal rank fusion, weighted scoring, business rules and reranking.</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Merge -&gt; rank -&gt; rerank.</w:t>
            </w:r>
          </w:p>
        </w:tc>
      </w:tr>
    </w:tbl>
    <w:p>
      <w:pPr>
        <w:spacing w:after="80"/>
      </w:pPr>
    </w:p>
    <w:p>
      <w:pPr>
        <w:pStyle w:val="Heading1"/>
        <w:spacing w:after="80"/>
      </w:pPr>
      <w:r>
        <w:t>Context bloat</w:t>
      </w:r>
    </w:p>
    <w:p>
      <w:pPr>
        <w:pStyle w:val="Heading2"/>
        <w:spacing w:after="80"/>
      </w:pPr>
      <w:r>
        <w:rPr>
          <w:b/>
        </w:rPr>
        <w:t>20. What is context bloat?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Context bloat means sending too much unnecessary information to the LLM.</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the assistant sends 50 product descriptions, 20 policies and 10 supplier contracts for one small question, the model may miss the right detail.</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Large prompts increase cost, latency and confusion. Relevance matters more than volume.</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Bigger context is not always better.</w:t>
            </w:r>
          </w:p>
        </w:tc>
      </w:tr>
    </w:tbl>
    <w:p>
      <w:pPr>
        <w:spacing w:after="80"/>
      </w:pPr>
    </w:p>
    <w:p>
      <w:pPr>
        <w:pStyle w:val="Heading2"/>
        <w:spacing w:after="80"/>
      </w:pPr>
      <w:r>
        <w:rPr>
          <w:b/>
        </w:rPr>
        <w:t>21. Why does too much context hurt an LLM?</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Important facts get buried, latency and cost increase and the model may mix irrelevant facts.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A Makro pricing question should not include supplier onboarding documents unless they are relevant.</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LLMs can attend to long context, but attention is not perfect. Noise reduces answer faithfulness.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Needle lost in haystack.</w:t>
            </w:r>
          </w:p>
        </w:tc>
      </w:tr>
    </w:tbl>
    <w:p>
      <w:pPr>
        <w:spacing w:after="80"/>
      </w:pPr>
    </w:p>
    <w:p>
      <w:pPr>
        <w:pStyle w:val="Heading2"/>
        <w:spacing w:after="80"/>
      </w:pPr>
      <w:r>
        <w:rPr>
          <w:b/>
        </w:rPr>
        <w:t>22. How do you reduce context bloat?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Top-K, reranking, metadata filters, summaries and compression.</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For a promotion ROI question, retrieve only the campaign policy, affected SKUs and sales summary, not every sales report.</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Filter by domain, date, user permission, source type and semantic score before generation.</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Less context, better context.</w:t>
            </w:r>
          </w:p>
        </w:tc>
      </w:tr>
    </w:tbl>
    <w:p>
      <w:pPr>
        <w:spacing w:after="80"/>
      </w:pPr>
    </w:p>
    <w:p>
      <w:pPr>
        <w:pStyle w:val="Heading2"/>
        <w:spacing w:after="80"/>
      </w:pPr>
      <w:r>
        <w:rPr>
          <w:b/>
        </w:rPr>
        <w:t>23. How do Top-K and reranking help?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Top-K keeps the best initial candidates, reranking chooses the most relevant final evidence.</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Retrieve top 50 product chunks, rerank to top 5 based on exact query intent and availability.</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Vector search is fast but coarse. Rerankers compare query and documents more deeply.</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Retrieve many, keep few.</w:t>
            </w:r>
          </w:p>
        </w:tc>
      </w:tr>
    </w:tbl>
    <w:p>
      <w:pPr>
        <w:spacing w:after="80"/>
      </w:pPr>
    </w:p>
    <w:p>
      <w:pPr>
        <w:pStyle w:val="Heading2"/>
        <w:spacing w:after="80"/>
      </w:pPr>
      <w:r>
        <w:rPr>
          <w:b/>
        </w:rPr>
        <w:t>24. What is context compression?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Compression summarizes or extracts only useful facts before sending to the LLM.</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Summarize a supplier contract into payment terms, delivery SLA and penalty clauses for the user question.</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extractive summaries, map-reduce summarization or structured fact extraction.</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Keep meaning, remove noise.</w:t>
            </w:r>
          </w:p>
        </w:tc>
      </w:tr>
    </w:tbl>
    <w:p>
      <w:pPr>
        <w:spacing w:after="80"/>
      </w:pPr>
    </w:p>
    <w:p>
      <w:pPr>
        <w:pStyle w:val="Heading2"/>
        <w:spacing w:after="80"/>
      </w:pPr>
      <w:r>
        <w:rPr>
          <w:b/>
        </w:rPr>
        <w:t>25. How would you handle a 500-page document?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Chunk, index, retrieve relevant chunks, summarize and answer with citations.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For a 500-page Makro supplier agreement manual, retrieve only sections about returns, payment terms or quality checks depending on the question.</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Never send the full document. Use hierarchical retrieval and section-level summaries.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Chunk -&gt; retrieve -&gt; summarize.</w:t>
            </w:r>
          </w:p>
        </w:tc>
      </w:tr>
    </w:tbl>
    <w:p>
      <w:pPr>
        <w:spacing w:after="80"/>
      </w:pPr>
    </w:p>
    <w:p>
      <w:pPr>
        <w:pStyle w:val="Heading2"/>
        <w:spacing w:after="80"/>
      </w:pPr>
      <w:r>
        <w:rPr>
          <w:b/>
        </w:rPr>
        <w:t>26. What happens when multiple sources contradict each other?</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Show the conflict, prefer trusted and recent sources, and avoid guessing.</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an old promo policy says 7-day claim and the latest finance memo says 14-day claim, cite both and tell the user there is a conflict.</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source authority, timestamp, owner and document status. Escalate when rules conflict.</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Do not hide conflict.</w:t>
            </w:r>
          </w:p>
        </w:tc>
      </w:tr>
    </w:tbl>
    <w:p>
      <w:pPr>
        <w:spacing w:after="80"/>
      </w:pPr>
    </w:p>
    <w:p>
      <w:pPr>
        <w:pStyle w:val="Heading1"/>
        <w:spacing w:after="80"/>
      </w:pPr>
      <w:r>
        <w:t>Answer generation and grounding</w:t>
      </w:r>
    </w:p>
    <w:p>
      <w:pPr>
        <w:pStyle w:val="Heading2"/>
        <w:spacing w:after="80"/>
      </w:pPr>
      <w:r>
        <w:rPr>
          <w:b/>
        </w:rPr>
        <w:t>27. What is a grounded answer?</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A grounded answer is supported by trusted retrieved evidence.</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the assistant answers a Makro return policy question, it should cite the exact policy or knowledge article used.</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Grounding links model output to evidence. It reduces but does not eliminate hallucination.</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Evidence first, answer second.</w:t>
            </w:r>
          </w:p>
        </w:tc>
      </w:tr>
    </w:tbl>
    <w:p>
      <w:pPr>
        <w:spacing w:after="80"/>
      </w:pPr>
    </w:p>
    <w:p>
      <w:pPr>
        <w:pStyle w:val="Heading2"/>
        <w:spacing w:after="80"/>
      </w:pPr>
      <w:r>
        <w:rPr>
          <w:b/>
        </w:rPr>
        <w:t>28. Why can RAG still hallucinate?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RAG can hallucinate if retrieval is wrong, evidence is missing, or the model overgeneralizes.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the system retrieves an outdated supplier policy, the answer can still be wrong even though it used RAG.</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RAG quality depends on ingestion, retrieval, ranking, prompting and guardrails.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RAG reduces risk, not zero risk.</w:t>
            </w:r>
          </w:p>
        </w:tc>
      </w:tr>
    </w:tbl>
    <w:p>
      <w:pPr>
        <w:spacing w:after="80"/>
      </w:pPr>
    </w:p>
    <w:p>
      <w:pPr>
        <w:pStyle w:val="Heading2"/>
        <w:spacing w:after="80"/>
      </w:pPr>
      <w:r>
        <w:rPr>
          <w:b/>
        </w:rPr>
        <w:t>29. How do you reduce hallucination?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Improve retrieval, use citations, add confidence thresholds and force fallback when evidence is weak.</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Makro inventory evidence is unavailable, the assistant should say it cannot confirm stock rather than inventing stock levels.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evidence checking, answer verification and unsupported-claim detection.</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Trust but verify.</w:t>
            </w:r>
          </w:p>
        </w:tc>
      </w:tr>
    </w:tbl>
    <w:p>
      <w:pPr>
        <w:spacing w:after="80"/>
      </w:pPr>
    </w:p>
    <w:p>
      <w:pPr>
        <w:pStyle w:val="Heading2"/>
        <w:spacing w:after="80"/>
      </w:pPr>
      <w:r>
        <w:rPr>
          <w:b/>
        </w:rPr>
        <w:t>30. What happens when there is not enough evidence?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The assistant should say it does not have enough information and ask for clarification or suggest the right source.</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no supplier contract is found, say "I do not have enough evidence to confirm the payment term."</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no-answer thresholds and fallback workflows.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No evidence, no claim.</w:t>
            </w:r>
          </w:p>
        </w:tc>
      </w:tr>
    </w:tbl>
    <w:p>
      <w:pPr>
        <w:spacing w:after="80"/>
      </w:pPr>
    </w:p>
    <w:p>
      <w:pPr>
        <w:pStyle w:val="Heading2"/>
        <w:spacing w:after="80"/>
      </w:pPr>
      <w:r>
        <w:rPr>
          <w:b/>
        </w:rPr>
        <w:t>31. How do citations improve trust?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Citations let users verify where the answer came from.</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A category manager can click the cited promo policy or sales dashboard before making a decision.</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Citations support auditability, review and debugging.</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Show your work.</w:t>
            </w:r>
          </w:p>
        </w:tc>
      </w:tr>
    </w:tbl>
    <w:p>
      <w:pPr>
        <w:spacing w:after="80"/>
      </w:pPr>
    </w:p>
    <w:p>
      <w:pPr>
        <w:pStyle w:val="Heading2"/>
        <w:spacing w:after="80"/>
      </w:pPr>
      <w:r>
        <w:rPr>
          <w:b/>
        </w:rPr>
        <w:t>32. How do you evaluate answer quality?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Measure correctness, relevance, completeness, faithfulness and citation quality.</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For Makro assistant answers, compare output against approved policy, dashboard values and human review.</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golden datasets, human evaluation, LLM-as-judge with guardrails and production feedback.</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Right, useful, supported.</w:t>
            </w:r>
          </w:p>
        </w:tc>
      </w:tr>
    </w:tbl>
    <w:p>
      <w:pPr>
        <w:spacing w:after="80"/>
      </w:pPr>
    </w:p>
    <w:p>
      <w:pPr>
        <w:pStyle w:val="Heading2"/>
        <w:spacing w:after="80"/>
      </w:pPr>
      <w:r>
        <w:rPr>
          <w:b/>
        </w:rPr>
        <w:t>33. How would you detect an unsupported answer?</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Check whether every important claim is supported by retrieved evidence.</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the answer says "supplier SLA is 24 hours" but no retrieved text says that, flag it.</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claim extraction and evidence matching.</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Every claim needs evidence.</w:t>
            </w:r>
          </w:p>
        </w:tc>
      </w:tr>
    </w:tbl>
    <w:p>
      <w:pPr>
        <w:spacing w:after="80"/>
      </w:pPr>
    </w:p>
    <w:p>
      <w:pPr>
        <w:pStyle w:val="Heading2"/>
        <w:spacing w:after="80"/>
      </w:pPr>
      <w:r>
        <w:rPr>
          <w:b/>
        </w:rPr>
        <w:t>34. Retrieval quality vs answer quality?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Retrieval quality asks whether the right evidence was found. Answer quality asks whether the model used it correctly.</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The search may find the right Makro pricing policy, but the model may still explain it poorly.</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Evaluate both separately. Retrieval metrics and answer metrics are different.</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Find right, say right.</w:t>
            </w:r>
          </w:p>
        </w:tc>
      </w:tr>
    </w:tbl>
    <w:p>
      <w:pPr>
        <w:spacing w:after="80"/>
      </w:pPr>
    </w:p>
    <w:p>
      <w:pPr>
        <w:pStyle w:val="Heading1"/>
        <w:spacing w:after="80"/>
      </w:pPr>
      <w:r>
        <w:t>MCP</w:t>
      </w:r>
    </w:p>
    <w:p>
      <w:pPr>
        <w:pStyle w:val="Heading2"/>
        <w:spacing w:after="80"/>
      </w:pPr>
      <w:r>
        <w:rPr>
          <w:b/>
        </w:rPr>
        <w:t>35. What is MCP?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MCP is a standard way for AI agents to connect to tools and enterprise data.</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A Makro assistant can use MCP tools to query product search, inventory, supplier data or documents.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MCP provides a common protocol between agent applications and tool servers.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USB-C for AI tools.</w:t>
            </w:r>
          </w:p>
        </w:tc>
      </w:tr>
    </w:tbl>
    <w:p>
      <w:pPr>
        <w:spacing w:after="80"/>
      </w:pPr>
    </w:p>
    <w:p>
      <w:pPr>
        <w:pStyle w:val="Heading2"/>
        <w:spacing w:after="80"/>
      </w:pPr>
      <w:r>
        <w:rPr>
          <w:b/>
        </w:rPr>
        <w:t>36. Why would an enterprise use MCP?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To standardize how agents access tools, data and workflows.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Instead of building custom connectors for every Makro system, expose common tool interfaces through MCP servers.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It improves reuse, governance and integration consistency.</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Build once, reuse everywhere.</w:t>
            </w:r>
          </w:p>
        </w:tc>
      </w:tr>
    </w:tbl>
    <w:p>
      <w:pPr>
        <w:spacing w:after="80"/>
      </w:pPr>
    </w:p>
    <w:p>
      <w:pPr>
        <w:pStyle w:val="Heading2"/>
        <w:spacing w:after="80"/>
      </w:pPr>
      <w:r>
        <w:rPr>
          <w:b/>
        </w:rPr>
        <w:t>37. MCP host vs client vs server?</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Host is the app, client speaks MCP, server provides tools.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Copilot-style assistant is host, MCP client connects, inventory MCP server exposes stock lookup.</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The agent decides tool use, the client handles protocol, the server executes capabilities.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Host uses client to reach server.</w:t>
            </w:r>
          </w:p>
        </w:tc>
      </w:tr>
    </w:tbl>
    <w:p>
      <w:pPr>
        <w:spacing w:after="80"/>
      </w:pPr>
    </w:p>
    <w:p>
      <w:pPr>
        <w:pStyle w:val="Heading2"/>
        <w:spacing w:after="80"/>
      </w:pPr>
      <w:r>
        <w:rPr>
          <w:b/>
        </w:rPr>
        <w:t>38. MCP vs OpenAPI?</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OpenAPI describes APIs. MCP describes how AI agents interact with tools and context.</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may already have REST APIs. MCP can wrap those APIs so agents can discover and call them consistently.</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OpenAPI is API contract. MCP is agent-tool protocol.</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API standard vs agent standard.</w:t>
            </w:r>
          </w:p>
        </w:tc>
      </w:tr>
    </w:tbl>
    <w:p>
      <w:pPr>
        <w:spacing w:after="80"/>
      </w:pPr>
    </w:p>
    <w:p>
      <w:pPr>
        <w:pStyle w:val="Heading2"/>
        <w:spacing w:after="80"/>
      </w:pPr>
      <w:r>
        <w:rPr>
          <w:b/>
        </w:rPr>
        <w:t>39. How would an agent discover tools?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The agent receives a catalog of tools with names, descriptions and input schemas.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assistant sees tools like search_products, check_inventory, get_supplier_terms and query_sales.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Good tool descriptions help the model choose correctly.</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Tool catalog guides decisions.</w:t>
            </w:r>
          </w:p>
        </w:tc>
      </w:tr>
    </w:tbl>
    <w:p>
      <w:pPr>
        <w:spacing w:after="80"/>
      </w:pPr>
    </w:p>
    <w:p>
      <w:pPr>
        <w:pStyle w:val="Heading2"/>
        <w:spacing w:after="80"/>
      </w:pPr>
      <w:r>
        <w:rPr>
          <w:b/>
        </w:rPr>
        <w:t>40. How would you authenticate an MCP tool?</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enterprise identity such as OAuth, managed identity or service-to-service credentials.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employee logs in, and the tool call carries identity or a delegated token.</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Authentication proves who or what is calling the tool.</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Know the caller.</w:t>
            </w:r>
          </w:p>
        </w:tc>
      </w:tr>
    </w:tbl>
    <w:p>
      <w:pPr>
        <w:spacing w:after="80"/>
      </w:pPr>
    </w:p>
    <w:p>
      <w:pPr>
        <w:pStyle w:val="Heading2"/>
        <w:spacing w:after="80"/>
      </w:pPr>
      <w:r>
        <w:rPr>
          <w:b/>
        </w:rPr>
        <w:t>41. How would you authorize individual users?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Apply RBAC, ABAC, row-level rules and security trimming.</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A merchandising user can see category data, but not HR confidential documents or another team budget.</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Authorization must happen at source and tool layer, not only in the prompt.</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Only allowed data.</w:t>
            </w:r>
          </w:p>
        </w:tc>
      </w:tr>
    </w:tbl>
    <w:p>
      <w:pPr>
        <w:spacing w:after="80"/>
      </w:pPr>
    </w:p>
    <w:p>
      <w:pPr>
        <w:pStyle w:val="Heading2"/>
        <w:spacing w:after="80"/>
      </w:pPr>
      <w:r>
        <w:rPr>
          <w:b/>
        </w:rPr>
        <w:t>42. What happens if an MCP tool fails?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Retry if safe, fallback if possible and clearly explain failure.</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inventory API times out, the assistant can retry once, then tell user live inventory is unavailable.</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timeout, circuit breaker, retry policy and graceful degradation.</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Fail safely.</w:t>
            </w:r>
          </w:p>
        </w:tc>
      </w:tr>
    </w:tbl>
    <w:p>
      <w:pPr>
        <w:spacing w:after="80"/>
      </w:pPr>
    </w:p>
    <w:p>
      <w:pPr>
        <w:pStyle w:val="Heading2"/>
        <w:spacing w:after="80"/>
      </w:pPr>
      <w:r>
        <w:rPr>
          <w:b/>
        </w:rPr>
        <w:t>43. How would you expose a legacy enterprise API through an agent?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Create a wrapper or MCP server around the legacy API.</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Wrap Makro legacy SOAP supplier API into a modern tool called get_supplier_status.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The wrapper handles auth, schema mapping, error handling and observability.</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Legacy API -&gt; wrapper -&gt; agent.</w:t>
            </w:r>
          </w:p>
        </w:tc>
      </w:tr>
    </w:tbl>
    <w:p>
      <w:pPr>
        <w:spacing w:after="80"/>
      </w:pPr>
    </w:p>
    <w:p>
      <w:pPr>
        <w:pStyle w:val="Heading1"/>
        <w:spacing w:after="80"/>
      </w:pPr>
      <w:r>
        <w:t>Agents</w:t>
      </w:r>
    </w:p>
    <w:p>
      <w:pPr>
        <w:pStyle w:val="Heading2"/>
        <w:spacing w:after="80"/>
      </w:pPr>
      <w:r>
        <w:rPr>
          <w:b/>
        </w:rPr>
        <w:t>44. What is an AI agent?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An AI agent is an LLM-based system that reasons, uses tools and takes steps toward a goal.</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A Makro assistant can answer "why did sales drop" by checking sales data, promo calendar and inventory.</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Agent loops usually include plan, tool call, observe and continue or stop.</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Think plus act.</w:t>
            </w:r>
          </w:p>
        </w:tc>
      </w:tr>
    </w:tbl>
    <w:p>
      <w:pPr>
        <w:spacing w:after="80"/>
      </w:pPr>
    </w:p>
    <w:p>
      <w:pPr>
        <w:pStyle w:val="Heading2"/>
        <w:spacing w:after="80"/>
      </w:pPr>
      <w:r>
        <w:rPr>
          <w:b/>
        </w:rPr>
        <w:t>45. Agent vs LLM?</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LLM generates text. Agent uses an LLM plus tools, state and control logic.</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LLM can explain inventory. Agent can call inventory API and then explain.</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Agents add orchestration and action.</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LLM answers. Agent acts.</w:t>
            </w:r>
          </w:p>
        </w:tc>
      </w:tr>
    </w:tbl>
    <w:p>
      <w:pPr>
        <w:spacing w:after="80"/>
      </w:pPr>
    </w:p>
    <w:p>
      <w:pPr>
        <w:pStyle w:val="Heading2"/>
        <w:spacing w:after="80"/>
      </w:pPr>
      <w:r>
        <w:rPr>
          <w:b/>
        </w:rPr>
        <w:t>46. Agent vs deterministic workflow?</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Workflow follows fixed steps. Agent chooses dynamic steps.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Invoice approval workflow is fixed. Investigating sales drop may need dynamic tool choices.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workflows for predictable processes and agents for open-ended tasks.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Fixed vs flexible.</w:t>
            </w:r>
          </w:p>
        </w:tc>
      </w:tr>
    </w:tbl>
    <w:p>
      <w:pPr>
        <w:spacing w:after="80"/>
      </w:pPr>
    </w:p>
    <w:p>
      <w:pPr>
        <w:pStyle w:val="Heading2"/>
        <w:spacing w:after="80"/>
      </w:pPr>
      <w:r>
        <w:rPr>
          <w:b/>
        </w:rPr>
        <w:t>47. How does an agent decide which tool to call?</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It compares the user goal with available tool descriptions and input schemas.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For "stock in Rama 2 store", choose inventory tool, not document search.</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Tool selection depends on intent, context, permissions and tool metadata.</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Goal decides tool.</w:t>
            </w:r>
          </w:p>
        </w:tc>
      </w:tr>
    </w:tbl>
    <w:p>
      <w:pPr>
        <w:spacing w:after="80"/>
      </w:pPr>
    </w:p>
    <w:p>
      <w:pPr>
        <w:pStyle w:val="Heading2"/>
        <w:spacing w:after="80"/>
      </w:pPr>
      <w:r>
        <w:rPr>
          <w:b/>
        </w:rPr>
        <w:t>48. What is agent state?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State is the memory of current goal, steps, tool outputs and decisions.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While investigating vendor delay, the agent tracks supplier ID, PO number and API results.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State enables multi-step tasks and recovery.</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Remember the journey.</w:t>
            </w:r>
          </w:p>
        </w:tc>
      </w:tr>
    </w:tbl>
    <w:p>
      <w:pPr>
        <w:spacing w:after="80"/>
      </w:pPr>
    </w:p>
    <w:p>
      <w:pPr>
        <w:pStyle w:val="Heading2"/>
        <w:spacing w:after="80"/>
      </w:pPr>
      <w:r>
        <w:rPr>
          <w:b/>
        </w:rPr>
        <w:t>49. What is retry vs resume?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Retry repeats a failed step. Resume continues from a saved checkpoint.</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Retry inventory API after timeout. Resume the whole supplier analysis after network recovery.</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Retry is local. Resume uses saved state.</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Retry step, resume journey.</w:t>
            </w:r>
          </w:p>
        </w:tc>
      </w:tr>
    </w:tbl>
    <w:p>
      <w:pPr>
        <w:spacing w:after="80"/>
      </w:pPr>
    </w:p>
    <w:p>
      <w:pPr>
        <w:pStyle w:val="Heading2"/>
        <w:spacing w:after="80"/>
      </w:pPr>
      <w:r>
        <w:rPr>
          <w:b/>
        </w:rPr>
        <w:t>50. When should an agent retry?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Retry only for temporary and safe failures.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Retry timeout on read-only stock lookup. Do not blindly retry payment or order creation.</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idempotency and error classification.</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Retry safe transient failures.</w:t>
            </w:r>
          </w:p>
        </w:tc>
      </w:tr>
    </w:tbl>
    <w:p>
      <w:pPr>
        <w:spacing w:after="80"/>
      </w:pPr>
    </w:p>
    <w:p>
      <w:pPr>
        <w:pStyle w:val="Heading2"/>
        <w:spacing w:after="80"/>
      </w:pPr>
      <w:r>
        <w:rPr>
          <w:b/>
        </w:rPr>
        <w:t>51. What is checkpointing?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Saving progress so the agent can continue after interruption.</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Save completed steps in a long supplier risk analysis.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Checkpoint includes state, tool outputs and decision history.</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Save progress.</w:t>
            </w:r>
          </w:p>
        </w:tc>
      </w:tr>
    </w:tbl>
    <w:p>
      <w:pPr>
        <w:spacing w:after="80"/>
      </w:pPr>
    </w:p>
    <w:p>
      <w:pPr>
        <w:pStyle w:val="Heading2"/>
        <w:spacing w:after="80"/>
      </w:pPr>
      <w:r>
        <w:rPr>
          <w:b/>
        </w:rPr>
        <w:t>52. Why is idempotency important?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Repeated calls should not create duplicate actions.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create_purchase_order is called twice, it should not create two POs.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idempotency keys and deduplication.</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Same request, one result.</w:t>
            </w:r>
          </w:p>
        </w:tc>
      </w:tr>
    </w:tbl>
    <w:p>
      <w:pPr>
        <w:spacing w:after="80"/>
      </w:pPr>
    </w:p>
    <w:p>
      <w:pPr>
        <w:pStyle w:val="Heading2"/>
        <w:spacing w:after="80"/>
      </w:pPr>
      <w:r>
        <w:rPr>
          <w:b/>
        </w:rPr>
        <w:t>53. What happens if the agent enters a loop?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It wastes cost and may never answer.</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Agent keeps searching product catalog without stopping.</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max steps, loop detection, timeout and stop criteria.</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Detect and stop loops.</w:t>
            </w:r>
          </w:p>
        </w:tc>
      </w:tr>
    </w:tbl>
    <w:p>
      <w:pPr>
        <w:spacing w:after="80"/>
      </w:pPr>
    </w:p>
    <w:p>
      <w:pPr>
        <w:pStyle w:val="Heading2"/>
        <w:spacing w:after="80"/>
      </w:pPr>
      <w:r>
        <w:rPr>
          <w:b/>
        </w:rPr>
        <w:t>54. How do you limit number of agent steps?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Set max tool calls, max tokens, max time and confidence thresholds.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For store support chat, cap to a small number of tool calls for fast response.</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Limits control cost, latency and risk.</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Bound the loop.</w:t>
            </w:r>
          </w:p>
        </w:tc>
      </w:tr>
    </w:tbl>
    <w:p>
      <w:pPr>
        <w:spacing w:after="80"/>
      </w:pPr>
    </w:p>
    <w:p>
      <w:pPr>
        <w:pStyle w:val="Heading1"/>
        <w:spacing w:after="80"/>
      </w:pPr>
      <w:r>
        <w:t>Agent evaluation</w:t>
      </w:r>
    </w:p>
    <w:p>
      <w:pPr>
        <w:pStyle w:val="Heading2"/>
        <w:spacing w:after="80"/>
      </w:pPr>
      <w:r>
        <w:rPr>
          <w:b/>
        </w:rPr>
        <w:t>55. What is an agent trajectory?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The full path the agent took from question to final answer.</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Question -&gt; product search -&gt; inventory API -&gt; supplier API -&gt; final recommendation.</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Trajectory includes reasoning traces, tool calls, observations and final output.</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Path of the agent.</w:t>
            </w:r>
          </w:p>
        </w:tc>
      </w:tr>
    </w:tbl>
    <w:p>
      <w:pPr>
        <w:spacing w:after="80"/>
      </w:pPr>
    </w:p>
    <w:p>
      <w:pPr>
        <w:pStyle w:val="Heading2"/>
        <w:spacing w:after="80"/>
      </w:pPr>
      <w:r>
        <w:rPr>
          <w:b/>
        </w:rPr>
        <w:t>56. How do you evaluate agent trajectories?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Evaluate outcome, tool choice, parameters, steps, safety and cost.</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Even if Makro answer is correct, using HR document search for product stock would be a bad trajectory.</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Review both final answer and process quality.</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Outcome plus path.</w:t>
            </w:r>
          </w:p>
        </w:tc>
      </w:tr>
    </w:tbl>
    <w:p>
      <w:pPr>
        <w:spacing w:after="80"/>
      </w:pPr>
    </w:p>
    <w:p>
      <w:pPr>
        <w:pStyle w:val="Heading2"/>
        <w:spacing w:after="80"/>
      </w:pPr>
      <w:r>
        <w:rPr>
          <w:b/>
        </w:rPr>
        <w:t>57. How determine correct tool selection?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Compare actual tool against expected tool for the task.</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Inventory question should call inventory API, not vector document search.</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labeled evaluation sets and tool-call audits.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Right tool for right job.</w:t>
            </w:r>
          </w:p>
        </w:tc>
      </w:tr>
    </w:tbl>
    <w:p>
      <w:pPr>
        <w:spacing w:after="80"/>
      </w:pPr>
    </w:p>
    <w:p>
      <w:pPr>
        <w:pStyle w:val="Heading2"/>
        <w:spacing w:after="80"/>
      </w:pPr>
      <w:r>
        <w:rPr>
          <w:b/>
        </w:rPr>
        <w:t>58. Final answer correct but bad path?</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Still a problem because cost, latency or security risk may be high.</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Agent answers correctly but unnecessarily queries confidential supplier contracts.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Agent evaluation should penalize unsafe or inefficient paths.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Correct answer is not enough.</w:t>
            </w:r>
          </w:p>
        </w:tc>
      </w:tr>
    </w:tbl>
    <w:p>
      <w:pPr>
        <w:spacing w:after="80"/>
      </w:pPr>
    </w:p>
    <w:p>
      <w:pPr>
        <w:pStyle w:val="Heading2"/>
        <w:spacing w:after="80"/>
      </w:pPr>
      <w:r>
        <w:rPr>
          <w:b/>
        </w:rPr>
        <w:t>59. How evaluate tool-call accuracy?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Check tool name, parameters, order and result handling.</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For store stock, tool should use correct SKU, store ID and date.</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Measure precision, recall and argument accuracy for tool calls.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Tool plus parameters matter.</w:t>
            </w:r>
          </w:p>
        </w:tc>
      </w:tr>
    </w:tbl>
    <w:p>
      <w:pPr>
        <w:spacing w:after="80"/>
      </w:pPr>
    </w:p>
    <w:p>
      <w:pPr>
        <w:pStyle w:val="Heading2"/>
        <w:spacing w:after="80"/>
      </w:pPr>
      <w:r>
        <w:rPr>
          <w:b/>
        </w:rPr>
        <w:t>60. What metrics monitor?</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Success rate, latency, cost, token use, tool errors, step count and safety incidents.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Monitor Makro assistant: answer success, API failures, unsupported answers and user feedback.</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Metrics must cover quality, reliability, safety and cost.</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Quality, safety, cost.</w:t>
            </w:r>
          </w:p>
        </w:tc>
      </w:tr>
    </w:tbl>
    <w:p>
      <w:pPr>
        <w:spacing w:after="80"/>
      </w:pPr>
    </w:p>
    <w:p>
      <w:pPr>
        <w:pStyle w:val="Heading1"/>
        <w:spacing w:after="80"/>
      </w:pPr>
      <w:r>
        <w:t>Indexing vs federation</w:t>
      </w:r>
    </w:p>
    <w:p>
      <w:pPr>
        <w:pStyle w:val="Heading2"/>
        <w:spacing w:after="80"/>
      </w:pPr>
      <w:r>
        <w:rPr>
          <w:b/>
        </w:rPr>
        <w:t>61. What is indexing?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Indexing copies searchable content into a search system.</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policies, FAQs and product descriptions can be indexed for fast retrieval.</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Indexing improves speed but introduces freshness and permission challenges.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Copy for fast search.</w:t>
            </w:r>
          </w:p>
        </w:tc>
      </w:tr>
    </w:tbl>
    <w:p>
      <w:pPr>
        <w:spacing w:after="80"/>
      </w:pPr>
    </w:p>
    <w:p>
      <w:pPr>
        <w:pStyle w:val="Heading2"/>
        <w:spacing w:after="80"/>
      </w:pPr>
      <w:r>
        <w:rPr>
          <w:b/>
        </w:rPr>
        <w:t>62. What is a federated connector?</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A federated connector queries the source system live without copying all data.</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Live inventory remains in inventory system and is queried when needed.</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Federation is useful for frequently changing or sensitive data.</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Query source live.</w:t>
            </w:r>
          </w:p>
        </w:tc>
      </w:tr>
    </w:tbl>
    <w:p>
      <w:pPr>
        <w:spacing w:after="80"/>
      </w:pPr>
    </w:p>
    <w:p>
      <w:pPr>
        <w:pStyle w:val="Heading2"/>
        <w:spacing w:after="80"/>
      </w:pPr>
      <w:r>
        <w:rPr>
          <w:b/>
        </w:rPr>
        <w:t>63. Indexing vs federated access?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Index stable content. Federate live or sensitive systems.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Index product documents and policies. Federate inventory, payments and order state.</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Hybrid architecture often uses both.</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Stable -&gt; index. Live -&gt; federate.</w:t>
            </w:r>
          </w:p>
        </w:tc>
      </w:tr>
    </w:tbl>
    <w:p>
      <w:pPr>
        <w:spacing w:after="80"/>
      </w:pPr>
    </w:p>
    <w:p>
      <w:pPr>
        <w:pStyle w:val="Heading2"/>
        <w:spacing w:after="80"/>
      </w:pPr>
      <w:r>
        <w:rPr>
          <w:b/>
        </w:rPr>
        <w:t>64. Why would not you index everything?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Cost, security, freshness, duplication and compliance.</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Do not index every payment transaction or sensitive HR detail into a general search index.</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Indexing everything increases risk and operational burden.</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Not all data belongs in search.</w:t>
            </w:r>
          </w:p>
        </w:tc>
      </w:tr>
    </w:tbl>
    <w:p>
      <w:pPr>
        <w:spacing w:after="80"/>
      </w:pPr>
    </w:p>
    <w:p>
      <w:pPr>
        <w:pStyle w:val="Heading2"/>
        <w:spacing w:after="80"/>
      </w:pPr>
      <w:r>
        <w:rPr>
          <w:b/>
        </w:rPr>
        <w:t>65. What should be indexed?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Stable, reusable and permission-safe knowledge.</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Product descriptions, help articles, policies, supplier FAQs and training documents.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Choose content that benefits from search and can be governed.</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Stable knowledge.</w:t>
            </w:r>
          </w:p>
        </w:tc>
      </w:tr>
    </w:tbl>
    <w:p>
      <w:pPr>
        <w:spacing w:after="80"/>
      </w:pPr>
    </w:p>
    <w:p>
      <w:pPr>
        <w:pStyle w:val="Heading2"/>
        <w:spacing w:after="80"/>
      </w:pPr>
      <w:r>
        <w:rPr>
          <w:b/>
        </w:rPr>
        <w:t>66. What should remain in source system?</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Live, transactional, sensitive or action-oriented data.</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Inventory, payments, orders, invoices and supplier master updates.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APIs, federation or governed tools.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Live data stays live.</w:t>
            </w:r>
          </w:p>
        </w:tc>
      </w:tr>
    </w:tbl>
    <w:p>
      <w:pPr>
        <w:spacing w:after="80"/>
      </w:pPr>
    </w:p>
    <w:p>
      <w:pPr>
        <w:pStyle w:val="Heading2"/>
        <w:spacing w:after="80"/>
      </w:pPr>
      <w:r>
        <w:rPr>
          <w:b/>
        </w:rPr>
        <w:t>67. How handle real-time inventory?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live API or federated query, not stale document index.</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When customer asks if eggs are available in a branch, call inventory API.</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Cache only carefully with TTL and freshness indicators.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Inventory needs freshness.</w:t>
            </w:r>
          </w:p>
        </w:tc>
      </w:tr>
    </w:tbl>
    <w:p>
      <w:pPr>
        <w:spacing w:after="80"/>
      </w:pPr>
    </w:p>
    <w:p>
      <w:pPr>
        <w:pStyle w:val="Heading2"/>
        <w:spacing w:after="80"/>
      </w:pPr>
      <w:r>
        <w:rPr>
          <w:b/>
        </w:rPr>
        <w:t>68. How handle stale indexes?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CDC, incremental refresh, freshness metadata and reindexing jobs.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product price changed, update search index quickly or display source freshness.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Monitor indexing lag and failed ingestion.</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Freshness is a feature.</w:t>
            </w:r>
          </w:p>
        </w:tc>
      </w:tr>
    </w:tbl>
    <w:p>
      <w:pPr>
        <w:spacing w:after="80"/>
      </w:pPr>
    </w:p>
    <w:p>
      <w:pPr>
        <w:pStyle w:val="Heading2"/>
        <w:spacing w:after="80"/>
      </w:pPr>
      <w:r>
        <w:rPr>
          <w:b/>
        </w:rPr>
        <w:t>69. How preserve source-system permissions?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identity propagation, security trimming and source authorization.</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A store employee should only retrieve documents and dashboards they are allowed to see.</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Never rely only on prompt instructions for security.</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Permissions travel with data.</w:t>
            </w:r>
          </w:p>
        </w:tc>
      </w:tr>
    </w:tbl>
    <w:p>
      <w:pPr>
        <w:spacing w:after="80"/>
      </w:pPr>
    </w:p>
    <w:p>
      <w:pPr>
        <w:pStyle w:val="Heading1"/>
        <w:spacing w:after="80"/>
      </w:pPr>
      <w:r>
        <w:t>Text-to-SQL</w:t>
      </w:r>
    </w:p>
    <w:p>
      <w:pPr>
        <w:pStyle w:val="Heading2"/>
        <w:spacing w:after="80"/>
      </w:pPr>
      <w:r>
        <w:rPr>
          <w:b/>
        </w:rPr>
        <w:t>70. What is Text-to-SQL?</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Text-to-SQL converts natural language questions into SQL queries.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"Top 10 selling SKUs last week" becomes a SQL query over sales tables.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Useful for structured data like sales, stock, margin and transactions.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Question -&gt; SQL.</w:t>
            </w:r>
          </w:p>
        </w:tc>
      </w:tr>
    </w:tbl>
    <w:p>
      <w:pPr>
        <w:spacing w:after="80"/>
      </w:pPr>
    </w:p>
    <w:p>
      <w:pPr>
        <w:pStyle w:val="Heading2"/>
        <w:spacing w:after="80"/>
      </w:pPr>
      <w:r>
        <w:rPr>
          <w:b/>
        </w:rPr>
        <w:t>71. Walk me through Text-to-SQL architecture.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Question -&gt; agent -&gt; schema context -&gt; SQL generation -&gt; validation -&gt; execution -&gt; result -&gt; explanation.</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business user asks sales question. Agent retrieves table metadata, generates read-only SQL, validates it and summarizes results.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Architecture needs schema registry, semantic layer, guardrails and execution sandbox.</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Schema before SQL.</w:t>
            </w:r>
          </w:p>
        </w:tc>
      </w:tr>
    </w:tbl>
    <w:p>
      <w:pPr>
        <w:spacing w:after="80"/>
      </w:pPr>
    </w:p>
    <w:p>
      <w:pPr>
        <w:pStyle w:val="Heading2"/>
        <w:spacing w:after="80"/>
      </w:pPr>
      <w:r>
        <w:rPr>
          <w:b/>
        </w:rPr>
        <w:t>72. How does model understand schema?</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Provide table names, column descriptions, relationships and business definitions.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Tell model that net_sales excludes VAT and gross_sales includes returns adjustment if that is the business definition.</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data catalog, semantic model and few-shot examples.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Metadata teaches schema.</w:t>
            </w:r>
          </w:p>
        </w:tc>
      </w:tr>
    </w:tbl>
    <w:p>
      <w:pPr>
        <w:spacing w:after="80"/>
      </w:pPr>
    </w:p>
    <w:p>
      <w:pPr>
        <w:pStyle w:val="Heading2"/>
        <w:spacing w:after="80"/>
      </w:pPr>
      <w:r>
        <w:rPr>
          <w:b/>
        </w:rPr>
        <w:t>73. How validate generated SQL?</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Check syntax, allowed operations, table permissions, cost and explain plan.</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Reject SQL that scans huge transaction tables without date filter.</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Validation must happen before execution.</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Validate before execute.</w:t>
            </w:r>
          </w:p>
        </w:tc>
      </w:tr>
    </w:tbl>
    <w:p>
      <w:pPr>
        <w:spacing w:after="80"/>
      </w:pPr>
    </w:p>
    <w:p>
      <w:pPr>
        <w:pStyle w:val="Heading2"/>
        <w:spacing w:after="80"/>
      </w:pPr>
      <w:r>
        <w:rPr>
          <w:b/>
        </w:rPr>
        <w:t>74. How prevent DELETE/UPDATE/DROP?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read-only credentials and allow only SELECT queries.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sales assistant should never update production tables.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Enforce at DB role, SQL parser and policy layer.</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Read-only by design.</w:t>
            </w:r>
          </w:p>
        </w:tc>
      </w:tr>
    </w:tbl>
    <w:p>
      <w:pPr>
        <w:spacing w:after="80"/>
      </w:pPr>
    </w:p>
    <w:p>
      <w:pPr>
        <w:pStyle w:val="Heading2"/>
        <w:spacing w:after="80"/>
      </w:pPr>
      <w:r>
        <w:rPr>
          <w:b/>
        </w:rPr>
        <w:t>75. How enforce user permissions?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IAM, RBAC, row-level security and column masking.</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Supplier team can view supplier KPIs but not customer PII columns.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Security must be enforced in the data platform, not just prompt.</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Govern at source.</w:t>
            </w:r>
          </w:p>
        </w:tc>
      </w:tr>
    </w:tbl>
    <w:p>
      <w:pPr>
        <w:spacing w:after="80"/>
      </w:pPr>
    </w:p>
    <w:p>
      <w:pPr>
        <w:pStyle w:val="Heading2"/>
        <w:spacing w:after="80"/>
      </w:pPr>
      <w:r>
        <w:rPr>
          <w:b/>
        </w:rPr>
        <w:t>76. What happens when generated SQL is wrong?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Do not blindly trust it. Validate, retry, ask clarification or return safe error.</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SQL joins wrong product hierarchy, detect weird result and ask for category level.</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semantic checks, unit tests and query result sanity checks.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Wrong SQL needs guardrails.</w:t>
            </w:r>
          </w:p>
        </w:tc>
      </w:tr>
    </w:tbl>
    <w:p>
      <w:pPr>
        <w:spacing w:after="80"/>
      </w:pPr>
    </w:p>
    <w:p>
      <w:pPr>
        <w:pStyle w:val="Heading2"/>
        <w:spacing w:after="80"/>
      </w:pPr>
      <w:r>
        <w:rPr>
          <w:b/>
        </w:rPr>
        <w:t>77. RAG vs Text-to-SQL?</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RAG is for documents. Text-to-SQL is for structured databases.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Return policy question uses RAG. "Sales by store" uses Text-to-SQL.</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Many enterprise assistants need both.</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Docs -&gt; RAG. Tables -&gt; SQL.</w:t>
            </w:r>
          </w:p>
        </w:tc>
      </w:tr>
    </w:tbl>
    <w:p>
      <w:pPr>
        <w:spacing w:after="80"/>
      </w:pPr>
    </w:p>
    <w:p>
      <w:pPr>
        <w:pStyle w:val="Heading2"/>
        <w:spacing w:after="80"/>
      </w:pPr>
      <w:r>
        <w:rPr>
          <w:b/>
        </w:rPr>
        <w:t>78. When use API instead of Text-to-SQL?</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API for actions, live systems and governed business logic.</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Checking order status or creating a return request should call API, not generate SQL.</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APIs enforce business rules and transactions.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Actions need APIs.</w:t>
            </w:r>
          </w:p>
        </w:tc>
      </w:tr>
    </w:tbl>
    <w:p>
      <w:pPr>
        <w:spacing w:after="80"/>
      </w:pPr>
    </w:p>
    <w:p>
      <w:pPr>
        <w:pStyle w:val="Heading1"/>
        <w:spacing w:after="80"/>
      </w:pPr>
      <w:r>
        <w:t>System design</w:t>
      </w:r>
    </w:p>
    <w:p>
      <w:pPr>
        <w:pStyle w:val="Heading2"/>
        <w:spacing w:after="80"/>
      </w:pPr>
      <w:r>
        <w:rPr>
          <w:b/>
        </w:rPr>
        <w:t>79. Design an enterprise AI assistant for a retailer.</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secure RAG, agents, MCP tools, APIs, governance and observability.</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For Makro: assistant answers policies, searches products, checks inventory, queries sales and supports suppliers.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Core components: gateway, auth, orchestrator, retrieval, vector DB, tool layer, LLM, guardrails, logs and monitoring.</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Secure RAG plus tools.</w:t>
            </w:r>
          </w:p>
        </w:tc>
      </w:tr>
    </w:tbl>
    <w:p>
      <w:pPr>
        <w:spacing w:after="80"/>
      </w:pPr>
    </w:p>
    <w:p>
      <w:pPr>
        <w:pStyle w:val="Heading2"/>
        <w:spacing w:after="80"/>
      </w:pPr>
      <w:r>
        <w:rPr>
          <w:b/>
        </w:rPr>
        <w:t>80. Design AI-powered product search for millions of products.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hybrid search, ranking, reranking, personalization and availability filters.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product search should combine keyword match, semantic match, category, stock, price, promotions and business ranking.</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Pipeline: query understanding, candidate retrieval, rank, rerank, diversify, explain and monitor.</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Hybrid search plus rerank.</w:t>
            </w:r>
          </w:p>
        </w:tc>
      </w:tr>
    </w:tbl>
    <w:p>
      <w:pPr>
        <w:spacing w:after="80"/>
      </w:pPr>
    </w:p>
    <w:p>
      <w:pPr>
        <w:pStyle w:val="Heading2"/>
        <w:spacing w:after="80"/>
      </w:pPr>
      <w:r>
        <w:rPr>
          <w:b/>
        </w:rPr>
        <w:t>81. Design employee assistant across documents, inventory, sales and suppliers.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Combine RAG, Text-to-SQL and API tools under one governed agent.</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User asks "why did supplier fill rate drop?" Agent reads supplier SLA docs, queries PO data and checks inventory impact.</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Route request by intent: document, structured data or action.</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Route to right source.</w:t>
            </w:r>
          </w:p>
        </w:tc>
      </w:tr>
    </w:tbl>
    <w:p>
      <w:pPr>
        <w:spacing w:after="80"/>
      </w:pPr>
    </w:p>
    <w:p>
      <w:pPr>
        <w:pStyle w:val="Heading2"/>
        <w:spacing w:after="80"/>
      </w:pPr>
      <w:r>
        <w:rPr>
          <w:b/>
        </w:rPr>
        <w:t>82. How integrate LLMs with legacy APIs?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Wrap legacy APIs behind safe tools with clear schemas.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Expose AS400, SOAP or older supplier system through a modern adapter.</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Add authentication, validation, rate limits, schema mapping and observability.</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Wrap legacy safely.</w:t>
            </w:r>
          </w:p>
        </w:tc>
      </w:tr>
    </w:tbl>
    <w:p>
      <w:pPr>
        <w:spacing w:after="80"/>
      </w:pPr>
    </w:p>
    <w:p>
      <w:pPr>
        <w:pStyle w:val="Heading2"/>
        <w:spacing w:after="80"/>
      </w:pPr>
      <w:r>
        <w:rPr>
          <w:b/>
        </w:rPr>
        <w:t>83. How integrate SOAP/REST systems?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adapter layer and normalize into tool contracts.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SOAP supplier API returns XML. Adapter converts it into JSON for agent tool response.</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Keep legacy complexity away from LLM.</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Adapter hides complexity.</w:t>
            </w:r>
          </w:p>
        </w:tc>
      </w:tr>
    </w:tbl>
    <w:p>
      <w:pPr>
        <w:spacing w:after="80"/>
      </w:pPr>
    </w:p>
    <w:p>
      <w:pPr>
        <w:pStyle w:val="Heading2"/>
        <w:spacing w:after="80"/>
      </w:pPr>
      <w:r>
        <w:rPr>
          <w:b/>
        </w:rPr>
        <w:t>84. How handle 50,000 concurrent users?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autoscaling, queues, caching, load balancing and model traffic management.</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employee and customer assistants may spike during campaigns.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Separate stateless frontends, orchestration, retrieval and tool calls. Use backpressure.</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Scale each layer.</w:t>
            </w:r>
          </w:p>
        </w:tc>
      </w:tr>
    </w:tbl>
    <w:p>
      <w:pPr>
        <w:spacing w:after="80"/>
      </w:pPr>
    </w:p>
    <w:p>
      <w:pPr>
        <w:pStyle w:val="Heading2"/>
        <w:spacing w:after="80"/>
      </w:pPr>
      <w:r>
        <w:rPr>
          <w:b/>
        </w:rPr>
        <w:t>85. How make it highly available?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multi-AZ, health checks, failover, replicated indexes and fallback models.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primary LLM endpoint fails, route to backup model or limited FAQ mode.</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Design for graceful degradation.</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No single point of failure.</w:t>
            </w:r>
          </w:p>
        </w:tc>
      </w:tr>
    </w:tbl>
    <w:p>
      <w:pPr>
        <w:spacing w:after="80"/>
      </w:pPr>
    </w:p>
    <w:p>
      <w:pPr>
        <w:pStyle w:val="Heading2"/>
        <w:spacing w:after="80"/>
      </w:pPr>
      <w:r>
        <w:rPr>
          <w:b/>
        </w:rPr>
        <w:t>86. What happens if LLM fails?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Fallback to another model, deterministic search result or safe error.</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GenAI response fails, still show top product search results.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Separate retrieval from generation so core search can survive.</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Fail gracefully.</w:t>
            </w:r>
          </w:p>
        </w:tc>
      </w:tr>
    </w:tbl>
    <w:p>
      <w:pPr>
        <w:spacing w:after="80"/>
      </w:pPr>
    </w:p>
    <w:p>
      <w:pPr>
        <w:pStyle w:val="Heading2"/>
        <w:spacing w:after="80"/>
      </w:pPr>
      <w:r>
        <w:rPr>
          <w:b/>
        </w:rPr>
        <w:t>87. What happens if search fails?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Fallback to keyword search, cached results or ask user to narrow query.</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vector search is down, use Elasticsearch keyword search for product title and category.</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circuit breakers and failover indexes.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Search has fallback.</w:t>
            </w:r>
          </w:p>
        </w:tc>
      </w:tr>
    </w:tbl>
    <w:p>
      <w:pPr>
        <w:spacing w:after="80"/>
      </w:pPr>
    </w:p>
    <w:p>
      <w:pPr>
        <w:pStyle w:val="Heading2"/>
        <w:spacing w:after="80"/>
      </w:pPr>
      <w:r>
        <w:rPr>
          <w:b/>
        </w:rPr>
        <w:t>88. How design disaster recovery?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Back up indexes, metadata, prompts, configs and logs. Replicate critical components.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assistant should restore product search and policy Q&amp;A in another region if primary fails.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Define RTO/RPO and test failover.</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Backup plus failover.</w:t>
            </w:r>
          </w:p>
        </w:tc>
      </w:tr>
    </w:tbl>
    <w:p>
      <w:pPr>
        <w:spacing w:after="80"/>
      </w:pPr>
    </w:p>
    <w:p>
      <w:pPr>
        <w:pStyle w:val="Heading2"/>
        <w:spacing w:after="80"/>
      </w:pPr>
      <w:r>
        <w:rPr>
          <w:b/>
        </w:rPr>
        <w:t>89. How reduce latency?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Cache, precompute embeddings, optimize Top-K, use fast models and parallel calls.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Cache popular queries like "rice promotion" or "return policy".</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Measure latency by component using tracing.</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Measure then optimize.</w:t>
            </w:r>
          </w:p>
        </w:tc>
      </w:tr>
    </w:tbl>
    <w:p>
      <w:pPr>
        <w:spacing w:after="80"/>
      </w:pPr>
    </w:p>
    <w:p>
      <w:pPr>
        <w:pStyle w:val="Heading2"/>
        <w:spacing w:after="80"/>
      </w:pPr>
      <w:r>
        <w:rPr>
          <w:b/>
        </w:rPr>
        <w:t>90. How reduce LLM/token cost?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smaller models, Top-K, compression, caching and route simple tasks away from LLM.</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user asks exact stock, call API and return result without sending long context to LLM.</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model routing and prompt budget controls.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Do not pay LLM for everything.</w:t>
            </w:r>
          </w:p>
        </w:tc>
      </w:tr>
    </w:tbl>
    <w:p>
      <w:pPr>
        <w:spacing w:after="80"/>
      </w:pPr>
    </w:p>
    <w:p>
      <w:pPr>
        <w:pStyle w:val="Heading2"/>
        <w:spacing w:after="80"/>
      </w:pPr>
      <w:r>
        <w:rPr>
          <w:b/>
        </w:rPr>
        <w:t>91. How implement caching?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Cache embeddings, retrieval results, tool results and final answers where safe.</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Cache product search for common queries but keep inventory with short TTL.</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Respect permissions and freshness.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Cache safe and fresh.</w:t>
            </w:r>
          </w:p>
        </w:tc>
      </w:tr>
    </w:tbl>
    <w:p>
      <w:pPr>
        <w:spacing w:after="80"/>
      </w:pPr>
    </w:p>
    <w:p>
      <w:pPr>
        <w:pStyle w:val="Heading2"/>
        <w:spacing w:after="80"/>
      </w:pPr>
      <w:r>
        <w:rPr>
          <w:b/>
        </w:rPr>
        <w:t>92. How migrate legacy search incrementally?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Run new AI search beside old search, compare, A/B test and gradually shift traffic.</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can start with product search for one category, then expand to all categories.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shadow traffic, offline eval and business KPIs.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Migrate safely.</w:t>
            </w:r>
          </w:p>
        </w:tc>
      </w:tr>
    </w:tbl>
    <w:p>
      <w:pPr>
        <w:spacing w:after="80"/>
      </w:pPr>
    </w:p>
    <w:p>
      <w:pPr>
        <w:pStyle w:val="Heading1"/>
        <w:spacing w:after="80"/>
      </w:pPr>
      <w:r>
        <w:t>Security and observability</w:t>
      </w:r>
    </w:p>
    <w:p>
      <w:pPr>
        <w:pStyle w:val="Heading2"/>
        <w:spacing w:after="80"/>
      </w:pPr>
      <w:r>
        <w:rPr>
          <w:b/>
        </w:rPr>
        <w:t>93. How secure enterprise AI system?</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identity, authorization, encryption, guardrails, data governance and audit logs.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assistant must prevent cross-team data leakage and protect customer PII.</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Security is layered: app, model, retrieval, tool, data and monitoring.</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Secure every layer.</w:t>
            </w:r>
          </w:p>
        </w:tc>
      </w:tr>
    </w:tbl>
    <w:p>
      <w:pPr>
        <w:spacing w:after="80"/>
      </w:pPr>
    </w:p>
    <w:p>
      <w:pPr>
        <w:pStyle w:val="Heading2"/>
        <w:spacing w:after="80"/>
      </w:pPr>
      <w:r>
        <w:rPr>
          <w:b/>
        </w:rPr>
        <w:t>94. Authentication vs authorization?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Authentication proves who you are. Authorization decides what you can access.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Employee login confirms identity. RBAC decides if they can see sales margin.</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Both are required.</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Who are you, what can you do?</w:t>
            </w:r>
          </w:p>
        </w:tc>
      </w:tr>
    </w:tbl>
    <w:p>
      <w:pPr>
        <w:spacing w:after="80"/>
      </w:pPr>
    </w:p>
    <w:p>
      <w:pPr>
        <w:pStyle w:val="Heading2"/>
        <w:spacing w:after="80"/>
      </w:pPr>
      <w:r>
        <w:rPr>
          <w:b/>
        </w:rPr>
        <w:t>95. How use RBAC/IAM?</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Assign roles and permissions to users, groups, tools and data.</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Category manager can access category performance. HR data stays restricted.</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least privilege and group-based access.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Role controls access.</w:t>
            </w:r>
          </w:p>
        </w:tc>
      </w:tr>
    </w:tbl>
    <w:p>
      <w:pPr>
        <w:spacing w:after="80"/>
      </w:pPr>
    </w:p>
    <w:p>
      <w:pPr>
        <w:pStyle w:val="Heading2"/>
        <w:spacing w:after="80"/>
      </w:pPr>
      <w:r>
        <w:rPr>
          <w:b/>
        </w:rPr>
        <w:t>96. Prevent one employee seeing another team confidential data?</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Use security trimming, row-level security, column masking and permission-aware retrieval.</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Finance confidential docs should not appear in search results for store operations users.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Filter before generation, not after.</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Filter before prompt.</w:t>
            </w:r>
          </w:p>
        </w:tc>
      </w:tr>
    </w:tbl>
    <w:p>
      <w:pPr>
        <w:spacing w:after="80"/>
      </w:pPr>
    </w:p>
    <w:p>
      <w:pPr>
        <w:pStyle w:val="Heading2"/>
        <w:spacing w:after="80"/>
      </w:pPr>
      <w:r>
        <w:rPr>
          <w:b/>
        </w:rPr>
        <w:t>97. Input/output guardrails?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Input guardrails protect against bad prompts. Output guardrails protect against harmful or sensitive answers.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Block prompt injection hidden inside supplier PDF. Mask customer PII in response.</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validation, classifiers, DLP and policy checks.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Guard both sides.</w:t>
            </w:r>
          </w:p>
        </w:tc>
      </w:tr>
    </w:tbl>
    <w:p>
      <w:pPr>
        <w:spacing w:after="80"/>
      </w:pPr>
    </w:p>
    <w:p>
      <w:pPr>
        <w:pStyle w:val="Heading2"/>
        <w:spacing w:after="80"/>
      </w:pPr>
      <w:r>
        <w:rPr>
          <w:b/>
        </w:rPr>
        <w:t>98. What would you log?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Log user, request ID, query, retrieved sources, tool calls, model, latency, errors and final answer metadata.</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For bad Makro answer, logs show which document, API and prompt created it.</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Avoid logging sensitive raw data unless policy allows.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Log for debug and audit.</w:t>
            </w:r>
          </w:p>
        </w:tc>
      </w:tr>
    </w:tbl>
    <w:p>
      <w:pPr>
        <w:spacing w:after="80"/>
      </w:pPr>
    </w:p>
    <w:p>
      <w:pPr>
        <w:pStyle w:val="Heading2"/>
        <w:spacing w:after="80"/>
      </w:pPr>
      <w:r>
        <w:rPr>
          <w:b/>
        </w:rPr>
        <w:t>99. Distributed tracing and why agent needs it?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Tracing follows one request across agent, search, tools and LLM.</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For slow Makro assistant response, trace shows whether delay came from vector DB, SQL or inventory API.</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Agents are multi-step, so tracing is critical.</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Trace the full path.</w:t>
            </w:r>
          </w:p>
        </w:tc>
      </w:tr>
    </w:tbl>
    <w:p>
      <w:pPr>
        <w:spacing w:after="80"/>
      </w:pPr>
    </w:p>
    <w:p>
      <w:pPr>
        <w:pStyle w:val="Heading2"/>
        <w:spacing w:after="80"/>
      </w:pPr>
      <w:r>
        <w:rPr>
          <w:b/>
        </w:rPr>
        <w:t>100. Why audit logs?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Audit logs support compliance, investigation and accountability.</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someone accessed supplier confidential data, audit logs show who, when and why.</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Audit logs must be tamper-resistant and queryable.</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Audit equals accountability.</w:t>
            </w:r>
          </w:p>
        </w:tc>
      </w:tr>
    </w:tbl>
    <w:p>
      <w:pPr>
        <w:spacing w:after="80"/>
      </w:pPr>
    </w:p>
    <w:p>
      <w:pPr>
        <w:pStyle w:val="Heading2"/>
        <w:spacing w:after="80"/>
      </w:pPr>
      <w:r>
        <w:rPr>
          <w:b/>
        </w:rPr>
        <w:t>101. Metrics monitor in production?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Monitor latency, cost, token use, answer quality, retrieval quality, tool failures and safety incidents.</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Makro dashboard can track unsupported answers, failed inventory calls and high-cost prompts.</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Operational and quality metrics both matter.</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Quality plus reliability.</w:t>
            </w:r>
          </w:p>
        </w:tc>
      </w:tr>
    </w:tbl>
    <w:p>
      <w:pPr>
        <w:spacing w:after="80"/>
      </w:pPr>
    </w:p>
    <w:p>
      <w:pPr>
        <w:pStyle w:val="Heading2"/>
        <w:spacing w:after="80"/>
      </w:pPr>
      <w:r>
        <w:rPr>
          <w:b/>
        </w:rPr>
        <w:t>102. How trace a bad answer back to cause?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40" w:line="252" w:lineRule="auto"/>
            </w:pPr>
            <w:r/>
            <w:r>
              <w:rPr>
                <w:b/>
                <w:color w:val="1F4E79"/>
                <w:sz w:val="16"/>
              </w:rPr>
              <w:t>Simple answer</w:t>
            </w:r>
          </w:p>
        </w:tc>
        <w:tc>
          <w:tcPr>
            <w:tcW w:type="dxa" w:w="5184"/>
            <w:vAlign w:val="center"/>
          </w:tcPr>
          <w:p>
            <w:pPr>
              <w:spacing w:after="40" w:line="252" w:lineRule="auto"/>
            </w:pPr>
            <w:r/>
            <w:r>
              <w:rPr>
                <w:b w:val="0"/>
                <w:sz w:val="16"/>
              </w:rPr>
              <w:t>Check prompt, retrieval, reranking, tool calls, model output and guardrail decision.</w:t>
            </w:r>
          </w:p>
        </w:tc>
      </w:tr>
      <w:tr>
        <w:tc>
          <w:tcPr>
            <w:tcW w:type="dxa" w:w="5184"/>
            <w:shd w:fill="D9EAF7"/>
            <w:vAlign w:val="center"/>
          </w:tcPr>
          <w:p>
            <w:pPr>
              <w:spacing w:after="40" w:line="252" w:lineRule="auto"/>
            </w:pPr>
            <w:r/>
            <w:r>
              <w:rPr>
                <w:b/>
                <w:color w:val="1F4E79"/>
                <w:sz w:val="16"/>
              </w:rPr>
              <w:t>Makro retail example</w:t>
            </w:r>
          </w:p>
        </w:tc>
        <w:tc>
          <w:tcPr>
            <w:tcW w:type="dxa" w:w="5184"/>
            <w:vAlign w:val="center"/>
          </w:tcPr>
          <w:p>
            <w:pPr>
              <w:spacing w:after="40" w:line="252" w:lineRule="auto"/>
            </w:pPr>
            <w:r/>
            <w:r>
              <w:rPr>
                <w:b w:val="0"/>
                <w:sz w:val="16"/>
              </w:rPr>
              <w:t>If answer gives wrong stock, determine whether source inventory API was wrong, stale cache was used or model misread result.</w:t>
            </w:r>
          </w:p>
        </w:tc>
      </w:tr>
      <w:tr>
        <w:tc>
          <w:tcPr>
            <w:tcW w:type="dxa" w:w="5184"/>
            <w:shd w:fill="D9EAF7"/>
            <w:vAlign w:val="center"/>
          </w:tcPr>
          <w:p>
            <w:pPr>
              <w:spacing w:after="40" w:line="252" w:lineRule="auto"/>
            </w:pPr>
            <w:r/>
            <w:r>
              <w:rPr>
                <w:b/>
                <w:color w:val="1F4E79"/>
                <w:sz w:val="16"/>
              </w:rPr>
              <w:t>Behind the tech</w:t>
            </w:r>
          </w:p>
        </w:tc>
        <w:tc>
          <w:tcPr>
            <w:tcW w:type="dxa" w:w="5184"/>
            <w:vAlign w:val="center"/>
          </w:tcPr>
          <w:p>
            <w:pPr>
              <w:spacing w:after="40" w:line="252" w:lineRule="auto"/>
            </w:pPr>
            <w:r/>
            <w:r>
              <w:rPr>
                <w:b w:val="0"/>
                <w:sz w:val="16"/>
              </w:rPr>
              <w:t>Use trace ID and source citations.</w:t>
            </w:r>
          </w:p>
        </w:tc>
      </w:tr>
      <w:tr>
        <w:tc>
          <w:tcPr>
            <w:tcW w:type="dxa" w:w="5184"/>
            <w:shd w:fill="D9EAF7"/>
            <w:vAlign w:val="center"/>
          </w:tcPr>
          <w:p>
            <w:pPr>
              <w:spacing w:after="40" w:line="252" w:lineRule="auto"/>
            </w:pPr>
            <w:r/>
            <w:r>
              <w:rPr>
                <w:b/>
                <w:color w:val="1F4E79"/>
                <w:sz w:val="16"/>
              </w:rPr>
              <w:t>Memory line</w:t>
            </w:r>
          </w:p>
        </w:tc>
        <w:tc>
          <w:tcPr>
            <w:tcW w:type="dxa" w:w="5184"/>
            <w:vAlign w:val="center"/>
          </w:tcPr>
          <w:p>
            <w:pPr>
              <w:spacing w:after="40" w:line="252" w:lineRule="auto"/>
            </w:pPr>
            <w:r/>
            <w:r>
              <w:rPr>
                <w:b w:val="0"/>
                <w:sz w:val="16"/>
              </w:rPr>
              <w:t>Prompt -&gt; retrieval -&gt; tool -&gt; model.</w:t>
            </w:r>
          </w:p>
        </w:tc>
      </w:tr>
    </w:tbl>
    <w:p>
      <w:pPr>
        <w:spacing w:after="80"/>
      </w:pPr>
    </w:p>
    <w:p>
      <w:pPr>
        <w:pStyle w:val="Heading1"/>
        <w:spacing w:after="80"/>
      </w:pPr>
      <w:r>
        <w:t>Final interview answer</w:t>
      </w:r>
    </w:p>
    <w:tbl>
      <w:tblPr>
        <w:tblW w:type="auto" w:w="0"/>
        <w:jc w:val="center"/>
        <w:tblLook w:firstColumn="1" w:firstRow="1" w:lastColumn="0" w:lastRow="0" w:noHBand="0" w:noVBand="1" w:val="04A0"/>
      </w:tblPr>
      <w:tblGrid>
        <w:gridCol w:w="10368"/>
      </w:tblGrid>
      <w:tr>
        <w:tc>
          <w:tcPr>
            <w:tcW w:type="dxa" w:w="10368"/>
            <w:shd w:fill="E2F0D9"/>
            <w:tcMar>
              <w:top w:w="120" w:type="dxa"/>
              <w:left w:w="120" w:type="dxa"/>
              <w:bottom w:w="120" w:type="dxa"/>
              <w:right w:w="120" w:type="dxa"/>
            </w:tcMar>
            <w:vAlign w:val="center"/>
          </w:tcPr>
          <w:p>
            <w:pPr>
              <w:spacing w:after="40" w:line="252" w:lineRule="auto"/>
            </w:pPr>
            <w:r>
              <w:rPr>
                <w:b/>
                <w:color w:val="1F4E79"/>
                <w:sz w:val="20"/>
              </w:rPr>
              <w:t>90-second answer</w:t>
            </w:r>
          </w:p>
          <w:p>
            <w:pPr>
              <w:spacing w:after="40" w:line="252" w:lineRule="auto"/>
            </w:pPr>
            <w:r>
              <w:rPr>
                <w:sz w:val="18"/>
              </w:rPr>
              <w:t>For a large retailer like Makro, I would design an enterprise AI assistant using secure RAG for documents, hybrid search for products, Text-to-SQL for structured analytics, and MCP/API tools for live systems like inventory, orders and suppliers. I would keep stable knowledge indexed, query live data through governed APIs, enforce RBAC and source permissions, reduce context bloat with Top-K reranking and compression, and monitor every request with tracing, audit logs, retrieval quality, answer quality, latency and cost. The goal is not just to use an LLM, but to deliver trusted, secure and measurable business outcomes.</w:t>
            </w:r>
          </w:p>
        </w:tc>
      </w:tr>
    </w:tbl>
    <w:p>
      <w:pPr>
        <w:pStyle w:val="Heading1"/>
        <w:spacing w:after="80"/>
      </w:pPr>
      <w:r>
        <w:t>Source basis and notes</w:t>
      </w:r>
    </w:p>
    <w:p>
      <w:pPr>
        <w:pStyle w:val="ListBullet"/>
        <w:spacing w:after="80"/>
      </w:pPr>
      <w:r>
        <w:t>This cheat sheet is based on the discussion content provided in the chat and adapted into retail/Makro examples.</w:t>
      </w:r>
    </w:p>
    <w:p>
      <w:pPr>
        <w:pStyle w:val="ListBullet"/>
        <w:spacing w:after="80"/>
      </w:pPr>
      <w:r>
        <w:t>Internal tenant search found materials referencing RAG, vector database demos, tool use/function calling, secure data access in RAG, AI agents, Text-to-SQL, governance and enterprise data platform concepts.</w:t>
      </w:r>
    </w:p>
    <w:p>
      <w:pPr>
        <w:pStyle w:val="ListBullet"/>
        <w:spacing w:after="80"/>
      </w:pPr>
      <w:r>
        <w:t>The Makro examples are illustrative interview examples, not official policy statements unless verified against approved internal documents.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Enterprise AI Retail Interview Cheat Sheet | Prepared for Prem Vishnoi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2a24df2-9dbc-4c60-8048-492eefd19d89}" enabled="1" method="Standard" siteId="{d9124c3a-c50c-4124-bca5-b6f850cec9f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Prem Vishnoi</dc:creator>
  <keywords/>
  <dc:description>generated by python-docx</dc:description>
  <lastModifiedBy>Prem Vishnoi</lastModifiedBy>
  <revision>1</revision>
  <dcterms:created xsi:type="dcterms:W3CDTF">2026-08-18T23:16:05.4052881Z</dcterms:created>
  <dcterms:modified xsi:type="dcterms:W3CDTF">2026-08-18T23:16:05.4052881Z</dcterms:modified>
  <category/>
</coreProperties>
</file>