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C7317" w14:textId="77777777" w:rsidR="00417745" w:rsidRDefault="00417745" w:rsidP="00417745">
      <w:r>
        <w:t>Senior AI Architect</w:t>
      </w:r>
    </w:p>
    <w:p w14:paraId="0C84875D" w14:textId="1D4B7D23" w:rsidR="00417745" w:rsidRPr="00417745" w:rsidRDefault="00417745" w:rsidP="00417745">
      <w:r w:rsidRPr="00417745">
        <w:t>Description</w:t>
      </w:r>
    </w:p>
    <w:p w14:paraId="5349BDD8" w14:textId="77777777" w:rsidR="00417745" w:rsidRPr="00417745" w:rsidRDefault="00417745" w:rsidP="00417745">
      <w:r w:rsidRPr="00417745">
        <w:t>Amazon Web Services (AWS) is leading the next phase of AI adoption and is seeking a hands-on AI Specialist Solution Architect (SSA). AWS Specialist Solutions Architects (SSAs) are technologists with deep domain-specific expertise, able to address advanced concepts and feature designs.</w:t>
      </w:r>
      <w:r w:rsidRPr="00417745">
        <w:br/>
      </w:r>
      <w:r w:rsidRPr="00417745">
        <w:br/>
        <w:t>As part of the AWS sales organization, SSAs work with customers who have complex challenges that require expert-level knowledge to solve. You will craft scalable, flexible, and resilient technical architectures that address those challenges. This might involve guiding customers as they refactor an application or designing an entirely new cloud-based system.</w:t>
      </w:r>
      <w:r w:rsidRPr="00417745">
        <w:br/>
      </w:r>
      <w:r w:rsidRPr="00417745">
        <w:br/>
        <w:t>SSAs play a critical role in capturing customer feedback, advocating roadmap enhancements, and anticipating customer requirements as they work backwards from their needs. As domain experts, SSAs also participate in field engagement and enablement, producing content such as whitepapers, blogs, and workshops for customers, partners, and the AWS Technical Field.</w:t>
      </w:r>
      <w:r w:rsidRPr="00417745">
        <w:br/>
      </w:r>
      <w:r w:rsidRPr="00417745">
        <w:br/>
        <w:t>This role focuses on converting AI ambition into programs that can be delivered, operated, and scaled in production environments.</w:t>
      </w:r>
      <w:r w:rsidRPr="00417745">
        <w:br/>
      </w:r>
      <w:r w:rsidRPr="00417745">
        <w:br/>
      </w:r>
      <w:r w:rsidRPr="00417745">
        <w:br/>
        <w:t>Key job responsibilities</w:t>
      </w:r>
      <w:r w:rsidRPr="00417745">
        <w:br/>
        <w:t>- The AI Specialist SA team builds technical relationships with customers of all sizes and operate as their trusted advisor, ensuring they get the most out of the cloud at every stage of their journey while adopting GenAI/ML and Agentic technologies across their organisation.</w:t>
      </w:r>
      <w:r w:rsidRPr="00417745">
        <w:br/>
        <w:t>- You’ll manage the overall technical relationship between AWS and our customers, making recommendations on security, cost, performance, reliability and operational efficiency to accelerate their challenging GenAI/ML and Agentic projects.</w:t>
      </w:r>
      <w:r w:rsidRPr="00417745">
        <w:br/>
        <w:t>- Internally, you will be the voice of the customer, sharing their needs with regard to their usage of our services impacting the roadmap of AWS GenAI/ML and Agentic features.</w:t>
      </w:r>
      <w:r w:rsidRPr="00417745">
        <w:br/>
        <w:t>- In this role, your creativity will link technology to tangible solutions, with the opportunity to define cloud-native GenAI/ML and Agentic architectural patterns for a variety of use cases.</w:t>
      </w:r>
      <w:r w:rsidRPr="00417745">
        <w:br/>
        <w:t xml:space="preserve">- You will participate in the creation and sharing of best practices, technical content and new reference architectures (e.g. white papers, code samples, blog posts) and evangelize and educate about running GenAI/ML and Agentic workloads on AWS technology (e.g. through workshops, user groups, meetups, public speaking, online </w:t>
      </w:r>
      <w:r w:rsidRPr="00417745">
        <w:lastRenderedPageBreak/>
        <w:t>videos or conferences).</w:t>
      </w:r>
      <w:r w:rsidRPr="00417745">
        <w:br/>
        <w:t>- If you can educate AWS customers about the art of the possible, while challenging the impossible, come build the future with us.</w:t>
      </w:r>
      <w:r w:rsidRPr="00417745">
        <w:br/>
        <w:t>- Technical Leadership and Mentorship: Lead hands-on deep dives and technical workshops, contributing reusable code, reference architectures, and internal technical assets for the broader engineering organization.</w:t>
      </w:r>
      <w:r w:rsidRPr="00417745">
        <w:br/>
      </w:r>
      <w:r w:rsidRPr="00417745">
        <w:br/>
        <w:t>About the team</w:t>
      </w:r>
      <w:r w:rsidRPr="00417745">
        <w:br/>
        <w:t>Diverse Experiences</w:t>
      </w:r>
      <w:r w:rsidRPr="00417745">
        <w:br/>
        <w:t xml:space="preserve">AWS values diverse experiences. Even if you do not meet </w:t>
      </w:r>
      <w:proofErr w:type="gramStart"/>
      <w:r w:rsidRPr="00417745">
        <w:t>all of</w:t>
      </w:r>
      <w:proofErr w:type="gramEnd"/>
      <w:r w:rsidRPr="00417745">
        <w:t xml:space="preserve"> the qualifications and skills listed in the job description, we encourage candidates to apply. If your career is just starting, hasn’t followed a traditional path, or includes alternative experiences, don’t let it stop you from applying.</w:t>
      </w:r>
      <w:r w:rsidRPr="00417745">
        <w:br/>
      </w:r>
      <w:r w:rsidRPr="00417745">
        <w:br/>
        <w:t>Why AWS?</w:t>
      </w:r>
      <w:r w:rsidRPr="00417745">
        <w:br/>
        <w:t>Amazon Web Services (AWS) is the world’s most comprehensive and broadly adopted cloud platform. We pioneered cloud computing and never stopped innovating — that’s why customers from the most successful startups to Global 500 companies trust our robust suite of products and services to power their businesses.</w:t>
      </w:r>
      <w:r w:rsidRPr="00417745">
        <w:br/>
      </w:r>
      <w:r w:rsidRPr="00417745">
        <w:br/>
        <w:t>Inclusive Team Culture</w:t>
      </w:r>
      <w:r w:rsidRPr="00417745">
        <w:br/>
        <w:t xml:space="preserve">Here at AWS, it’s in our nature to learn and be curious. Our employee-led affinity groups foster a culture of inclusion that empower us to be proud of our differences. Ongoing events and learning experiences, including our Conversations on Race and Ethnicity (CORE) and </w:t>
      </w:r>
      <w:proofErr w:type="spellStart"/>
      <w:r w:rsidRPr="00417745">
        <w:t>AmazeCon</w:t>
      </w:r>
      <w:proofErr w:type="spellEnd"/>
      <w:r w:rsidRPr="00417745">
        <w:t xml:space="preserve"> conferences, inspire us to never stop embracing our uniqueness.</w:t>
      </w:r>
      <w:r w:rsidRPr="00417745">
        <w:br/>
      </w:r>
      <w:r w:rsidRPr="00417745">
        <w:br/>
        <w:t>Mentorship &amp; Career Growth</w:t>
      </w:r>
      <w:r w:rsidRPr="00417745">
        <w:br/>
        <w:t>We’re continuously raising our performance bar as we strive to become Earth’s Best Employer. That’s why you’ll find endless knowledge-sharing, mentorship and other career-advancing resources here to help you develop into a better-rounded professional.</w:t>
      </w:r>
      <w:r w:rsidRPr="00417745">
        <w:br/>
      </w:r>
      <w:r w:rsidRPr="00417745">
        <w:br/>
        <w:t>Work/Life Balance</w:t>
      </w:r>
      <w:r w:rsidRPr="00417745">
        <w:br/>
        <w:t>We value work-life harmony. Achieving success at work should never come at the expense of sacrifices at home, which is why we strive for flexibility as part of our working culture. When we feel supported in the workplace and at home, there’s nothing we can’t achieve in the cloud.</w:t>
      </w:r>
    </w:p>
    <w:p w14:paraId="4F04F71C" w14:textId="77777777" w:rsidR="00417745" w:rsidRPr="00417745" w:rsidRDefault="00417745" w:rsidP="00417745">
      <w:r w:rsidRPr="00417745">
        <w:t>Basic Qualifications</w:t>
      </w:r>
    </w:p>
    <w:p w14:paraId="0C88DFBE" w14:textId="77777777" w:rsidR="00417745" w:rsidRPr="00417745" w:rsidRDefault="00417745" w:rsidP="00417745">
      <w:r w:rsidRPr="00417745">
        <w:lastRenderedPageBreak/>
        <w:t>- 7+ years of in design/implementation/operations/consulting with distributed applications experience</w:t>
      </w:r>
      <w:r w:rsidRPr="00417745">
        <w:br/>
        <w:t>- 5+ years of management of technical, enterprise customer facing resources or equivalent experience</w:t>
      </w:r>
      <w:r w:rsidRPr="00417745">
        <w:br/>
        <w:t>- 5+ years of design/implementation of production AI systems.</w:t>
      </w:r>
      <w:r w:rsidRPr="00417745">
        <w:br/>
        <w:t xml:space="preserve">- Experience implementing AI solutions that can include integration of LLMs/multi-modal FMs in large scale systems, fine-tuning LLMs, deployment and distributed inference of LLMs, RAG, FM evaluation, Vector DBs, Agentic workflows, prompt/context engineering, and </w:t>
      </w:r>
      <w:proofErr w:type="spellStart"/>
      <w:r w:rsidRPr="00417745">
        <w:t>MLOps</w:t>
      </w:r>
      <w:proofErr w:type="spellEnd"/>
      <w:r w:rsidRPr="00417745">
        <w:t>.</w:t>
      </w:r>
      <w:r w:rsidRPr="00417745">
        <w:br/>
        <w:t xml:space="preserve">- Hands-on experience with AWS ecosystems (including Bedrock, </w:t>
      </w:r>
      <w:proofErr w:type="spellStart"/>
      <w:r w:rsidRPr="00417745">
        <w:t>AgentCore</w:t>
      </w:r>
      <w:proofErr w:type="spellEnd"/>
      <w:r w:rsidRPr="00417745">
        <w:t xml:space="preserve">, and </w:t>
      </w:r>
      <w:proofErr w:type="spellStart"/>
      <w:r w:rsidRPr="00417745">
        <w:t>SageMaker</w:t>
      </w:r>
      <w:proofErr w:type="spellEnd"/>
      <w:r w:rsidRPr="00417745">
        <w:t>) to set up secure, private-network AI environments, and practical experience implementing Retrieval-Augmented Generation using embeddings, vector stores, and semantic search optimization.</w:t>
      </w:r>
      <w:r w:rsidRPr="00417745">
        <w:br/>
        <w:t>- Able to effectively communicate across an increasing diversity of audiences internally and externally</w:t>
      </w:r>
      <w:r w:rsidRPr="00417745">
        <w:br/>
        <w:t>- Ability to influence customer and internal business decision makers as a technical thought leader</w:t>
      </w:r>
    </w:p>
    <w:p w14:paraId="79FC2515" w14:textId="77777777" w:rsidR="00417745" w:rsidRPr="00417745" w:rsidRDefault="00417745" w:rsidP="00417745">
      <w:r w:rsidRPr="00417745">
        <w:t>Preferred Qualifications</w:t>
      </w:r>
    </w:p>
    <w:p w14:paraId="59278526" w14:textId="77777777" w:rsidR="00417745" w:rsidRPr="00417745" w:rsidRDefault="00417745" w:rsidP="00417745">
      <w:r w:rsidRPr="00417745">
        <w:t>- Cloud Technology Certification (such as Solutions Architecture, Cloud Security Professional or Cloud DevOps Engineering)</w:t>
      </w:r>
      <w:r w:rsidRPr="00417745">
        <w:br/>
        <w:t>- Proven ability to lead projects with complex challenges with extensible, operationally excellent, cost optimized, and aligned solutions outcomes</w:t>
      </w:r>
      <w:r w:rsidRPr="00417745">
        <w:br/>
        <w:t>- Ability to lead a team or small organization-wide initiative with business objectives that are partially defined</w:t>
      </w:r>
      <w:r w:rsidRPr="00417745">
        <w:br/>
        <w:t>- Strong ability to determine solution strategy and where to simplify or extend solutions for the best outcome</w:t>
      </w:r>
      <w:r w:rsidRPr="00417745">
        <w:br/>
        <w:t xml:space="preserve">- Master's degree in computer science, mathematics, statistics, machine learning or equivalent quantitative field, or PhD Experience in running &amp; fine-tuning Large and Small Language Models using advanced techniques like </w:t>
      </w:r>
      <w:proofErr w:type="spellStart"/>
      <w:r w:rsidRPr="00417745">
        <w:t>LoRA</w:t>
      </w:r>
      <w:proofErr w:type="spellEnd"/>
      <w:r w:rsidRPr="00417745">
        <w:t>/</w:t>
      </w:r>
      <w:proofErr w:type="spellStart"/>
      <w:r w:rsidRPr="00417745">
        <w:t>QLoRA</w:t>
      </w:r>
      <w:proofErr w:type="spellEnd"/>
      <w:r w:rsidRPr="00417745">
        <w:t>, Instruction Tuning, and RLHF to optimize for specific domain tasks.</w:t>
      </w:r>
      <w:r w:rsidRPr="00417745">
        <w:br/>
        <w:t>- Expertise in architecting AI systems within highly regulated or security-sensitive environments (e.g., Financial Services, Healthcare, Public Sector).</w:t>
      </w:r>
      <w:r w:rsidRPr="00417745">
        <w:br/>
      </w:r>
      <w:r w:rsidRPr="00417745">
        <w:br/>
        <w:t>Our inclusive culture empowers Amazonians to deliver the best results for our customers. If you have a disability and need a workplace accommodation or adjustment during the application and hiring process, including support for the interview or onboarding process, please visit </w:t>
      </w:r>
      <w:hyperlink r:id="rId4" w:history="1">
        <w:r w:rsidRPr="00417745">
          <w:rPr>
            <w:rStyle w:val="Hyperlink"/>
          </w:rPr>
          <w:t>https://amazon.jobs/content/en/how-we-hire/accommodations</w:t>
        </w:r>
      </w:hyperlink>
      <w:r w:rsidRPr="00417745">
        <w:t> for more information. If the country/region you’re applying in isn’t listed, please contact your Recruiting Partner.</w:t>
      </w:r>
    </w:p>
    <w:p w14:paraId="109ED9C7" w14:textId="77777777" w:rsidR="00417745" w:rsidRDefault="00417745"/>
    <w:sectPr w:rsidR="004177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745"/>
    <w:rsid w:val="00417745"/>
    <w:rsid w:val="00B71A9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14AA1"/>
  <w15:chartTrackingRefBased/>
  <w15:docId w15:val="{5F966454-48F5-4758-B2E6-8A3FE6C2B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7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77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77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77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7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7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7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7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7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7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77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77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77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7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7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7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7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745"/>
    <w:rPr>
      <w:rFonts w:eastAsiaTheme="majorEastAsia" w:cstheme="majorBidi"/>
      <w:color w:val="272727" w:themeColor="text1" w:themeTint="D8"/>
    </w:rPr>
  </w:style>
  <w:style w:type="paragraph" w:styleId="Title">
    <w:name w:val="Title"/>
    <w:basedOn w:val="Normal"/>
    <w:next w:val="Normal"/>
    <w:link w:val="TitleChar"/>
    <w:uiPriority w:val="10"/>
    <w:qFormat/>
    <w:rsid w:val="004177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7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7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7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745"/>
    <w:pPr>
      <w:spacing w:before="160"/>
      <w:jc w:val="center"/>
    </w:pPr>
    <w:rPr>
      <w:i/>
      <w:iCs/>
      <w:color w:val="404040" w:themeColor="text1" w:themeTint="BF"/>
    </w:rPr>
  </w:style>
  <w:style w:type="character" w:customStyle="1" w:styleId="QuoteChar">
    <w:name w:val="Quote Char"/>
    <w:basedOn w:val="DefaultParagraphFont"/>
    <w:link w:val="Quote"/>
    <w:uiPriority w:val="29"/>
    <w:rsid w:val="00417745"/>
    <w:rPr>
      <w:i/>
      <w:iCs/>
      <w:color w:val="404040" w:themeColor="text1" w:themeTint="BF"/>
    </w:rPr>
  </w:style>
  <w:style w:type="paragraph" w:styleId="ListParagraph">
    <w:name w:val="List Paragraph"/>
    <w:basedOn w:val="Normal"/>
    <w:uiPriority w:val="34"/>
    <w:qFormat/>
    <w:rsid w:val="00417745"/>
    <w:pPr>
      <w:ind w:left="720"/>
      <w:contextualSpacing/>
    </w:pPr>
  </w:style>
  <w:style w:type="character" w:styleId="IntenseEmphasis">
    <w:name w:val="Intense Emphasis"/>
    <w:basedOn w:val="DefaultParagraphFont"/>
    <w:uiPriority w:val="21"/>
    <w:qFormat/>
    <w:rsid w:val="00417745"/>
    <w:rPr>
      <w:i/>
      <w:iCs/>
      <w:color w:val="0F4761" w:themeColor="accent1" w:themeShade="BF"/>
    </w:rPr>
  </w:style>
  <w:style w:type="paragraph" w:styleId="IntenseQuote">
    <w:name w:val="Intense Quote"/>
    <w:basedOn w:val="Normal"/>
    <w:next w:val="Normal"/>
    <w:link w:val="IntenseQuoteChar"/>
    <w:uiPriority w:val="30"/>
    <w:qFormat/>
    <w:rsid w:val="004177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745"/>
    <w:rPr>
      <w:i/>
      <w:iCs/>
      <w:color w:val="0F4761" w:themeColor="accent1" w:themeShade="BF"/>
    </w:rPr>
  </w:style>
  <w:style w:type="character" w:styleId="IntenseReference">
    <w:name w:val="Intense Reference"/>
    <w:basedOn w:val="DefaultParagraphFont"/>
    <w:uiPriority w:val="32"/>
    <w:qFormat/>
    <w:rsid w:val="00417745"/>
    <w:rPr>
      <w:b/>
      <w:bCs/>
      <w:smallCaps/>
      <w:color w:val="0F4761" w:themeColor="accent1" w:themeShade="BF"/>
      <w:spacing w:val="5"/>
    </w:rPr>
  </w:style>
  <w:style w:type="character" w:styleId="Hyperlink">
    <w:name w:val="Hyperlink"/>
    <w:basedOn w:val="DefaultParagraphFont"/>
    <w:uiPriority w:val="99"/>
    <w:unhideWhenUsed/>
    <w:rsid w:val="00417745"/>
    <w:rPr>
      <w:color w:val="467886" w:themeColor="hyperlink"/>
      <w:u w:val="single"/>
    </w:rPr>
  </w:style>
  <w:style w:type="character" w:styleId="UnresolvedMention">
    <w:name w:val="Unresolved Mention"/>
    <w:basedOn w:val="DefaultParagraphFont"/>
    <w:uiPriority w:val="99"/>
    <w:semiHidden/>
    <w:unhideWhenUsed/>
    <w:rsid w:val="004177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241039">
      <w:bodyDiv w:val="1"/>
      <w:marLeft w:val="0"/>
      <w:marRight w:val="0"/>
      <w:marTop w:val="0"/>
      <w:marBottom w:val="0"/>
      <w:divBdr>
        <w:top w:val="none" w:sz="0" w:space="0" w:color="auto"/>
        <w:left w:val="none" w:sz="0" w:space="0" w:color="auto"/>
        <w:bottom w:val="none" w:sz="0" w:space="0" w:color="auto"/>
        <w:right w:val="none" w:sz="0" w:space="0" w:color="auto"/>
      </w:divBdr>
      <w:divsChild>
        <w:div w:id="1150828678">
          <w:marLeft w:val="0"/>
          <w:marRight w:val="0"/>
          <w:marTop w:val="600"/>
          <w:marBottom w:val="600"/>
          <w:divBdr>
            <w:top w:val="none" w:sz="0" w:space="0" w:color="auto"/>
            <w:left w:val="none" w:sz="0" w:space="0" w:color="auto"/>
            <w:bottom w:val="none" w:sz="0" w:space="0" w:color="auto"/>
            <w:right w:val="none" w:sz="0" w:space="0" w:color="auto"/>
          </w:divBdr>
        </w:div>
        <w:div w:id="1679040517">
          <w:marLeft w:val="0"/>
          <w:marRight w:val="0"/>
          <w:marTop w:val="600"/>
          <w:marBottom w:val="600"/>
          <w:divBdr>
            <w:top w:val="none" w:sz="0" w:space="0" w:color="auto"/>
            <w:left w:val="none" w:sz="0" w:space="0" w:color="auto"/>
            <w:bottom w:val="none" w:sz="0" w:space="0" w:color="auto"/>
            <w:right w:val="none" w:sz="0" w:space="0" w:color="auto"/>
          </w:divBdr>
        </w:div>
        <w:div w:id="1994212982">
          <w:marLeft w:val="0"/>
          <w:marRight w:val="0"/>
          <w:marTop w:val="600"/>
          <w:marBottom w:val="6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mazon.jobs/content/en/how-we-hire/accommod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1033</Words>
  <Characters>5889</Characters>
  <Application>Microsoft Office Word</Application>
  <DocSecurity>0</DocSecurity>
  <Lines>49</Lines>
  <Paragraphs>13</Paragraphs>
  <ScaleCrop>false</ScaleCrop>
  <Company/>
  <LinksUpToDate>false</LinksUpToDate>
  <CharactersWithSpaces>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Eifion Jones</dc:creator>
  <cp:keywords/>
  <dc:description/>
  <cp:lastModifiedBy>Eifion Jones</cp:lastModifiedBy>
  <cp:revision>1</cp:revision>
  <dcterms:created xsi:type="dcterms:W3CDTF">2026-04-08T04:54:00Z</dcterms:created>
  <dcterms:modified xsi:type="dcterms:W3CDTF">2026-04-08T04:55:00Z</dcterms:modified>
</cp:coreProperties>
</file>