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DBA7FE" w14:textId="2C16D39E" w:rsidR="00FF60CF" w:rsidRPr="00E44C69" w:rsidRDefault="00000000" w:rsidP="003B54E8">
      <w:pPr>
        <w:pStyle w:val="Heading1"/>
        <w:jc w:val="center"/>
        <w:rPr>
          <w:rFonts w:ascii="Times New Roman" w:hAnsi="Times New Roman" w:cs="Times New Roman"/>
          <w:color w:val="auto"/>
        </w:rPr>
      </w:pPr>
      <w:bookmarkStart w:id="0" w:name="Xd2615887817bea0bc195450ee14972b2e0ae809"/>
      <w:r w:rsidRPr="00E44C69">
        <w:rPr>
          <w:rFonts w:ascii="Times New Roman" w:hAnsi="Times New Roman" w:cs="Times New Roman"/>
          <w:color w:val="auto"/>
        </w:rPr>
        <w:t>Hybrid OCA for Constrained Robot Path Planning</w:t>
      </w:r>
    </w:p>
    <w:p w14:paraId="17C88FF2" w14:textId="172EA962" w:rsidR="00FF60CF" w:rsidRPr="00E44C69" w:rsidRDefault="00000000">
      <w:pPr>
        <w:pStyle w:val="FirstParagraph"/>
        <w:rPr>
          <w:rFonts w:ascii="Times New Roman" w:hAnsi="Times New Roman" w:cs="Times New Roman"/>
        </w:rPr>
      </w:pPr>
      <w:r w:rsidRPr="00E44C69">
        <w:rPr>
          <w:rFonts w:ascii="Times New Roman" w:hAnsi="Times New Roman" w:cs="Times New Roman"/>
        </w:rPr>
        <w:t>Author: Vishnu V</w:t>
      </w:r>
      <w:r w:rsidRPr="00E44C69">
        <w:rPr>
          <w:rFonts w:ascii="Times New Roman" w:hAnsi="Times New Roman" w:cs="Times New Roman"/>
        </w:rPr>
        <w:br/>
        <w:t>Course: Meta Heuristic Optimization Techniques (19MAM83)</w:t>
      </w:r>
      <w:r w:rsidRPr="00E44C69">
        <w:rPr>
          <w:rFonts w:ascii="Times New Roman" w:hAnsi="Times New Roman" w:cs="Times New Roman"/>
        </w:rPr>
        <w:br/>
      </w:r>
      <w:r w:rsidR="003B54E8" w:rsidRPr="00E44C69">
        <w:rPr>
          <w:rFonts w:ascii="Times New Roman" w:hAnsi="Times New Roman" w:cs="Times New Roman"/>
        </w:rPr>
        <w:t>Roll No</w:t>
      </w:r>
      <w:r w:rsidRPr="00E44C69">
        <w:rPr>
          <w:rFonts w:ascii="Times New Roman" w:hAnsi="Times New Roman" w:cs="Times New Roman"/>
        </w:rPr>
        <w:t xml:space="preserve">: </w:t>
      </w:r>
      <w:r w:rsidR="003B54E8" w:rsidRPr="00E44C69">
        <w:rPr>
          <w:rFonts w:ascii="Times New Roman" w:hAnsi="Times New Roman" w:cs="Times New Roman"/>
        </w:rPr>
        <w:t>71762234060</w:t>
      </w:r>
    </w:p>
    <w:p w14:paraId="0446F422" w14:textId="77777777" w:rsidR="00FF60CF" w:rsidRPr="00E44C69" w:rsidRDefault="00000000">
      <w:pPr>
        <w:pStyle w:val="Heading2"/>
        <w:rPr>
          <w:rFonts w:ascii="Times New Roman" w:hAnsi="Times New Roman" w:cs="Times New Roman"/>
          <w:color w:val="auto"/>
        </w:rPr>
      </w:pPr>
      <w:bookmarkStart w:id="1" w:name="abstract"/>
      <w:r w:rsidRPr="00E44C69">
        <w:rPr>
          <w:rFonts w:ascii="Times New Roman" w:hAnsi="Times New Roman" w:cs="Times New Roman"/>
          <w:color w:val="auto"/>
        </w:rPr>
        <w:t>Abstract</w:t>
      </w:r>
    </w:p>
    <w:p w14:paraId="31107F30"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This lab project investigates autonomous robot path planning in a constrained 2D maze using a hybrid meta-heuristic optimization approach. The proposed method, Overclocking Algorithm (OCA), combines Grey Wolf Optimizer (GWO)-style multi-leader exploration with Particle Swarm Optimization (PSO)-style momentum-based exploitation. The objective is to minimize path length while avoiding collisions with circular obstacles using a heavy collision penalty. Experiments were conducted with identical optimization budgets for PSO, GWO, and OCA on the same scenario. The proposed OCA achieved the best overall performance with mean cost 476.985, best cost 151.212, and 70% valid-path rate, outperforming PSO and GWO by 70.08% and 74.37% in mean objective cost, respectively. Statistical tests (one-sided Wilcoxon signed-rank) show significant gains of OCA over both baselines (p &lt; 0.01).</w:t>
      </w:r>
    </w:p>
    <w:p w14:paraId="60EC2F2D" w14:textId="77777777" w:rsidR="00FF60CF" w:rsidRPr="00E44C69" w:rsidRDefault="00000000">
      <w:pPr>
        <w:pStyle w:val="Heading2"/>
        <w:rPr>
          <w:rFonts w:ascii="Times New Roman" w:hAnsi="Times New Roman" w:cs="Times New Roman"/>
          <w:color w:val="auto"/>
        </w:rPr>
      </w:pPr>
      <w:bookmarkStart w:id="2" w:name="introduction-to-the-problem"/>
      <w:bookmarkEnd w:id="1"/>
      <w:r w:rsidRPr="00E44C69">
        <w:rPr>
          <w:rFonts w:ascii="Times New Roman" w:hAnsi="Times New Roman" w:cs="Times New Roman"/>
          <w:color w:val="auto"/>
        </w:rPr>
        <w:t>Introduction to the problem</w:t>
      </w:r>
    </w:p>
    <w:p w14:paraId="5FDAA9E9"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Autonomous navigation in constrained environments is a core robotics problem. A robot must move from a start position to a goal position while:</w:t>
      </w:r>
    </w:p>
    <w:p w14:paraId="62B5444E" w14:textId="77777777" w:rsidR="00FF60CF" w:rsidRPr="00E44C69" w:rsidRDefault="00000000">
      <w:pPr>
        <w:pStyle w:val="Compact"/>
        <w:numPr>
          <w:ilvl w:val="0"/>
          <w:numId w:val="2"/>
        </w:numPr>
        <w:rPr>
          <w:rFonts w:ascii="Times New Roman" w:hAnsi="Times New Roman" w:cs="Times New Roman"/>
        </w:rPr>
      </w:pPr>
      <w:r w:rsidRPr="00E44C69">
        <w:rPr>
          <w:rFonts w:ascii="Times New Roman" w:hAnsi="Times New Roman" w:cs="Times New Roman"/>
        </w:rPr>
        <w:t>Avoiding obstacles.</w:t>
      </w:r>
    </w:p>
    <w:p w14:paraId="5F0A5D6B" w14:textId="77777777" w:rsidR="00FF60CF" w:rsidRPr="00E44C69" w:rsidRDefault="00000000">
      <w:pPr>
        <w:pStyle w:val="Compact"/>
        <w:numPr>
          <w:ilvl w:val="0"/>
          <w:numId w:val="2"/>
        </w:numPr>
        <w:rPr>
          <w:rFonts w:ascii="Times New Roman" w:hAnsi="Times New Roman" w:cs="Times New Roman"/>
        </w:rPr>
      </w:pPr>
      <w:r w:rsidRPr="00E44C69">
        <w:rPr>
          <w:rFonts w:ascii="Times New Roman" w:hAnsi="Times New Roman" w:cs="Times New Roman"/>
        </w:rPr>
        <w:t>Keeping the route short.</w:t>
      </w:r>
    </w:p>
    <w:p w14:paraId="2BAEC018" w14:textId="77777777" w:rsidR="00FF60CF" w:rsidRPr="00E44C69" w:rsidRDefault="00000000">
      <w:pPr>
        <w:pStyle w:val="Compact"/>
        <w:numPr>
          <w:ilvl w:val="0"/>
          <w:numId w:val="2"/>
        </w:numPr>
        <w:rPr>
          <w:rFonts w:ascii="Times New Roman" w:hAnsi="Times New Roman" w:cs="Times New Roman"/>
        </w:rPr>
      </w:pPr>
      <w:r w:rsidRPr="00E44C69">
        <w:rPr>
          <w:rFonts w:ascii="Times New Roman" w:hAnsi="Times New Roman" w:cs="Times New Roman"/>
        </w:rPr>
        <w:t>Producing feasible and smooth trajectories.</w:t>
      </w:r>
    </w:p>
    <w:p w14:paraId="6A0C139C"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In this project, the environment is a maze-like 2D map with 32 circular obstacles. The robot path is encoded by 8 intermediate waypoints (16 continuous decision variables). The optimization objective is:</w:t>
      </w:r>
    </w:p>
    <w:p w14:paraId="6C593F08" w14:textId="77777777" w:rsidR="00FF60CF" w:rsidRPr="00E44C69" w:rsidRDefault="00000000">
      <w:pPr>
        <w:pStyle w:val="BodyText"/>
        <w:rPr>
          <w:rFonts w:ascii="Times New Roman" w:hAnsi="Times New Roman" w:cs="Times New Roman"/>
        </w:rPr>
      </w:pPr>
      <m:oMathPara>
        <m:oMathParaPr>
          <m:jc m:val="center"/>
        </m:oMathParaPr>
        <m:oMath>
          <m:r>
            <w:rPr>
              <w:rFonts w:ascii="Cambria Math" w:hAnsi="Cambria Math" w:cs="Times New Roman"/>
            </w:rPr>
            <m:t>f</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L</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r>
            <w:rPr>
              <w:rFonts w:ascii="Cambria Math" w:hAnsi="Cambria Math" w:cs="Times New Roman"/>
            </w:rPr>
            <m:t>λ</m:t>
          </m:r>
          <m:r>
            <m:rPr>
              <m:sty m:val="p"/>
            </m:rPr>
            <w:rPr>
              <w:rFonts w:ascii="Cambria Math" w:hAnsi="Cambria Math" w:cs="Times New Roman"/>
            </w:rPr>
            <m:t>⋅</m:t>
          </m:r>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m:oMathPara>
    </w:p>
    <w:p w14:paraId="36D3FD4F"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where:</w:t>
      </w:r>
    </w:p>
    <w:p w14:paraId="7DA98CA6" w14:textId="77777777" w:rsidR="00FF60CF" w:rsidRPr="00E44C69" w:rsidRDefault="00000000">
      <w:pPr>
        <w:pStyle w:val="BodyText"/>
        <w:rPr>
          <w:rFonts w:ascii="Times New Roman" w:hAnsi="Times New Roman" w:cs="Times New Roman"/>
        </w:rPr>
      </w:pPr>
      <m:oMathPara>
        <m:oMathParaPr>
          <m:jc m:val="center"/>
        </m:oMathParaPr>
        <m:oMath>
          <m:r>
            <w:rPr>
              <w:rFonts w:ascii="Cambria Math" w:hAnsi="Cambria Math" w:cs="Times New Roman"/>
            </w:rPr>
            <m:t>L</m:t>
          </m:r>
          <m:d>
            <m:dPr>
              <m:ctrlPr>
                <w:rPr>
                  <w:rFonts w:ascii="Cambria Math" w:hAnsi="Cambria Math" w:cs="Times New Roman"/>
                </w:rPr>
              </m:ctrlPr>
            </m:dPr>
            <m:e>
              <m:r>
                <w:rPr>
                  <w:rFonts w:ascii="Cambria Math" w:hAnsi="Cambria Math" w:cs="Times New Roman"/>
                </w:rPr>
                <m:t>x</m:t>
              </m:r>
            </m:e>
          </m:d>
          <m:r>
            <m:rPr>
              <m:sty m:val="p"/>
            </m:rPr>
            <w:rPr>
              <w:rFonts w:ascii="Cambria Math" w:hAnsi="Cambria Math" w:cs="Times New Roman"/>
            </w:rPr>
            <m:t>=</m:t>
          </m:r>
          <m:nary>
            <m:naryPr>
              <m:chr m:val="∑"/>
              <m:limLoc m:val="undOvr"/>
              <m:ctrlPr>
                <w:rPr>
                  <w:rFonts w:ascii="Cambria Math" w:hAnsi="Cambria Math" w:cs="Times New Roman"/>
                </w:rPr>
              </m:ctrlPr>
            </m:naryPr>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0</m:t>
              </m:r>
            </m:sub>
            <m:sup>
              <m:r>
                <w:rPr>
                  <w:rFonts w:ascii="Cambria Math" w:hAnsi="Cambria Math" w:cs="Times New Roman"/>
                </w:rPr>
                <m:t>k</m:t>
              </m:r>
            </m:sup>
            <m:e>
              <m:d>
                <m:dPr>
                  <m:begChr m:val="|"/>
                  <m:endChr m:val="|"/>
                  <m:ctrlPr>
                    <w:rPr>
                      <w:rFonts w:ascii="Cambria Math" w:hAnsi="Cambria Math" w:cs="Times New Roman"/>
                    </w:rPr>
                  </m:ctrlPr>
                </m:dPr>
                <m:e/>
              </m:d>
            </m:e>
          </m:nary>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1</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sSub>
            <m:sSubPr>
              <m:ctrlPr>
                <w:rPr>
                  <w:rFonts w:ascii="Cambria Math" w:hAnsi="Cambria Math" w:cs="Times New Roman"/>
                </w:rPr>
              </m:ctrlPr>
            </m:sSubPr>
            <m:e>
              <m:d>
                <m:dPr>
                  <m:begChr m:val="|"/>
                  <m:endChr m:val="|"/>
                  <m:ctrlPr>
                    <w:rPr>
                      <w:rFonts w:ascii="Cambria Math" w:hAnsi="Cambria Math" w:cs="Times New Roman"/>
                    </w:rPr>
                  </m:ctrlPr>
                </m:dPr>
                <m:e/>
              </m:d>
            </m:e>
            <m:sub>
              <m:r>
                <w:rPr>
                  <w:rFonts w:ascii="Cambria Math" w:hAnsi="Cambria Math" w:cs="Times New Roman"/>
                </w:rPr>
                <m:t>2</m:t>
              </m:r>
            </m:sub>
          </m:sSub>
          <m:r>
            <m:rPr>
              <m:sty m:val="p"/>
            </m:rPr>
            <w:rPr>
              <w:rFonts w:ascii="Cambria Math" w:hAnsi="Cambria Math" w:cs="Times New Roman"/>
            </w:rPr>
            <m:t>,</m:t>
          </m:r>
          <m:r>
            <w:rPr>
              <w:rFonts w:ascii="Cambria Math" w:hAnsi="Cambria Math" w:cs="Times New Roman"/>
            </w:rPr>
            <m:t> λ</m:t>
          </m:r>
          <m:r>
            <m:rPr>
              <m:sty m:val="p"/>
            </m:rPr>
            <w:rPr>
              <w:rFonts w:ascii="Cambria Math" w:hAnsi="Cambria Math" w:cs="Times New Roman"/>
            </w:rPr>
            <m:t>=</m:t>
          </m:r>
          <m:r>
            <w:rPr>
              <w:rFonts w:ascii="Cambria Math" w:hAnsi="Cambria Math" w:cs="Times New Roman"/>
            </w:rPr>
            <m:t>1000</m:t>
          </m:r>
        </m:oMath>
      </m:oMathPara>
    </w:p>
    <w:p w14:paraId="6C85AB0C"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 xml:space="preserve">and </w:t>
      </w:r>
      <m:oMath>
        <m:r>
          <w:rPr>
            <w:rFonts w:ascii="Cambria Math" w:hAnsi="Cambria Math" w:cs="Times New Roman"/>
          </w:rPr>
          <m:t>C</m:t>
        </m:r>
        <m:d>
          <m:dPr>
            <m:ctrlPr>
              <w:rPr>
                <w:rFonts w:ascii="Cambria Math" w:hAnsi="Cambria Math" w:cs="Times New Roman"/>
              </w:rPr>
            </m:ctrlPr>
          </m:dPr>
          <m:e>
            <m:r>
              <w:rPr>
                <w:rFonts w:ascii="Cambria Math" w:hAnsi="Cambria Math" w:cs="Times New Roman"/>
              </w:rPr>
              <m:t>x</m:t>
            </m:r>
          </m:e>
        </m:d>
      </m:oMath>
      <w:r w:rsidRPr="00E44C69">
        <w:rPr>
          <w:rFonts w:ascii="Times New Roman" w:hAnsi="Times New Roman" w:cs="Times New Roman"/>
        </w:rPr>
        <w:t xml:space="preserve"> is the number of colliding path segments. This problem is challenging because the cost landscape is non-convex, highly discontinuous near obstacles, and contains many local minima.</w:t>
      </w:r>
    </w:p>
    <w:p w14:paraId="5EFFD72E" w14:textId="77777777" w:rsidR="00FF60CF" w:rsidRPr="00E44C69" w:rsidRDefault="00000000">
      <w:pPr>
        <w:pStyle w:val="Heading2"/>
        <w:rPr>
          <w:rFonts w:ascii="Times New Roman" w:hAnsi="Times New Roman" w:cs="Times New Roman"/>
          <w:color w:val="auto"/>
        </w:rPr>
      </w:pPr>
      <w:bookmarkStart w:id="3" w:name="description-about-the-existing-work"/>
      <w:bookmarkEnd w:id="2"/>
      <w:r w:rsidRPr="00E44C69">
        <w:rPr>
          <w:rFonts w:ascii="Times New Roman" w:hAnsi="Times New Roman" w:cs="Times New Roman"/>
          <w:color w:val="auto"/>
        </w:rPr>
        <w:t>Description about the existing work</w:t>
      </w:r>
    </w:p>
    <w:p w14:paraId="17EEE83D"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Existing path planning work can be grouped into three broad categories:</w:t>
      </w:r>
    </w:p>
    <w:p w14:paraId="43502E8C" w14:textId="77777777" w:rsidR="00FF60CF" w:rsidRPr="00E44C69" w:rsidRDefault="00000000">
      <w:pPr>
        <w:pStyle w:val="Compact"/>
        <w:numPr>
          <w:ilvl w:val="0"/>
          <w:numId w:val="3"/>
        </w:numPr>
        <w:rPr>
          <w:rFonts w:ascii="Times New Roman" w:hAnsi="Times New Roman" w:cs="Times New Roman"/>
        </w:rPr>
      </w:pPr>
      <w:r w:rsidRPr="00E44C69">
        <w:rPr>
          <w:rFonts w:ascii="Times New Roman" w:hAnsi="Times New Roman" w:cs="Times New Roman"/>
        </w:rPr>
        <w:lastRenderedPageBreak/>
        <w:t>Classical deterministic methods (A</w:t>
      </w:r>
      <w:r w:rsidRPr="00E44C69">
        <w:rPr>
          <w:rFonts w:ascii="Times New Roman" w:hAnsi="Times New Roman" w:cs="Times New Roman"/>
          <w:i/>
          <w:iCs/>
        </w:rPr>
        <w:t>, D</w:t>
      </w:r>
      <w:r w:rsidRPr="00E44C69">
        <w:rPr>
          <w:rFonts w:ascii="Times New Roman" w:hAnsi="Times New Roman" w:cs="Times New Roman"/>
        </w:rPr>
        <w:t>, Theta*, RRT variants): strong in structured environments but can suffer in dynamic or high-dimensional settings.</w:t>
      </w:r>
    </w:p>
    <w:p w14:paraId="76168826" w14:textId="77777777" w:rsidR="00FF60CF" w:rsidRPr="00E44C69" w:rsidRDefault="00000000">
      <w:pPr>
        <w:pStyle w:val="Compact"/>
        <w:numPr>
          <w:ilvl w:val="0"/>
          <w:numId w:val="3"/>
        </w:numPr>
        <w:rPr>
          <w:rFonts w:ascii="Times New Roman" w:hAnsi="Times New Roman" w:cs="Times New Roman"/>
        </w:rPr>
      </w:pPr>
      <w:r w:rsidRPr="00E44C69">
        <w:rPr>
          <w:rFonts w:ascii="Times New Roman" w:hAnsi="Times New Roman" w:cs="Times New Roman"/>
        </w:rPr>
        <w:t>Bio-inspired standalone methods (PSO, GWO, ACO, GA, FA): robust global search but sensitive to parameter settings and prone to instability or premature convergence in hard maps.</w:t>
      </w:r>
    </w:p>
    <w:p w14:paraId="59720B18" w14:textId="77777777" w:rsidR="00FF60CF" w:rsidRPr="00E44C69" w:rsidRDefault="00000000">
      <w:pPr>
        <w:pStyle w:val="Compact"/>
        <w:numPr>
          <w:ilvl w:val="0"/>
          <w:numId w:val="3"/>
        </w:numPr>
        <w:rPr>
          <w:rFonts w:ascii="Times New Roman" w:hAnsi="Times New Roman" w:cs="Times New Roman"/>
        </w:rPr>
      </w:pPr>
      <w:r w:rsidRPr="00E44C69">
        <w:rPr>
          <w:rFonts w:ascii="Times New Roman" w:hAnsi="Times New Roman" w:cs="Times New Roman"/>
        </w:rPr>
        <w:t>Hybrid methods (for example NCM-GWO, ABGPSO, PFACO): combine complementary strengths, generally yielding better robustness and quality.</w:t>
      </w:r>
    </w:p>
    <w:p w14:paraId="07208A23"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For this lab assignment, the direct existing baselines are:</w:t>
      </w:r>
    </w:p>
    <w:p w14:paraId="06602235" w14:textId="77777777" w:rsidR="00FF60CF" w:rsidRPr="00E44C69" w:rsidRDefault="00000000">
      <w:pPr>
        <w:pStyle w:val="Compact"/>
        <w:numPr>
          <w:ilvl w:val="0"/>
          <w:numId w:val="4"/>
        </w:numPr>
        <w:rPr>
          <w:rFonts w:ascii="Times New Roman" w:hAnsi="Times New Roman" w:cs="Times New Roman"/>
        </w:rPr>
      </w:pPr>
      <w:r w:rsidRPr="00E44C69">
        <w:rPr>
          <w:rFonts w:ascii="Times New Roman" w:hAnsi="Times New Roman" w:cs="Times New Roman"/>
        </w:rPr>
        <w:t>PSO: velocity-based swarm search with inertia, cognitive, and social terms.</w:t>
      </w:r>
    </w:p>
    <w:p w14:paraId="310CF54A" w14:textId="77777777" w:rsidR="00FF60CF" w:rsidRPr="00E44C69" w:rsidRDefault="00000000">
      <w:pPr>
        <w:pStyle w:val="Compact"/>
        <w:numPr>
          <w:ilvl w:val="0"/>
          <w:numId w:val="4"/>
        </w:numPr>
        <w:rPr>
          <w:rFonts w:ascii="Times New Roman" w:hAnsi="Times New Roman" w:cs="Times New Roman"/>
        </w:rPr>
      </w:pPr>
      <w:r w:rsidRPr="00E44C69">
        <w:rPr>
          <w:rFonts w:ascii="Times New Roman" w:hAnsi="Times New Roman" w:cs="Times New Roman"/>
        </w:rPr>
        <w:t>GWO: alpha-beta-delta leader guidance with exploration factor decay.</w:t>
      </w:r>
    </w:p>
    <w:p w14:paraId="592AEDE6"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Observed baseline limitations in the maze scenario:</w:t>
      </w:r>
    </w:p>
    <w:p w14:paraId="5EF57E79" w14:textId="77777777" w:rsidR="00FF60CF" w:rsidRPr="00E44C69" w:rsidRDefault="00000000">
      <w:pPr>
        <w:pStyle w:val="Compact"/>
        <w:numPr>
          <w:ilvl w:val="0"/>
          <w:numId w:val="5"/>
        </w:numPr>
        <w:rPr>
          <w:rFonts w:ascii="Times New Roman" w:hAnsi="Times New Roman" w:cs="Times New Roman"/>
        </w:rPr>
      </w:pPr>
      <w:r w:rsidRPr="00E44C69">
        <w:rPr>
          <w:rFonts w:ascii="Times New Roman" w:hAnsi="Times New Roman" w:cs="Times New Roman"/>
        </w:rPr>
        <w:t>PSO can occasionally discover good feasible routes, but high variance and unstable runs occur.</w:t>
      </w:r>
    </w:p>
    <w:p w14:paraId="0B01D3B5" w14:textId="77777777" w:rsidR="00FF60CF" w:rsidRPr="00E44C69" w:rsidRDefault="00000000">
      <w:pPr>
        <w:pStyle w:val="Compact"/>
        <w:numPr>
          <w:ilvl w:val="0"/>
          <w:numId w:val="5"/>
        </w:numPr>
        <w:rPr>
          <w:rFonts w:ascii="Times New Roman" w:hAnsi="Times New Roman" w:cs="Times New Roman"/>
        </w:rPr>
      </w:pPr>
      <w:r w:rsidRPr="00E44C69">
        <w:rPr>
          <w:rFonts w:ascii="Times New Roman" w:hAnsi="Times New Roman" w:cs="Times New Roman"/>
        </w:rPr>
        <w:t>GWO is more stable in spread than PSO but often remains in high-cost infeasible basins under this penalty setup.</w:t>
      </w:r>
    </w:p>
    <w:p w14:paraId="602381DF" w14:textId="77777777" w:rsidR="00FF60CF" w:rsidRPr="00E44C69" w:rsidRDefault="00000000">
      <w:pPr>
        <w:pStyle w:val="Heading2"/>
        <w:rPr>
          <w:rFonts w:ascii="Times New Roman" w:hAnsi="Times New Roman" w:cs="Times New Roman"/>
          <w:color w:val="auto"/>
        </w:rPr>
      </w:pPr>
      <w:bookmarkStart w:id="4" w:name="X562213f770d76738cf0130a8b3d1e8c02b9e687"/>
      <w:bookmarkEnd w:id="3"/>
      <w:r w:rsidRPr="00E44C69">
        <w:rPr>
          <w:rFonts w:ascii="Times New Roman" w:hAnsi="Times New Roman" w:cs="Times New Roman"/>
          <w:color w:val="auto"/>
        </w:rPr>
        <w:t>Theoretical comparison between existing and proposed methodology</w:t>
      </w:r>
    </w:p>
    <w:tbl>
      <w:tblPr>
        <w:tblStyle w:val="Table"/>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3F2223" w:rsidRPr="00E44C69" w14:paraId="53D01A15" w14:textId="77777777" w:rsidTr="00E44C69">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none" w:sz="0" w:space="0" w:color="auto"/>
            </w:tcBorders>
          </w:tcPr>
          <w:p w14:paraId="4D3A2DEA"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Aspect</w:t>
            </w:r>
          </w:p>
        </w:tc>
        <w:tc>
          <w:tcPr>
            <w:tcW w:w="1980" w:type="dxa"/>
            <w:tcBorders>
              <w:bottom w:val="none" w:sz="0" w:space="0" w:color="auto"/>
            </w:tcBorders>
          </w:tcPr>
          <w:p w14:paraId="4C00450C"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Existing PSO</w:t>
            </w:r>
          </w:p>
        </w:tc>
        <w:tc>
          <w:tcPr>
            <w:tcW w:w="1980" w:type="dxa"/>
            <w:tcBorders>
              <w:bottom w:val="none" w:sz="0" w:space="0" w:color="auto"/>
            </w:tcBorders>
          </w:tcPr>
          <w:p w14:paraId="4165AB6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Existing GWO</w:t>
            </w:r>
          </w:p>
        </w:tc>
        <w:tc>
          <w:tcPr>
            <w:tcW w:w="1980" w:type="dxa"/>
            <w:tcBorders>
              <w:bottom w:val="none" w:sz="0" w:space="0" w:color="auto"/>
            </w:tcBorders>
          </w:tcPr>
          <w:p w14:paraId="746EA580"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Proposed OCA (Hybrid)</w:t>
            </w:r>
          </w:p>
        </w:tc>
      </w:tr>
      <w:tr w:rsidR="003F2223" w:rsidRPr="00E44C69" w14:paraId="3340B872" w14:textId="77777777" w:rsidTr="00E44C69">
        <w:tc>
          <w:tcPr>
            <w:tcW w:w="1980" w:type="dxa"/>
          </w:tcPr>
          <w:p w14:paraId="718577C2"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Search Driver</w:t>
            </w:r>
          </w:p>
        </w:tc>
        <w:tc>
          <w:tcPr>
            <w:tcW w:w="1980" w:type="dxa"/>
          </w:tcPr>
          <w:p w14:paraId="28504F67"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Velocity + pbest/gbest</w:t>
            </w:r>
          </w:p>
        </w:tc>
        <w:tc>
          <w:tcPr>
            <w:tcW w:w="1980" w:type="dxa"/>
          </w:tcPr>
          <w:p w14:paraId="2C02FB0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Alpha-beta-delta leader encircling</w:t>
            </w:r>
          </w:p>
        </w:tc>
        <w:tc>
          <w:tcPr>
            <w:tcW w:w="1980" w:type="dxa"/>
          </w:tcPr>
          <w:p w14:paraId="096643B9"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Multi-leader guidance + momentum</w:t>
            </w:r>
          </w:p>
        </w:tc>
      </w:tr>
      <w:tr w:rsidR="003F2223" w:rsidRPr="00E44C69" w14:paraId="640C6E20" w14:textId="77777777" w:rsidTr="00E44C69">
        <w:tc>
          <w:tcPr>
            <w:tcW w:w="1980" w:type="dxa"/>
          </w:tcPr>
          <w:p w14:paraId="54F0B5A5"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Exploration Control</w:t>
            </w:r>
          </w:p>
        </w:tc>
        <w:tc>
          <w:tcPr>
            <w:tcW w:w="1980" w:type="dxa"/>
          </w:tcPr>
          <w:p w14:paraId="317558AE"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Inertia decay</w:t>
            </w:r>
          </w:p>
        </w:tc>
        <w:tc>
          <w:tcPr>
            <w:tcW w:w="1980" w:type="dxa"/>
          </w:tcPr>
          <w:p w14:paraId="7DD7C79A"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Linear a-decay</w:t>
            </w:r>
          </w:p>
        </w:tc>
        <w:tc>
          <w:tcPr>
            <w:tcW w:w="1980" w:type="dxa"/>
          </w:tcPr>
          <w:p w14:paraId="5A114838"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Voltage schedule (DVFS), optional aggressive scaling</w:t>
            </w:r>
          </w:p>
        </w:tc>
      </w:tr>
      <w:tr w:rsidR="003F2223" w:rsidRPr="00E44C69" w14:paraId="752AC699" w14:textId="77777777" w:rsidTr="00E44C69">
        <w:tc>
          <w:tcPr>
            <w:tcW w:w="1980" w:type="dxa"/>
          </w:tcPr>
          <w:p w14:paraId="4BE99D0A"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Exploitation</w:t>
            </w:r>
          </w:p>
        </w:tc>
        <w:tc>
          <w:tcPr>
            <w:tcW w:w="1980" w:type="dxa"/>
          </w:tcPr>
          <w:p w14:paraId="5C3A532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Strong when gbest is good</w:t>
            </w:r>
          </w:p>
        </w:tc>
        <w:tc>
          <w:tcPr>
            <w:tcW w:w="1980" w:type="dxa"/>
          </w:tcPr>
          <w:p w14:paraId="44962803"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Moderate via leader averaging</w:t>
            </w:r>
          </w:p>
        </w:tc>
        <w:tc>
          <w:tcPr>
            <w:tcW w:w="1980" w:type="dxa"/>
          </w:tcPr>
          <w:p w14:paraId="4F89D12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Strong local refinement through momentum</w:t>
            </w:r>
          </w:p>
        </w:tc>
      </w:tr>
      <w:tr w:rsidR="003F2223" w:rsidRPr="00E44C69" w14:paraId="2E2EFBF8" w14:textId="77777777" w:rsidTr="00E44C69">
        <w:tc>
          <w:tcPr>
            <w:tcW w:w="1980" w:type="dxa"/>
          </w:tcPr>
          <w:p w14:paraId="0511C336"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Stagnation Handling</w:t>
            </w:r>
          </w:p>
        </w:tc>
        <w:tc>
          <w:tcPr>
            <w:tcW w:w="1980" w:type="dxa"/>
          </w:tcPr>
          <w:p w14:paraId="157AAA30"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Limited</w:t>
            </w:r>
          </w:p>
        </w:tc>
        <w:tc>
          <w:tcPr>
            <w:tcW w:w="1980" w:type="dxa"/>
          </w:tcPr>
          <w:p w14:paraId="1DDFB66D"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Limited</w:t>
            </w:r>
          </w:p>
        </w:tc>
        <w:tc>
          <w:tcPr>
            <w:tcW w:w="1980" w:type="dxa"/>
          </w:tcPr>
          <w:p w14:paraId="2A6635E9"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Cache-miss reset of stagnant particles</w:t>
            </w:r>
          </w:p>
        </w:tc>
      </w:tr>
      <w:tr w:rsidR="003F2223" w:rsidRPr="00E44C69" w14:paraId="7277E7AE" w14:textId="77777777" w:rsidTr="00E44C69">
        <w:tc>
          <w:tcPr>
            <w:tcW w:w="1980" w:type="dxa"/>
          </w:tcPr>
          <w:p w14:paraId="5B852824"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Leader Strategy</w:t>
            </w:r>
          </w:p>
        </w:tc>
        <w:tc>
          <w:tcPr>
            <w:tcW w:w="1980" w:type="dxa"/>
          </w:tcPr>
          <w:p w14:paraId="1E61DF1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Single global best</w:t>
            </w:r>
          </w:p>
        </w:tc>
        <w:tc>
          <w:tcPr>
            <w:tcW w:w="1980" w:type="dxa"/>
          </w:tcPr>
          <w:p w14:paraId="2BB96D46"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Top 3 leaders</w:t>
            </w:r>
          </w:p>
        </w:tc>
        <w:tc>
          <w:tcPr>
            <w:tcW w:w="1980" w:type="dxa"/>
          </w:tcPr>
          <w:p w14:paraId="03A1D513"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Top p leaders (configured as 5 in best run)</w:t>
            </w:r>
          </w:p>
        </w:tc>
      </w:tr>
      <w:tr w:rsidR="003F2223" w:rsidRPr="00E44C69" w14:paraId="5827215C" w14:textId="77777777" w:rsidTr="00E44C69">
        <w:tc>
          <w:tcPr>
            <w:tcW w:w="1980" w:type="dxa"/>
          </w:tcPr>
          <w:p w14:paraId="7CFFFDBC"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Expected Behavior in Maze-like Penalty Landscape</w:t>
            </w:r>
          </w:p>
        </w:tc>
        <w:tc>
          <w:tcPr>
            <w:tcW w:w="1980" w:type="dxa"/>
          </w:tcPr>
          <w:p w14:paraId="03B61B7F"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Sensitive, oscillatory</w:t>
            </w:r>
          </w:p>
        </w:tc>
        <w:tc>
          <w:tcPr>
            <w:tcW w:w="1980" w:type="dxa"/>
          </w:tcPr>
          <w:p w14:paraId="7C4996E6"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Can plateau in infeasible regions</w:t>
            </w:r>
          </w:p>
        </w:tc>
        <w:tc>
          <w:tcPr>
            <w:tcW w:w="1980" w:type="dxa"/>
          </w:tcPr>
          <w:p w14:paraId="2E2EE580"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Better exploration-exploitation balance and escape</w:t>
            </w:r>
          </w:p>
        </w:tc>
      </w:tr>
    </w:tbl>
    <w:p w14:paraId="7037B9A9" w14:textId="77777777" w:rsidR="00FF60CF" w:rsidRPr="00E44C69" w:rsidRDefault="00000000">
      <w:pPr>
        <w:pStyle w:val="BodyText"/>
        <w:rPr>
          <w:rFonts w:ascii="Times New Roman" w:hAnsi="Times New Roman" w:cs="Times New Roman"/>
        </w:rPr>
      </w:pPr>
      <w:r w:rsidRPr="00E44C69">
        <w:rPr>
          <w:rFonts w:ascii="Times New Roman" w:hAnsi="Times New Roman" w:cs="Times New Roman"/>
        </w:rPr>
        <w:t>Why the proposed method is theoretically stronger:</w:t>
      </w:r>
    </w:p>
    <w:p w14:paraId="24DA702C" w14:textId="77777777" w:rsidR="00FF60CF" w:rsidRPr="00E44C69" w:rsidRDefault="00000000">
      <w:pPr>
        <w:pStyle w:val="Compact"/>
        <w:numPr>
          <w:ilvl w:val="0"/>
          <w:numId w:val="6"/>
        </w:numPr>
        <w:rPr>
          <w:rFonts w:ascii="Times New Roman" w:hAnsi="Times New Roman" w:cs="Times New Roman"/>
        </w:rPr>
      </w:pPr>
      <w:r w:rsidRPr="00E44C69">
        <w:rPr>
          <w:rFonts w:ascii="Times New Roman" w:hAnsi="Times New Roman" w:cs="Times New Roman"/>
        </w:rPr>
        <w:t>It retains multi-leader directional diversity (from GWO behavior).</w:t>
      </w:r>
    </w:p>
    <w:p w14:paraId="6B0E117D" w14:textId="77777777" w:rsidR="00FF60CF" w:rsidRPr="00E44C69" w:rsidRDefault="00000000">
      <w:pPr>
        <w:pStyle w:val="Compact"/>
        <w:numPr>
          <w:ilvl w:val="0"/>
          <w:numId w:val="6"/>
        </w:numPr>
        <w:rPr>
          <w:rFonts w:ascii="Times New Roman" w:hAnsi="Times New Roman" w:cs="Times New Roman"/>
        </w:rPr>
      </w:pPr>
      <w:r w:rsidRPr="00E44C69">
        <w:rPr>
          <w:rFonts w:ascii="Times New Roman" w:hAnsi="Times New Roman" w:cs="Times New Roman"/>
        </w:rPr>
        <w:t>It introduces momentum propagation (PSO-like pipelining) for faster local descent.</w:t>
      </w:r>
    </w:p>
    <w:p w14:paraId="15C1C985" w14:textId="77777777" w:rsidR="00FF60CF" w:rsidRPr="00E44C69" w:rsidRDefault="00000000">
      <w:pPr>
        <w:pStyle w:val="Compact"/>
        <w:numPr>
          <w:ilvl w:val="0"/>
          <w:numId w:val="6"/>
        </w:numPr>
        <w:rPr>
          <w:rFonts w:ascii="Times New Roman" w:hAnsi="Times New Roman" w:cs="Times New Roman"/>
        </w:rPr>
      </w:pPr>
      <w:r w:rsidRPr="00E44C69">
        <w:rPr>
          <w:rFonts w:ascii="Times New Roman" w:hAnsi="Times New Roman" w:cs="Times New Roman"/>
        </w:rPr>
        <w:t>It adds explicit anti-stagnation resets, improving local-optima escape.</w:t>
      </w:r>
    </w:p>
    <w:p w14:paraId="465CB661" w14:textId="77777777" w:rsidR="00FF60CF" w:rsidRPr="00E44C69" w:rsidRDefault="00000000">
      <w:pPr>
        <w:pStyle w:val="Heading2"/>
        <w:rPr>
          <w:rFonts w:ascii="Times New Roman" w:hAnsi="Times New Roman" w:cs="Times New Roman"/>
          <w:color w:val="auto"/>
        </w:rPr>
      </w:pPr>
      <w:bookmarkStart w:id="5" w:name="proposed-methodology"/>
      <w:bookmarkEnd w:id="4"/>
      <w:r w:rsidRPr="00E44C69">
        <w:rPr>
          <w:rFonts w:ascii="Times New Roman" w:hAnsi="Times New Roman" w:cs="Times New Roman"/>
          <w:color w:val="auto"/>
        </w:rPr>
        <w:lastRenderedPageBreak/>
        <w:t>Proposed methodology</w:t>
      </w:r>
    </w:p>
    <w:p w14:paraId="6DCD7084"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The proposed method is OCA, an embedded hybrid meta-heuristic that integrates leader-guided and velocity-guided updates in each iteration.</w:t>
      </w:r>
    </w:p>
    <w:p w14:paraId="7D626A84" w14:textId="77777777" w:rsidR="00FF60CF" w:rsidRPr="00E44C69" w:rsidRDefault="00000000">
      <w:pPr>
        <w:pStyle w:val="BodyText"/>
        <w:rPr>
          <w:rFonts w:ascii="Times New Roman" w:hAnsi="Times New Roman" w:cs="Times New Roman"/>
        </w:rPr>
      </w:pPr>
      <w:r w:rsidRPr="00E44C69">
        <w:rPr>
          <w:rFonts w:ascii="Times New Roman" w:hAnsi="Times New Roman" w:cs="Times New Roman"/>
        </w:rPr>
        <w:t>Core mechanisms:</w:t>
      </w:r>
    </w:p>
    <w:p w14:paraId="439D3FD1" w14:textId="77777777" w:rsidR="00FF60CF" w:rsidRPr="00E44C69" w:rsidRDefault="00000000">
      <w:pPr>
        <w:pStyle w:val="Compact"/>
        <w:numPr>
          <w:ilvl w:val="0"/>
          <w:numId w:val="7"/>
        </w:numPr>
        <w:rPr>
          <w:rFonts w:ascii="Times New Roman" w:hAnsi="Times New Roman" w:cs="Times New Roman"/>
        </w:rPr>
      </w:pPr>
      <w:r w:rsidRPr="00E44C69">
        <w:rPr>
          <w:rFonts w:ascii="Times New Roman" w:hAnsi="Times New Roman" w:cs="Times New Roman"/>
        </w:rPr>
        <w:t>P-core leaders: top-performing particles guide population movement.</w:t>
      </w:r>
    </w:p>
    <w:p w14:paraId="02A60421" w14:textId="77777777" w:rsidR="00FF60CF" w:rsidRPr="00E44C69" w:rsidRDefault="00000000">
      <w:pPr>
        <w:pStyle w:val="Compact"/>
        <w:numPr>
          <w:ilvl w:val="0"/>
          <w:numId w:val="7"/>
        </w:numPr>
        <w:rPr>
          <w:rFonts w:ascii="Times New Roman" w:hAnsi="Times New Roman" w:cs="Times New Roman"/>
        </w:rPr>
      </w:pPr>
      <w:r w:rsidRPr="00E44C69">
        <w:rPr>
          <w:rFonts w:ascii="Times New Roman" w:hAnsi="Times New Roman" w:cs="Times New Roman"/>
        </w:rPr>
        <w:t>DVFS voltage schedule: exploration amplitude decays from initial to final voltage across iterations.</w:t>
      </w:r>
    </w:p>
    <w:p w14:paraId="35F9193D" w14:textId="77777777" w:rsidR="00FF60CF" w:rsidRPr="00E44C69" w:rsidRDefault="00000000">
      <w:pPr>
        <w:pStyle w:val="Compact"/>
        <w:numPr>
          <w:ilvl w:val="0"/>
          <w:numId w:val="7"/>
        </w:numPr>
        <w:rPr>
          <w:rFonts w:ascii="Times New Roman" w:hAnsi="Times New Roman" w:cs="Times New Roman"/>
        </w:rPr>
      </w:pPr>
      <w:r w:rsidRPr="00E44C69">
        <w:rPr>
          <w:rFonts w:ascii="Times New Roman" w:hAnsi="Times New Roman" w:cs="Times New Roman"/>
        </w:rPr>
        <w:t>Tri/multi-leader target synthesis: candidate target position is averaged from leader-influenced steps.</w:t>
      </w:r>
    </w:p>
    <w:p w14:paraId="304A1C4B" w14:textId="77777777" w:rsidR="00FF60CF" w:rsidRPr="00E44C69" w:rsidRDefault="00000000">
      <w:pPr>
        <w:pStyle w:val="Compact"/>
        <w:numPr>
          <w:ilvl w:val="0"/>
          <w:numId w:val="7"/>
        </w:numPr>
        <w:rPr>
          <w:rFonts w:ascii="Times New Roman" w:hAnsi="Times New Roman" w:cs="Times New Roman"/>
        </w:rPr>
      </w:pPr>
      <w:r w:rsidRPr="00E44C69">
        <w:rPr>
          <w:rFonts w:ascii="Times New Roman" w:hAnsi="Times New Roman" w:cs="Times New Roman"/>
        </w:rPr>
        <w:t>Momentum update: particle velocity carries useful directional history.</w:t>
      </w:r>
    </w:p>
    <w:p w14:paraId="262C3FA4" w14:textId="77777777" w:rsidR="00FF60CF" w:rsidRPr="00E44C69" w:rsidRDefault="00000000">
      <w:pPr>
        <w:pStyle w:val="Compact"/>
        <w:numPr>
          <w:ilvl w:val="0"/>
          <w:numId w:val="7"/>
        </w:numPr>
        <w:rPr>
          <w:rFonts w:ascii="Times New Roman" w:hAnsi="Times New Roman" w:cs="Times New Roman"/>
        </w:rPr>
      </w:pPr>
      <w:r w:rsidRPr="00E44C69">
        <w:rPr>
          <w:rFonts w:ascii="Times New Roman" w:hAnsi="Times New Roman" w:cs="Times New Roman"/>
        </w:rPr>
        <w:t>Cache-miss reset: stagnant particles are reinitialized near leaders with controlled noise.</w:t>
      </w:r>
    </w:p>
    <w:p w14:paraId="0A923A9E"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High-level update idea:</w:t>
      </w:r>
    </w:p>
    <w:p w14:paraId="26DF702E" w14:textId="77777777" w:rsidR="00FF60CF" w:rsidRPr="00E44C69" w:rsidRDefault="00000000">
      <w:pPr>
        <w:pStyle w:val="Compact"/>
        <w:numPr>
          <w:ilvl w:val="0"/>
          <w:numId w:val="8"/>
        </w:numPr>
        <w:rPr>
          <w:rFonts w:ascii="Times New Roman" w:hAnsi="Times New Roman" w:cs="Times New Roman"/>
        </w:rPr>
      </w:pPr>
      <w:r w:rsidRPr="00E44C69">
        <w:rPr>
          <w:rFonts w:ascii="Times New Roman" w:hAnsi="Times New Roman" w:cs="Times New Roman"/>
        </w:rPr>
        <w:t>Evaluate all particles and select leaders.</w:t>
      </w:r>
    </w:p>
    <w:p w14:paraId="64DF51B3" w14:textId="77777777" w:rsidR="00FF60CF" w:rsidRPr="00E44C69" w:rsidRDefault="00000000">
      <w:pPr>
        <w:pStyle w:val="Compact"/>
        <w:numPr>
          <w:ilvl w:val="0"/>
          <w:numId w:val="8"/>
        </w:numPr>
        <w:rPr>
          <w:rFonts w:ascii="Times New Roman" w:hAnsi="Times New Roman" w:cs="Times New Roman"/>
        </w:rPr>
      </w:pPr>
      <w:r w:rsidRPr="00E44C69">
        <w:rPr>
          <w:rFonts w:ascii="Times New Roman" w:hAnsi="Times New Roman" w:cs="Times New Roman"/>
        </w:rPr>
        <w:t>Compute voltage at current iteration.</w:t>
      </w:r>
    </w:p>
    <w:p w14:paraId="664E3AAF" w14:textId="77777777" w:rsidR="00FF60CF" w:rsidRPr="00E44C69" w:rsidRDefault="00000000">
      <w:pPr>
        <w:pStyle w:val="Compact"/>
        <w:numPr>
          <w:ilvl w:val="0"/>
          <w:numId w:val="8"/>
        </w:numPr>
        <w:rPr>
          <w:rFonts w:ascii="Times New Roman" w:hAnsi="Times New Roman" w:cs="Times New Roman"/>
        </w:rPr>
      </w:pPr>
      <w:r w:rsidRPr="00E44C69">
        <w:rPr>
          <w:rFonts w:ascii="Times New Roman" w:hAnsi="Times New Roman" w:cs="Times New Roman"/>
        </w:rPr>
        <w:t>For each particle, generate leader-influenced target.</w:t>
      </w:r>
    </w:p>
    <w:p w14:paraId="622E32AC" w14:textId="77777777" w:rsidR="00FF60CF" w:rsidRPr="00E44C69" w:rsidRDefault="00000000">
      <w:pPr>
        <w:pStyle w:val="Compact"/>
        <w:numPr>
          <w:ilvl w:val="0"/>
          <w:numId w:val="8"/>
        </w:numPr>
        <w:rPr>
          <w:rFonts w:ascii="Times New Roman" w:hAnsi="Times New Roman" w:cs="Times New Roman"/>
        </w:rPr>
      </w:pPr>
      <w:r w:rsidRPr="00E44C69">
        <w:rPr>
          <w:rFonts w:ascii="Times New Roman" w:hAnsi="Times New Roman" w:cs="Times New Roman"/>
        </w:rPr>
        <w:t>Update velocity and position with clipping to bounds.</w:t>
      </w:r>
    </w:p>
    <w:p w14:paraId="215AEE4B" w14:textId="77777777" w:rsidR="00FF60CF" w:rsidRPr="00E44C69" w:rsidRDefault="00000000">
      <w:pPr>
        <w:pStyle w:val="Compact"/>
        <w:numPr>
          <w:ilvl w:val="0"/>
          <w:numId w:val="8"/>
        </w:numPr>
        <w:rPr>
          <w:rFonts w:ascii="Times New Roman" w:hAnsi="Times New Roman" w:cs="Times New Roman"/>
        </w:rPr>
      </w:pPr>
      <w:r w:rsidRPr="00E44C69">
        <w:rPr>
          <w:rFonts w:ascii="Times New Roman" w:hAnsi="Times New Roman" w:cs="Times New Roman"/>
        </w:rPr>
        <w:t>Reset if stagnation threshold is exceeded.</w:t>
      </w:r>
    </w:p>
    <w:p w14:paraId="387465C0" w14:textId="77777777" w:rsidR="00FF60CF" w:rsidRPr="00E44C69" w:rsidRDefault="00000000">
      <w:pPr>
        <w:pStyle w:val="Heading2"/>
        <w:rPr>
          <w:rFonts w:ascii="Times New Roman" w:hAnsi="Times New Roman" w:cs="Times New Roman"/>
          <w:color w:val="auto"/>
        </w:rPr>
      </w:pPr>
      <w:bookmarkStart w:id="6" w:name="implementation-details"/>
      <w:bookmarkEnd w:id="5"/>
      <w:r w:rsidRPr="00E44C69">
        <w:rPr>
          <w:rFonts w:ascii="Times New Roman" w:hAnsi="Times New Roman" w:cs="Times New Roman"/>
          <w:color w:val="auto"/>
        </w:rPr>
        <w:t>Implementation details</w:t>
      </w:r>
    </w:p>
    <w:p w14:paraId="64703A8F"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Implementation used Python with NumPy and Matplotlib, with benchmark orchestration in:</w:t>
      </w:r>
    </w:p>
    <w:p w14:paraId="4083688D" w14:textId="77777777" w:rsidR="00FF60CF" w:rsidRPr="00E44C69" w:rsidRDefault="00000000">
      <w:pPr>
        <w:pStyle w:val="Compact"/>
        <w:numPr>
          <w:ilvl w:val="0"/>
          <w:numId w:val="9"/>
        </w:numPr>
        <w:rPr>
          <w:rFonts w:ascii="Times New Roman" w:hAnsi="Times New Roman" w:cs="Times New Roman"/>
        </w:rPr>
      </w:pPr>
      <w:r w:rsidRPr="00E44C69">
        <w:rPr>
          <w:rFonts w:ascii="Times New Roman" w:hAnsi="Times New Roman" w:cs="Times New Roman"/>
        </w:rPr>
        <w:t>research/examples/assignment_hybrid_oca_benchmark.py</w:t>
      </w:r>
    </w:p>
    <w:p w14:paraId="0C4EB295" w14:textId="77777777" w:rsidR="00FF60CF" w:rsidRPr="00E44C69" w:rsidRDefault="00000000">
      <w:pPr>
        <w:pStyle w:val="Compact"/>
        <w:numPr>
          <w:ilvl w:val="0"/>
          <w:numId w:val="9"/>
        </w:numPr>
        <w:rPr>
          <w:rFonts w:ascii="Times New Roman" w:hAnsi="Times New Roman" w:cs="Times New Roman"/>
        </w:rPr>
      </w:pPr>
      <w:r w:rsidRPr="00E44C69">
        <w:rPr>
          <w:rFonts w:ascii="Times New Roman" w:hAnsi="Times New Roman" w:cs="Times New Roman"/>
        </w:rPr>
        <w:t>research/examples/baselines.py</w:t>
      </w:r>
    </w:p>
    <w:p w14:paraId="4225AAF0" w14:textId="77777777" w:rsidR="00FF60CF" w:rsidRPr="00E44C69" w:rsidRDefault="00000000">
      <w:pPr>
        <w:pStyle w:val="Compact"/>
        <w:numPr>
          <w:ilvl w:val="0"/>
          <w:numId w:val="9"/>
        </w:numPr>
        <w:rPr>
          <w:rFonts w:ascii="Times New Roman" w:hAnsi="Times New Roman" w:cs="Times New Roman"/>
        </w:rPr>
      </w:pPr>
      <w:r w:rsidRPr="00E44C69">
        <w:rPr>
          <w:rFonts w:ascii="Times New Roman" w:hAnsi="Times New Roman" w:cs="Times New Roman"/>
        </w:rPr>
        <w:t>research/src/oca/algorithm.py</w:t>
      </w:r>
    </w:p>
    <w:p w14:paraId="3A1B847E" w14:textId="77777777" w:rsidR="00FF60CF" w:rsidRPr="00E44C69" w:rsidRDefault="00000000">
      <w:pPr>
        <w:pStyle w:val="Compact"/>
        <w:numPr>
          <w:ilvl w:val="0"/>
          <w:numId w:val="9"/>
        </w:numPr>
        <w:rPr>
          <w:rFonts w:ascii="Times New Roman" w:hAnsi="Times New Roman" w:cs="Times New Roman"/>
        </w:rPr>
      </w:pPr>
      <w:r w:rsidRPr="00E44C69">
        <w:rPr>
          <w:rFonts w:ascii="Times New Roman" w:hAnsi="Times New Roman" w:cs="Times New Roman"/>
        </w:rPr>
        <w:t>research/examples/pathfinding_benchmark.py</w:t>
      </w:r>
    </w:p>
    <w:p w14:paraId="4CB69E4E"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Experiment setup used in final benchmark:</w:t>
      </w:r>
    </w:p>
    <w:p w14:paraId="14E3E996"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Scenario: Maze.</w:t>
      </w:r>
    </w:p>
    <w:p w14:paraId="0684CB67"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Number of waypoints: 8.</w:t>
      </w:r>
    </w:p>
    <w:p w14:paraId="2F7BF2D4"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Decision dimension: 16.</w:t>
      </w:r>
    </w:p>
    <w:p w14:paraId="411F82A3"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Population size: 40.</w:t>
      </w:r>
    </w:p>
    <w:p w14:paraId="70E375F6"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Tuning phase: 120 iterations, 5 runs.</w:t>
      </w:r>
    </w:p>
    <w:p w14:paraId="61315AE5"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Final phase: 200 iterations, 10 runs.</w:t>
      </w:r>
    </w:p>
    <w:p w14:paraId="3D78FF33" w14:textId="77777777" w:rsidR="00FF60CF" w:rsidRPr="00E44C69" w:rsidRDefault="00000000">
      <w:pPr>
        <w:pStyle w:val="Compact"/>
        <w:numPr>
          <w:ilvl w:val="0"/>
          <w:numId w:val="10"/>
        </w:numPr>
        <w:rPr>
          <w:rFonts w:ascii="Times New Roman" w:hAnsi="Times New Roman" w:cs="Times New Roman"/>
        </w:rPr>
      </w:pPr>
      <w:r w:rsidRPr="00E44C69">
        <w:rPr>
          <w:rFonts w:ascii="Times New Roman" w:hAnsi="Times New Roman" w:cs="Times New Roman"/>
        </w:rPr>
        <w:t>Seed schedule: 0 to 9 for final runs.</w:t>
      </w:r>
    </w:p>
    <w:p w14:paraId="65E3129A"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Selected final parameters from tuning:</w:t>
      </w:r>
    </w:p>
    <w:p w14:paraId="534D9E4C" w14:textId="77777777" w:rsidR="00FF60CF" w:rsidRPr="00E44C69" w:rsidRDefault="00000000">
      <w:pPr>
        <w:pStyle w:val="Compact"/>
        <w:numPr>
          <w:ilvl w:val="0"/>
          <w:numId w:val="11"/>
        </w:numPr>
        <w:rPr>
          <w:rFonts w:ascii="Times New Roman" w:hAnsi="Times New Roman" w:cs="Times New Roman"/>
        </w:rPr>
      </w:pPr>
      <w:r w:rsidRPr="00E44C69">
        <w:rPr>
          <w:rFonts w:ascii="Times New Roman" w:hAnsi="Times New Roman" w:cs="Times New Roman"/>
        </w:rPr>
        <w:t>PSO: {w: 0.8, c1: 1.8, c2: 1.8}</w:t>
      </w:r>
    </w:p>
    <w:p w14:paraId="63BEA937" w14:textId="77777777" w:rsidR="00FF60CF" w:rsidRPr="00E44C69" w:rsidRDefault="00000000">
      <w:pPr>
        <w:pStyle w:val="Compact"/>
        <w:numPr>
          <w:ilvl w:val="0"/>
          <w:numId w:val="11"/>
        </w:numPr>
        <w:rPr>
          <w:rFonts w:ascii="Times New Roman" w:hAnsi="Times New Roman" w:cs="Times New Roman"/>
        </w:rPr>
      </w:pPr>
      <w:r w:rsidRPr="00E44C69">
        <w:rPr>
          <w:rFonts w:ascii="Times New Roman" w:hAnsi="Times New Roman" w:cs="Times New Roman"/>
        </w:rPr>
        <w:t>GWO: default baseline configuration.</w:t>
      </w:r>
    </w:p>
    <w:p w14:paraId="246E9A7E" w14:textId="77777777" w:rsidR="00FF60CF" w:rsidRPr="00E44C69" w:rsidRDefault="00000000">
      <w:pPr>
        <w:pStyle w:val="Compact"/>
        <w:numPr>
          <w:ilvl w:val="0"/>
          <w:numId w:val="11"/>
        </w:numPr>
        <w:rPr>
          <w:rFonts w:ascii="Times New Roman" w:hAnsi="Times New Roman" w:cs="Times New Roman"/>
        </w:rPr>
      </w:pPr>
      <w:r w:rsidRPr="00E44C69">
        <w:rPr>
          <w:rFonts w:ascii="Times New Roman" w:hAnsi="Times New Roman" w:cs="Times New Roman"/>
        </w:rPr>
        <w:t>OCA: {num_p_cores: 5, initial_voltage: 2.0, final_voltage: 0.0, aggressive_voltage: True}</w:t>
      </w:r>
    </w:p>
    <w:p w14:paraId="4229A2C0"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lastRenderedPageBreak/>
        <w:t>Evaluation metrics:</w:t>
      </w:r>
    </w:p>
    <w:p w14:paraId="52556475"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Mean objective cost.</w:t>
      </w:r>
    </w:p>
    <w:p w14:paraId="30FBCC00"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Best and worst objective cost.</w:t>
      </w:r>
    </w:p>
    <w:p w14:paraId="46CDDA44"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Standard deviation of cost.</w:t>
      </w:r>
    </w:p>
    <w:p w14:paraId="623B3A5E"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Mean runtime per run.</w:t>
      </w:r>
    </w:p>
    <w:p w14:paraId="153B15EC"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Valid-path rate (collision-free ratio).</w:t>
      </w:r>
    </w:p>
    <w:p w14:paraId="16C4B62F" w14:textId="77777777" w:rsidR="00FF60CF" w:rsidRPr="00E44C69" w:rsidRDefault="00000000">
      <w:pPr>
        <w:pStyle w:val="Compact"/>
        <w:numPr>
          <w:ilvl w:val="0"/>
          <w:numId w:val="12"/>
        </w:numPr>
        <w:rPr>
          <w:rFonts w:ascii="Times New Roman" w:hAnsi="Times New Roman" w:cs="Times New Roman"/>
        </w:rPr>
      </w:pPr>
      <w:r w:rsidRPr="00E44C69">
        <w:rPr>
          <w:rFonts w:ascii="Times New Roman" w:hAnsi="Times New Roman" w:cs="Times New Roman"/>
        </w:rPr>
        <w:t>Wilcoxon signed-rank significance against baselines.</w:t>
      </w:r>
    </w:p>
    <w:p w14:paraId="138DEC70" w14:textId="77777777" w:rsidR="00FF60CF" w:rsidRPr="00E44C69" w:rsidRDefault="00000000">
      <w:pPr>
        <w:pStyle w:val="Heading2"/>
        <w:rPr>
          <w:rFonts w:ascii="Times New Roman" w:hAnsi="Times New Roman" w:cs="Times New Roman"/>
          <w:color w:val="auto"/>
        </w:rPr>
      </w:pPr>
      <w:bookmarkStart w:id="7" w:name="X71eac31b63af58c97740a2b870d23925a7a21bc"/>
      <w:bookmarkEnd w:id="6"/>
      <w:r w:rsidRPr="00E44C69">
        <w:rPr>
          <w:rFonts w:ascii="Times New Roman" w:hAnsi="Times New Roman" w:cs="Times New Roman"/>
          <w:color w:val="auto"/>
        </w:rPr>
        <w:t>Comparative study between existing work and the proposed work with supporting evaluation metrics</w:t>
      </w:r>
    </w:p>
    <w:p w14:paraId="46B4437A" w14:textId="77777777" w:rsidR="00FF60CF" w:rsidRPr="00E44C69" w:rsidRDefault="00000000">
      <w:pPr>
        <w:pStyle w:val="Heading3"/>
        <w:rPr>
          <w:rFonts w:ascii="Times New Roman" w:hAnsi="Times New Roman" w:cs="Times New Roman"/>
          <w:color w:val="auto"/>
        </w:rPr>
      </w:pPr>
      <w:bookmarkStart w:id="8" w:name="final-10-run-performance-summary"/>
      <w:r w:rsidRPr="00E44C69">
        <w:rPr>
          <w:rFonts w:ascii="Times New Roman" w:hAnsi="Times New Roman" w:cs="Times New Roman"/>
          <w:color w:val="auto"/>
        </w:rPr>
        <w:t>Final 10-run performance summary</w:t>
      </w:r>
    </w:p>
    <w:tbl>
      <w:tblPr>
        <w:tblStyle w:val="Table"/>
        <w:tblW w:w="5000" w:type="pct"/>
        <w:tblLayout w:type="fixed"/>
        <w:tblLook w:val="0020" w:firstRow="1" w:lastRow="0" w:firstColumn="0" w:lastColumn="0" w:noHBand="0" w:noVBand="0"/>
      </w:tblPr>
      <w:tblGrid>
        <w:gridCol w:w="1063"/>
        <w:gridCol w:w="1418"/>
        <w:gridCol w:w="1419"/>
        <w:gridCol w:w="1419"/>
        <w:gridCol w:w="1419"/>
        <w:gridCol w:w="1419"/>
        <w:gridCol w:w="1419"/>
      </w:tblGrid>
      <w:tr w:rsidR="003F2223" w:rsidRPr="00E44C69" w14:paraId="702B124F" w14:textId="77777777" w:rsidTr="00FF60CF">
        <w:trPr>
          <w:cnfStyle w:val="100000000000" w:firstRow="1" w:lastRow="0" w:firstColumn="0" w:lastColumn="0" w:oddVBand="0" w:evenVBand="0" w:oddHBand="0" w:evenHBand="0" w:firstRowFirstColumn="0" w:firstRowLastColumn="0" w:lastRowFirstColumn="0" w:lastRowLastColumn="0"/>
          <w:tblHeader/>
        </w:trPr>
        <w:tc>
          <w:tcPr>
            <w:tcW w:w="880" w:type="dxa"/>
          </w:tcPr>
          <w:p w14:paraId="0C8D8168"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Algorithm</w:t>
            </w:r>
          </w:p>
        </w:tc>
        <w:tc>
          <w:tcPr>
            <w:tcW w:w="1173" w:type="dxa"/>
          </w:tcPr>
          <w:p w14:paraId="2BAA1D58"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Mean Cost</w:t>
            </w:r>
          </w:p>
        </w:tc>
        <w:tc>
          <w:tcPr>
            <w:tcW w:w="1173" w:type="dxa"/>
          </w:tcPr>
          <w:p w14:paraId="3834730A"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Best Cost</w:t>
            </w:r>
          </w:p>
        </w:tc>
        <w:tc>
          <w:tcPr>
            <w:tcW w:w="1173" w:type="dxa"/>
          </w:tcPr>
          <w:p w14:paraId="4F2E17B4"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Worst Cost</w:t>
            </w:r>
          </w:p>
        </w:tc>
        <w:tc>
          <w:tcPr>
            <w:tcW w:w="1173" w:type="dxa"/>
          </w:tcPr>
          <w:p w14:paraId="365042C3"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Std Cost</w:t>
            </w:r>
          </w:p>
        </w:tc>
        <w:tc>
          <w:tcPr>
            <w:tcW w:w="1173" w:type="dxa"/>
          </w:tcPr>
          <w:p w14:paraId="401DFBAC"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Mean Time (s)</w:t>
            </w:r>
          </w:p>
        </w:tc>
        <w:tc>
          <w:tcPr>
            <w:tcW w:w="1173" w:type="dxa"/>
          </w:tcPr>
          <w:p w14:paraId="594CBE3D"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Valid Rate</w:t>
            </w:r>
          </w:p>
        </w:tc>
      </w:tr>
      <w:tr w:rsidR="003F2223" w:rsidRPr="00E44C69" w14:paraId="50DC7BF7" w14:textId="77777777">
        <w:tc>
          <w:tcPr>
            <w:tcW w:w="880" w:type="dxa"/>
          </w:tcPr>
          <w:p w14:paraId="3F6A4CF9"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PSO</w:t>
            </w:r>
          </w:p>
        </w:tc>
        <w:tc>
          <w:tcPr>
            <w:tcW w:w="1173" w:type="dxa"/>
          </w:tcPr>
          <w:p w14:paraId="6C17B210"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1594.282</w:t>
            </w:r>
          </w:p>
        </w:tc>
        <w:tc>
          <w:tcPr>
            <w:tcW w:w="1173" w:type="dxa"/>
          </w:tcPr>
          <w:p w14:paraId="64170633"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202.203</w:t>
            </w:r>
          </w:p>
        </w:tc>
        <w:tc>
          <w:tcPr>
            <w:tcW w:w="1173" w:type="dxa"/>
          </w:tcPr>
          <w:p w14:paraId="6255AC11"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5402.203</w:t>
            </w:r>
          </w:p>
        </w:tc>
        <w:tc>
          <w:tcPr>
            <w:tcW w:w="1173" w:type="dxa"/>
          </w:tcPr>
          <w:p w14:paraId="0BB6E457"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1596.203</w:t>
            </w:r>
          </w:p>
        </w:tc>
        <w:tc>
          <w:tcPr>
            <w:tcW w:w="1173" w:type="dxa"/>
          </w:tcPr>
          <w:p w14:paraId="0262A11F"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6.817</w:t>
            </w:r>
          </w:p>
        </w:tc>
        <w:tc>
          <w:tcPr>
            <w:tcW w:w="1173" w:type="dxa"/>
          </w:tcPr>
          <w:p w14:paraId="1CCBC8A1"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30%</w:t>
            </w:r>
          </w:p>
        </w:tc>
      </w:tr>
      <w:tr w:rsidR="003F2223" w:rsidRPr="00E44C69" w14:paraId="3A262D4F" w14:textId="77777777">
        <w:tc>
          <w:tcPr>
            <w:tcW w:w="880" w:type="dxa"/>
          </w:tcPr>
          <w:p w14:paraId="358C9B68"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GWO</w:t>
            </w:r>
          </w:p>
        </w:tc>
        <w:tc>
          <w:tcPr>
            <w:tcW w:w="1173" w:type="dxa"/>
          </w:tcPr>
          <w:p w14:paraId="6E32B51A"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1860.850</w:t>
            </w:r>
          </w:p>
        </w:tc>
        <w:tc>
          <w:tcPr>
            <w:tcW w:w="1173" w:type="dxa"/>
          </w:tcPr>
          <w:p w14:paraId="2A5A9BDC"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1162.334</w:t>
            </w:r>
          </w:p>
        </w:tc>
        <w:tc>
          <w:tcPr>
            <w:tcW w:w="1173" w:type="dxa"/>
          </w:tcPr>
          <w:p w14:paraId="711A12AC"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2163.518</w:t>
            </w:r>
          </w:p>
        </w:tc>
        <w:tc>
          <w:tcPr>
            <w:tcW w:w="1173" w:type="dxa"/>
          </w:tcPr>
          <w:p w14:paraId="104B42D4"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480.565</w:t>
            </w:r>
          </w:p>
        </w:tc>
        <w:tc>
          <w:tcPr>
            <w:tcW w:w="1173" w:type="dxa"/>
          </w:tcPr>
          <w:p w14:paraId="324F79B0"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9.977</w:t>
            </w:r>
          </w:p>
        </w:tc>
        <w:tc>
          <w:tcPr>
            <w:tcW w:w="1173" w:type="dxa"/>
          </w:tcPr>
          <w:p w14:paraId="2DFC1108"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0%</w:t>
            </w:r>
          </w:p>
        </w:tc>
      </w:tr>
      <w:tr w:rsidR="003F2223" w:rsidRPr="00E44C69" w14:paraId="28F83B1C" w14:textId="77777777">
        <w:tc>
          <w:tcPr>
            <w:tcW w:w="880" w:type="dxa"/>
          </w:tcPr>
          <w:p w14:paraId="65A4FB86"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OCA (Proposed)</w:t>
            </w:r>
          </w:p>
        </w:tc>
        <w:tc>
          <w:tcPr>
            <w:tcW w:w="1173" w:type="dxa"/>
          </w:tcPr>
          <w:p w14:paraId="05523CFE"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476.985</w:t>
            </w:r>
          </w:p>
        </w:tc>
        <w:tc>
          <w:tcPr>
            <w:tcW w:w="1173" w:type="dxa"/>
          </w:tcPr>
          <w:p w14:paraId="3EFA92AC"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151.212</w:t>
            </w:r>
          </w:p>
        </w:tc>
        <w:tc>
          <w:tcPr>
            <w:tcW w:w="1173" w:type="dxa"/>
          </w:tcPr>
          <w:p w14:paraId="2DD9A561"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1157.828</w:t>
            </w:r>
          </w:p>
        </w:tc>
        <w:tc>
          <w:tcPr>
            <w:tcW w:w="1173" w:type="dxa"/>
          </w:tcPr>
          <w:p w14:paraId="11AA4C5D"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470.721</w:t>
            </w:r>
          </w:p>
        </w:tc>
        <w:tc>
          <w:tcPr>
            <w:tcW w:w="1173" w:type="dxa"/>
          </w:tcPr>
          <w:p w14:paraId="4D404242"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8.037</w:t>
            </w:r>
          </w:p>
        </w:tc>
        <w:tc>
          <w:tcPr>
            <w:tcW w:w="1173" w:type="dxa"/>
          </w:tcPr>
          <w:p w14:paraId="353AB9D7"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70%</w:t>
            </w:r>
          </w:p>
        </w:tc>
      </w:tr>
    </w:tbl>
    <w:p w14:paraId="56005805" w14:textId="77777777" w:rsidR="00FF60CF" w:rsidRPr="00E44C69" w:rsidRDefault="00000000">
      <w:pPr>
        <w:pStyle w:val="Heading3"/>
        <w:rPr>
          <w:rFonts w:ascii="Times New Roman" w:hAnsi="Times New Roman" w:cs="Times New Roman"/>
          <w:color w:val="auto"/>
        </w:rPr>
      </w:pPr>
      <w:bookmarkStart w:id="9" w:name="relative-improvement-of-proposed-method"/>
      <w:bookmarkEnd w:id="8"/>
      <w:r w:rsidRPr="00E44C69">
        <w:rPr>
          <w:rFonts w:ascii="Times New Roman" w:hAnsi="Times New Roman" w:cs="Times New Roman"/>
          <w:color w:val="auto"/>
        </w:rPr>
        <w:t>Relative improvement of proposed method</w:t>
      </w:r>
    </w:p>
    <w:p w14:paraId="663D9028" w14:textId="77777777" w:rsidR="00FF60CF" w:rsidRPr="00E44C69" w:rsidRDefault="00000000">
      <w:pPr>
        <w:pStyle w:val="Compact"/>
        <w:numPr>
          <w:ilvl w:val="0"/>
          <w:numId w:val="13"/>
        </w:numPr>
        <w:rPr>
          <w:rFonts w:ascii="Times New Roman" w:hAnsi="Times New Roman" w:cs="Times New Roman"/>
        </w:rPr>
      </w:pPr>
      <w:r w:rsidRPr="00E44C69">
        <w:rPr>
          <w:rFonts w:ascii="Times New Roman" w:hAnsi="Times New Roman" w:cs="Times New Roman"/>
        </w:rPr>
        <w:t>OCA vs PSO mean-cost improvement:</w:t>
      </w:r>
    </w:p>
    <w:p w14:paraId="62D02E4A" w14:textId="77777777" w:rsidR="00FF60CF" w:rsidRPr="00E44C69" w:rsidRDefault="00000000">
      <w:pPr>
        <w:pStyle w:val="FirstParagraph"/>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1594.282</m:t>
              </m:r>
              <m:r>
                <m:rPr>
                  <m:sty m:val="p"/>
                </m:rPr>
                <w:rPr>
                  <w:rFonts w:ascii="Cambria Math" w:hAnsi="Cambria Math" w:cs="Times New Roman"/>
                </w:rPr>
                <m:t>-</m:t>
              </m:r>
              <m:r>
                <w:rPr>
                  <w:rFonts w:ascii="Cambria Math" w:hAnsi="Cambria Math" w:cs="Times New Roman"/>
                </w:rPr>
                <m:t>476.985</m:t>
              </m:r>
            </m:num>
            <m:den>
              <m:r>
                <w:rPr>
                  <w:rFonts w:ascii="Cambria Math" w:hAnsi="Cambria Math" w:cs="Times New Roman"/>
                </w:rPr>
                <m:t>1594.282</m:t>
              </m:r>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70.08</m:t>
          </m:r>
          <m:r>
            <m:rPr>
              <m:sty m:val="p"/>
            </m:rPr>
            <w:rPr>
              <w:rFonts w:ascii="Cambria Math" w:hAnsi="Cambria Math" w:cs="Times New Roman"/>
            </w:rPr>
            <m:t>%</m:t>
          </m:r>
        </m:oMath>
      </m:oMathPara>
    </w:p>
    <w:p w14:paraId="678CABF7" w14:textId="77777777" w:rsidR="00FF60CF" w:rsidRPr="00E44C69" w:rsidRDefault="00000000">
      <w:pPr>
        <w:pStyle w:val="Compact"/>
        <w:numPr>
          <w:ilvl w:val="0"/>
          <w:numId w:val="14"/>
        </w:numPr>
        <w:rPr>
          <w:rFonts w:ascii="Times New Roman" w:hAnsi="Times New Roman" w:cs="Times New Roman"/>
        </w:rPr>
      </w:pPr>
      <w:r w:rsidRPr="00E44C69">
        <w:rPr>
          <w:rFonts w:ascii="Times New Roman" w:hAnsi="Times New Roman" w:cs="Times New Roman"/>
        </w:rPr>
        <w:t>OCA vs GWO mean-cost improvement:</w:t>
      </w:r>
    </w:p>
    <w:p w14:paraId="1AAE0FD4" w14:textId="77777777" w:rsidR="00FF60CF" w:rsidRPr="00E44C69" w:rsidRDefault="00000000">
      <w:pPr>
        <w:pStyle w:val="FirstParagraph"/>
        <w:rPr>
          <w:rFonts w:ascii="Times New Roman" w:hAnsi="Times New Roman" w:cs="Times New Roman"/>
        </w:rPr>
      </w:pPr>
      <m:oMathPara>
        <m:oMathParaPr>
          <m:jc m:val="center"/>
        </m:oMathParaPr>
        <m:oMath>
          <m:f>
            <m:fPr>
              <m:ctrlPr>
                <w:rPr>
                  <w:rFonts w:ascii="Cambria Math" w:hAnsi="Cambria Math" w:cs="Times New Roman"/>
                </w:rPr>
              </m:ctrlPr>
            </m:fPr>
            <m:num>
              <m:r>
                <w:rPr>
                  <w:rFonts w:ascii="Cambria Math" w:hAnsi="Cambria Math" w:cs="Times New Roman"/>
                </w:rPr>
                <m:t>1860.850</m:t>
              </m:r>
              <m:r>
                <m:rPr>
                  <m:sty m:val="p"/>
                </m:rPr>
                <w:rPr>
                  <w:rFonts w:ascii="Cambria Math" w:hAnsi="Cambria Math" w:cs="Times New Roman"/>
                </w:rPr>
                <m:t>-</m:t>
              </m:r>
              <m:r>
                <w:rPr>
                  <w:rFonts w:ascii="Cambria Math" w:hAnsi="Cambria Math" w:cs="Times New Roman"/>
                </w:rPr>
                <m:t>476.985</m:t>
              </m:r>
            </m:num>
            <m:den>
              <m:r>
                <w:rPr>
                  <w:rFonts w:ascii="Cambria Math" w:hAnsi="Cambria Math" w:cs="Times New Roman"/>
                </w:rPr>
                <m:t>1860.850</m:t>
              </m:r>
            </m:den>
          </m:f>
          <m:r>
            <m:rPr>
              <m:sty m:val="p"/>
            </m:rPr>
            <w:rPr>
              <w:rFonts w:ascii="Cambria Math" w:hAnsi="Cambria Math" w:cs="Times New Roman"/>
            </w:rPr>
            <m:t>×</m:t>
          </m:r>
          <m:r>
            <w:rPr>
              <w:rFonts w:ascii="Cambria Math" w:hAnsi="Cambria Math" w:cs="Times New Roman"/>
            </w:rPr>
            <m:t>100</m:t>
          </m:r>
          <m:r>
            <m:rPr>
              <m:sty m:val="p"/>
            </m:rPr>
            <w:rPr>
              <w:rFonts w:ascii="Cambria Math" w:hAnsi="Cambria Math" w:cs="Times New Roman"/>
            </w:rPr>
            <m:t>=</m:t>
          </m:r>
          <m:r>
            <w:rPr>
              <w:rFonts w:ascii="Cambria Math" w:hAnsi="Cambria Math" w:cs="Times New Roman"/>
            </w:rPr>
            <m:t>74.37</m:t>
          </m:r>
          <m:r>
            <m:rPr>
              <m:sty m:val="p"/>
            </m:rPr>
            <w:rPr>
              <w:rFonts w:ascii="Cambria Math" w:hAnsi="Cambria Math" w:cs="Times New Roman"/>
            </w:rPr>
            <m:t>%</m:t>
          </m:r>
        </m:oMath>
      </m:oMathPara>
    </w:p>
    <w:p w14:paraId="22A1FD7A" w14:textId="77777777" w:rsidR="00FF60CF" w:rsidRPr="00E44C69" w:rsidRDefault="00000000">
      <w:pPr>
        <w:pStyle w:val="Heading3"/>
        <w:rPr>
          <w:rFonts w:ascii="Times New Roman" w:hAnsi="Times New Roman" w:cs="Times New Roman"/>
          <w:color w:val="auto"/>
        </w:rPr>
      </w:pPr>
      <w:bookmarkStart w:id="10" w:name="statistical-significance"/>
      <w:bookmarkEnd w:id="9"/>
      <w:r w:rsidRPr="00E44C69">
        <w:rPr>
          <w:rFonts w:ascii="Times New Roman" w:hAnsi="Times New Roman" w:cs="Times New Roman"/>
          <w:color w:val="auto"/>
        </w:rPr>
        <w:t>Statistical significance</w:t>
      </w:r>
    </w:p>
    <w:tbl>
      <w:tblPr>
        <w:tblStyle w:val="Table"/>
        <w:tblW w:w="5000" w:type="pct"/>
        <w:tblLayout w:type="fixed"/>
        <w:tblLook w:val="0020" w:firstRow="1" w:lastRow="0" w:firstColumn="0" w:lastColumn="0" w:noHBand="0" w:noVBand="0"/>
      </w:tblPr>
      <w:tblGrid>
        <w:gridCol w:w="1596"/>
        <w:gridCol w:w="1596"/>
        <w:gridCol w:w="2128"/>
        <w:gridCol w:w="2128"/>
        <w:gridCol w:w="2128"/>
      </w:tblGrid>
      <w:tr w:rsidR="003F2223" w:rsidRPr="00E44C69" w14:paraId="40E38C9F" w14:textId="77777777" w:rsidTr="00FF60CF">
        <w:trPr>
          <w:cnfStyle w:val="100000000000" w:firstRow="1" w:lastRow="0" w:firstColumn="0" w:lastColumn="0" w:oddVBand="0" w:evenVBand="0" w:oddHBand="0" w:evenHBand="0" w:firstRowFirstColumn="0" w:firstRowLastColumn="0" w:lastRowFirstColumn="0" w:lastRowLastColumn="0"/>
          <w:tblHeader/>
        </w:trPr>
        <w:tc>
          <w:tcPr>
            <w:tcW w:w="1320" w:type="dxa"/>
          </w:tcPr>
          <w:p w14:paraId="3B85F368"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Comparison</w:t>
            </w:r>
          </w:p>
        </w:tc>
        <w:tc>
          <w:tcPr>
            <w:tcW w:w="1320" w:type="dxa"/>
          </w:tcPr>
          <w:p w14:paraId="1CD7BE91"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Test</w:t>
            </w:r>
          </w:p>
        </w:tc>
        <w:tc>
          <w:tcPr>
            <w:tcW w:w="1760" w:type="dxa"/>
          </w:tcPr>
          <w:p w14:paraId="1BB675BA"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Statistic</w:t>
            </w:r>
          </w:p>
        </w:tc>
        <w:tc>
          <w:tcPr>
            <w:tcW w:w="1760" w:type="dxa"/>
          </w:tcPr>
          <w:p w14:paraId="41CF2B20"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p-value</w:t>
            </w:r>
          </w:p>
        </w:tc>
        <w:tc>
          <w:tcPr>
            <w:tcW w:w="1760" w:type="dxa"/>
          </w:tcPr>
          <w:p w14:paraId="43B63A33"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Median Gain %</w:t>
            </w:r>
          </w:p>
        </w:tc>
      </w:tr>
      <w:tr w:rsidR="003F2223" w:rsidRPr="00E44C69" w14:paraId="496D49E8" w14:textId="77777777">
        <w:tc>
          <w:tcPr>
            <w:tcW w:w="1320" w:type="dxa"/>
          </w:tcPr>
          <w:p w14:paraId="74967E49"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OCA vs PSO</w:t>
            </w:r>
          </w:p>
        </w:tc>
        <w:tc>
          <w:tcPr>
            <w:tcW w:w="1320" w:type="dxa"/>
          </w:tcPr>
          <w:p w14:paraId="4C779E25"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Wilcoxon signed-rank (one-sided, OCA &lt; baseline)</w:t>
            </w:r>
          </w:p>
        </w:tc>
        <w:tc>
          <w:tcPr>
            <w:tcW w:w="1760" w:type="dxa"/>
          </w:tcPr>
          <w:p w14:paraId="23FAD360"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4.0</w:t>
            </w:r>
          </w:p>
        </w:tc>
        <w:tc>
          <w:tcPr>
            <w:tcW w:w="1760" w:type="dxa"/>
          </w:tcPr>
          <w:p w14:paraId="688BCCDC"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0.0068359</w:t>
            </w:r>
          </w:p>
        </w:tc>
        <w:tc>
          <w:tcPr>
            <w:tcW w:w="1760" w:type="dxa"/>
          </w:tcPr>
          <w:p w14:paraId="563EFC98"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83.55</w:t>
            </w:r>
          </w:p>
        </w:tc>
      </w:tr>
      <w:tr w:rsidR="003F2223" w:rsidRPr="00E44C69" w14:paraId="6B2DE372" w14:textId="77777777">
        <w:tc>
          <w:tcPr>
            <w:tcW w:w="1320" w:type="dxa"/>
          </w:tcPr>
          <w:p w14:paraId="00B91856"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OCA vs GWO</w:t>
            </w:r>
          </w:p>
        </w:tc>
        <w:tc>
          <w:tcPr>
            <w:tcW w:w="1320" w:type="dxa"/>
          </w:tcPr>
          <w:p w14:paraId="57E7408E" w14:textId="77777777" w:rsidR="00FF60CF" w:rsidRPr="00E44C69" w:rsidRDefault="00000000">
            <w:pPr>
              <w:pStyle w:val="Compact"/>
              <w:rPr>
                <w:rFonts w:ascii="Times New Roman" w:hAnsi="Times New Roman" w:cs="Times New Roman"/>
              </w:rPr>
            </w:pPr>
            <w:r w:rsidRPr="00E44C69">
              <w:rPr>
                <w:rFonts w:ascii="Times New Roman" w:hAnsi="Times New Roman" w:cs="Times New Roman"/>
              </w:rPr>
              <w:t>Wilcoxon signed-rank (one-sided, OCA &lt; baseline)</w:t>
            </w:r>
          </w:p>
        </w:tc>
        <w:tc>
          <w:tcPr>
            <w:tcW w:w="1760" w:type="dxa"/>
          </w:tcPr>
          <w:p w14:paraId="5DA472F5"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0.0</w:t>
            </w:r>
          </w:p>
        </w:tc>
        <w:tc>
          <w:tcPr>
            <w:tcW w:w="1760" w:type="dxa"/>
          </w:tcPr>
          <w:p w14:paraId="08DB117A"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0.0009766</w:t>
            </w:r>
          </w:p>
        </w:tc>
        <w:tc>
          <w:tcPr>
            <w:tcW w:w="1760" w:type="dxa"/>
          </w:tcPr>
          <w:p w14:paraId="573A1B15" w14:textId="77777777" w:rsidR="00FF60CF" w:rsidRPr="00E44C69" w:rsidRDefault="00000000">
            <w:pPr>
              <w:pStyle w:val="Compact"/>
              <w:jc w:val="right"/>
              <w:rPr>
                <w:rFonts w:ascii="Times New Roman" w:hAnsi="Times New Roman" w:cs="Times New Roman"/>
              </w:rPr>
            </w:pPr>
            <w:r w:rsidRPr="00E44C69">
              <w:rPr>
                <w:rFonts w:ascii="Times New Roman" w:hAnsi="Times New Roman" w:cs="Times New Roman"/>
              </w:rPr>
              <w:t>90.21</w:t>
            </w:r>
          </w:p>
        </w:tc>
      </w:tr>
    </w:tbl>
    <w:p w14:paraId="5A7B7F0E" w14:textId="77777777" w:rsidR="00FF60CF" w:rsidRPr="00E44C69" w:rsidRDefault="00000000">
      <w:pPr>
        <w:pStyle w:val="BodyText"/>
        <w:rPr>
          <w:rFonts w:ascii="Times New Roman" w:hAnsi="Times New Roman" w:cs="Times New Roman"/>
        </w:rPr>
      </w:pPr>
      <w:r w:rsidRPr="00E44C69">
        <w:rPr>
          <w:rFonts w:ascii="Times New Roman" w:hAnsi="Times New Roman" w:cs="Times New Roman"/>
        </w:rPr>
        <w:lastRenderedPageBreak/>
        <w:t>Interpretation:</w:t>
      </w:r>
    </w:p>
    <w:p w14:paraId="4EC612A1" w14:textId="77777777" w:rsidR="00FF60CF" w:rsidRPr="00E44C69" w:rsidRDefault="00000000">
      <w:pPr>
        <w:pStyle w:val="Compact"/>
        <w:numPr>
          <w:ilvl w:val="0"/>
          <w:numId w:val="15"/>
        </w:numPr>
        <w:rPr>
          <w:rFonts w:ascii="Times New Roman" w:hAnsi="Times New Roman" w:cs="Times New Roman"/>
        </w:rPr>
      </w:pPr>
      <w:r w:rsidRPr="00E44C69">
        <w:rPr>
          <w:rFonts w:ascii="Times New Roman" w:hAnsi="Times New Roman" w:cs="Times New Roman"/>
        </w:rPr>
        <w:t>Both p-values are below 0.01.</w:t>
      </w:r>
    </w:p>
    <w:p w14:paraId="1FC57C76" w14:textId="77777777" w:rsidR="00FF60CF" w:rsidRPr="00E44C69" w:rsidRDefault="00000000">
      <w:pPr>
        <w:pStyle w:val="Compact"/>
        <w:numPr>
          <w:ilvl w:val="0"/>
          <w:numId w:val="15"/>
        </w:numPr>
        <w:rPr>
          <w:rFonts w:ascii="Times New Roman" w:hAnsi="Times New Roman" w:cs="Times New Roman"/>
        </w:rPr>
      </w:pPr>
      <w:r w:rsidRPr="00E44C69">
        <w:rPr>
          <w:rFonts w:ascii="Times New Roman" w:hAnsi="Times New Roman" w:cs="Times New Roman"/>
        </w:rPr>
        <w:t>The proposed OCA is statistically better than both existing baseline methods on this benchmark instance.</w:t>
      </w:r>
    </w:p>
    <w:p w14:paraId="764489C4" w14:textId="77777777" w:rsidR="00FF60CF" w:rsidRPr="00E44C69" w:rsidRDefault="00000000">
      <w:pPr>
        <w:pStyle w:val="Heading3"/>
        <w:rPr>
          <w:rFonts w:ascii="Times New Roman" w:hAnsi="Times New Roman" w:cs="Times New Roman"/>
          <w:color w:val="auto"/>
        </w:rPr>
      </w:pPr>
      <w:bookmarkStart w:id="11" w:name="discussion-of-results"/>
      <w:bookmarkEnd w:id="10"/>
      <w:r w:rsidRPr="00E44C69">
        <w:rPr>
          <w:rFonts w:ascii="Times New Roman" w:hAnsi="Times New Roman" w:cs="Times New Roman"/>
          <w:color w:val="auto"/>
        </w:rPr>
        <w:t>Discussion of results</w:t>
      </w:r>
    </w:p>
    <w:p w14:paraId="3E66084F" w14:textId="77777777" w:rsidR="00FF60CF" w:rsidRPr="00E44C69" w:rsidRDefault="00000000">
      <w:pPr>
        <w:pStyle w:val="Compact"/>
        <w:numPr>
          <w:ilvl w:val="0"/>
          <w:numId w:val="16"/>
        </w:numPr>
        <w:rPr>
          <w:rFonts w:ascii="Times New Roman" w:hAnsi="Times New Roman" w:cs="Times New Roman"/>
        </w:rPr>
      </w:pPr>
      <w:r w:rsidRPr="00E44C69">
        <w:rPr>
          <w:rFonts w:ascii="Times New Roman" w:hAnsi="Times New Roman" w:cs="Times New Roman"/>
        </w:rPr>
        <w:t>OCA yields the best quality and feasibility balance.</w:t>
      </w:r>
    </w:p>
    <w:p w14:paraId="6B598BF3" w14:textId="77777777" w:rsidR="00FF60CF" w:rsidRPr="00E44C69" w:rsidRDefault="00000000">
      <w:pPr>
        <w:pStyle w:val="Compact"/>
        <w:numPr>
          <w:ilvl w:val="0"/>
          <w:numId w:val="16"/>
        </w:numPr>
        <w:rPr>
          <w:rFonts w:ascii="Times New Roman" w:hAnsi="Times New Roman" w:cs="Times New Roman"/>
        </w:rPr>
      </w:pPr>
      <w:r w:rsidRPr="00E44C69">
        <w:rPr>
          <w:rFonts w:ascii="Times New Roman" w:hAnsi="Times New Roman" w:cs="Times New Roman"/>
        </w:rPr>
        <w:t>PSO is faster than OCA on average but much less reliable.</w:t>
      </w:r>
    </w:p>
    <w:p w14:paraId="655ACD88" w14:textId="77777777" w:rsidR="00FF60CF" w:rsidRPr="00E44C69" w:rsidRDefault="00000000">
      <w:pPr>
        <w:pStyle w:val="Compact"/>
        <w:numPr>
          <w:ilvl w:val="0"/>
          <w:numId w:val="16"/>
        </w:numPr>
        <w:rPr>
          <w:rFonts w:ascii="Times New Roman" w:hAnsi="Times New Roman" w:cs="Times New Roman"/>
        </w:rPr>
      </w:pPr>
      <w:r w:rsidRPr="00E44C69">
        <w:rPr>
          <w:rFonts w:ascii="Times New Roman" w:hAnsi="Times New Roman" w:cs="Times New Roman"/>
        </w:rPr>
        <w:t>GWO is slower than OCA and produced no valid paths in this setup.</w:t>
      </w:r>
    </w:p>
    <w:p w14:paraId="678BB5BE" w14:textId="77777777" w:rsidR="00FF60CF" w:rsidRPr="00E44C69" w:rsidRDefault="00000000">
      <w:pPr>
        <w:pStyle w:val="Compact"/>
        <w:numPr>
          <w:ilvl w:val="0"/>
          <w:numId w:val="16"/>
        </w:numPr>
        <w:rPr>
          <w:rFonts w:ascii="Times New Roman" w:hAnsi="Times New Roman" w:cs="Times New Roman"/>
        </w:rPr>
      </w:pPr>
      <w:r w:rsidRPr="00E44C69">
        <w:rPr>
          <w:rFonts w:ascii="Times New Roman" w:hAnsi="Times New Roman" w:cs="Times New Roman"/>
        </w:rPr>
        <w:t>The hybrid design improves robustness by combining leader diversity, momentum refinement, and stagnation reset.</w:t>
      </w:r>
    </w:p>
    <w:p w14:paraId="75C823F8" w14:textId="77777777" w:rsidR="00FF60CF" w:rsidRPr="00E44C69" w:rsidRDefault="00000000">
      <w:pPr>
        <w:pStyle w:val="Heading2"/>
        <w:rPr>
          <w:rFonts w:ascii="Times New Roman" w:hAnsi="Times New Roman" w:cs="Times New Roman"/>
          <w:color w:val="auto"/>
        </w:rPr>
      </w:pPr>
      <w:bookmarkStart w:id="12" w:name="Xf5ba05ece6a062793429a4d6f272ec4aba31a38"/>
      <w:bookmarkEnd w:id="7"/>
      <w:bookmarkEnd w:id="11"/>
      <w:r w:rsidRPr="00E44C69">
        <w:rPr>
          <w:rFonts w:ascii="Times New Roman" w:hAnsi="Times New Roman" w:cs="Times New Roman"/>
          <w:color w:val="auto"/>
        </w:rPr>
        <w:t>Conclusion with possible future enhancements suggestions</w:t>
      </w:r>
    </w:p>
    <w:p w14:paraId="1A18DB28" w14:textId="77777777" w:rsidR="00FF60CF" w:rsidRPr="00E44C69" w:rsidRDefault="00000000">
      <w:pPr>
        <w:pStyle w:val="FirstParagraph"/>
        <w:rPr>
          <w:rFonts w:ascii="Times New Roman" w:hAnsi="Times New Roman" w:cs="Times New Roman"/>
        </w:rPr>
      </w:pPr>
      <w:r w:rsidRPr="00E44C69">
        <w:rPr>
          <w:rFonts w:ascii="Times New Roman" w:hAnsi="Times New Roman" w:cs="Times New Roman"/>
        </w:rPr>
        <w:t>This lab project demonstrates that the proposed OCA hybrid methodology outperforms the selected existing standalone methods (PSO and GWO) for constrained robot path planning in a maze environment. Under fair and equal computational budgets, OCA achieved substantially lower objective cost and significantly higher feasible-path discovery rate.</w:t>
      </w:r>
    </w:p>
    <w:p w14:paraId="469C3CF6" w14:textId="77777777" w:rsidR="00FF60CF" w:rsidRPr="00E44C69" w:rsidRDefault="00000000">
      <w:pPr>
        <w:pStyle w:val="BodyText"/>
        <w:rPr>
          <w:rFonts w:ascii="Times New Roman" w:hAnsi="Times New Roman" w:cs="Times New Roman"/>
        </w:rPr>
      </w:pPr>
      <w:r w:rsidRPr="00E44C69">
        <w:rPr>
          <w:rFonts w:ascii="Times New Roman" w:hAnsi="Times New Roman" w:cs="Times New Roman"/>
        </w:rPr>
        <w:t>Possible future enhancements:</w:t>
      </w:r>
    </w:p>
    <w:p w14:paraId="72DB8261"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Multi-scenario evaluation (Trap, Clutter, Forest, Corridor) for broader generalization.</w:t>
      </w:r>
    </w:p>
    <w:p w14:paraId="6A25BB59"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Multi-objective formulation adding smoothness, curvature, and energy terms.</w:t>
      </w:r>
    </w:p>
    <w:p w14:paraId="449125C4"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Adaptive penalty strategy instead of fixed collision penalty.</w:t>
      </w:r>
    </w:p>
    <w:p w14:paraId="0F62A147"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Dynamic obstacle handling with replanning under moving constraints.</w:t>
      </w:r>
    </w:p>
    <w:p w14:paraId="55D1E8CC"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GPU/parallel acceleration for near real-time deployment.</w:t>
      </w:r>
    </w:p>
    <w:p w14:paraId="70DCC94D" w14:textId="77777777" w:rsidR="00FF60CF" w:rsidRPr="00E44C69" w:rsidRDefault="00000000">
      <w:pPr>
        <w:pStyle w:val="Compact"/>
        <w:numPr>
          <w:ilvl w:val="0"/>
          <w:numId w:val="17"/>
        </w:numPr>
        <w:rPr>
          <w:rFonts w:ascii="Times New Roman" w:hAnsi="Times New Roman" w:cs="Times New Roman"/>
        </w:rPr>
      </w:pPr>
      <w:r w:rsidRPr="00E44C69">
        <w:rPr>
          <w:rFonts w:ascii="Times New Roman" w:hAnsi="Times New Roman" w:cs="Times New Roman"/>
        </w:rPr>
        <w:t>Post-processing path smoothing with curvature-constrained splines.</w:t>
      </w:r>
    </w:p>
    <w:p w14:paraId="61237E17" w14:textId="77777777" w:rsidR="00FF60CF" w:rsidRPr="00E44C69" w:rsidRDefault="00000000">
      <w:pPr>
        <w:pStyle w:val="Heading2"/>
        <w:rPr>
          <w:rFonts w:ascii="Times New Roman" w:hAnsi="Times New Roman" w:cs="Times New Roman"/>
          <w:color w:val="auto"/>
        </w:rPr>
      </w:pPr>
      <w:bookmarkStart w:id="13" w:name="X65eedd54b48861c36e059127176b6f9a714f05d"/>
      <w:bookmarkEnd w:id="12"/>
      <w:r w:rsidRPr="00E44C69">
        <w:rPr>
          <w:rFonts w:ascii="Times New Roman" w:hAnsi="Times New Roman" w:cs="Times New Roman"/>
          <w:color w:val="auto"/>
        </w:rPr>
        <w:t>Appendix containing source code and screenshots of output</w:t>
      </w:r>
    </w:p>
    <w:p w14:paraId="29A92095" w14:textId="77777777" w:rsidR="00FF60CF" w:rsidRPr="00E44C69" w:rsidRDefault="00000000">
      <w:pPr>
        <w:pStyle w:val="Heading3"/>
        <w:rPr>
          <w:rFonts w:ascii="Times New Roman" w:hAnsi="Times New Roman" w:cs="Times New Roman"/>
          <w:color w:val="auto"/>
        </w:rPr>
      </w:pPr>
      <w:bookmarkStart w:id="14" w:name="appendix-a-source-code-excerpts"/>
      <w:r w:rsidRPr="00E44C69">
        <w:rPr>
          <w:rFonts w:ascii="Times New Roman" w:hAnsi="Times New Roman" w:cs="Times New Roman"/>
          <w:color w:val="auto"/>
        </w:rPr>
        <w:t>Appendix A: Source code excerpts</w:t>
      </w:r>
    </w:p>
    <w:p w14:paraId="5853C101" w14:textId="77777777" w:rsidR="00FF60CF" w:rsidRPr="00E44C69" w:rsidRDefault="00000000">
      <w:pPr>
        <w:pStyle w:val="Heading4"/>
        <w:rPr>
          <w:rFonts w:ascii="Times New Roman" w:hAnsi="Times New Roman" w:cs="Times New Roman"/>
          <w:color w:val="auto"/>
        </w:rPr>
      </w:pPr>
      <w:bookmarkStart w:id="15" w:name="X824d0077e5e682c6fb44b6e766430033cc1419c"/>
      <w:r w:rsidRPr="00E44C69">
        <w:rPr>
          <w:rFonts w:ascii="Times New Roman" w:hAnsi="Times New Roman" w:cs="Times New Roman"/>
          <w:color w:val="auto"/>
        </w:rPr>
        <w:t>A1. OCA class constructor and control parameters (excerpt)</w:t>
      </w:r>
    </w:p>
    <w:p w14:paraId="20202B24" w14:textId="77777777" w:rsidR="00FF60CF" w:rsidRPr="00E44C69" w:rsidRDefault="00000000">
      <w:pPr>
        <w:pStyle w:val="SourceCode"/>
        <w:rPr>
          <w:rFonts w:ascii="Times New Roman" w:hAnsi="Times New Roman" w:cs="Times New Roman"/>
        </w:rPr>
      </w:pPr>
      <w:r w:rsidRPr="00E44C69">
        <w:rPr>
          <w:rStyle w:val="KeywordTok"/>
          <w:rFonts w:ascii="Times New Roman" w:hAnsi="Times New Roman" w:cs="Times New Roman"/>
          <w:color w:val="auto"/>
        </w:rPr>
        <w:t>class</w:t>
      </w:r>
      <w:r w:rsidRPr="00E44C69">
        <w:rPr>
          <w:rStyle w:val="NormalTok"/>
          <w:rFonts w:ascii="Times New Roman" w:hAnsi="Times New Roman" w:cs="Times New Roman"/>
        </w:rPr>
        <w:t xml:space="preserve"> OverclockingAlgorithm:</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KeywordTok"/>
          <w:rFonts w:ascii="Times New Roman" w:hAnsi="Times New Roman" w:cs="Times New Roman"/>
          <w:color w:val="auto"/>
        </w:rPr>
        <w:t>def</w:t>
      </w:r>
      <w:r w:rsidRPr="00E44C69">
        <w:rPr>
          <w:rStyle w:val="NormalTok"/>
          <w:rFonts w:ascii="Times New Roman" w:hAnsi="Times New Roman" w:cs="Times New Roman"/>
        </w:rPr>
        <w:t xml:space="preserve"> </w:t>
      </w:r>
      <w:r w:rsidRPr="00E44C69">
        <w:rPr>
          <w:rStyle w:val="FunctionTok"/>
          <w:rFonts w:ascii="Times New Roman" w:hAnsi="Times New Roman" w:cs="Times New Roman"/>
          <w:color w:val="auto"/>
        </w:rPr>
        <w:t>__init__</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VariableTok"/>
          <w:rFonts w:ascii="Times New Roman" w:hAnsi="Times New Roman" w:cs="Times New Roman"/>
          <w:color w:val="auto"/>
        </w:rPr>
        <w:t>self</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pop_size: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30</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aggressive_voltage: </w:t>
      </w:r>
      <w:r w:rsidRPr="00E44C69">
        <w:rPr>
          <w:rStyle w:val="BuiltInTok"/>
          <w:rFonts w:ascii="Times New Roman" w:hAnsi="Times New Roman" w:cs="Times New Roman"/>
          <w:color w:val="auto"/>
        </w:rPr>
        <w:t>bool</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VariableTok"/>
          <w:rFonts w:ascii="Times New Roman" w:hAnsi="Times New Roman" w:cs="Times New Roman"/>
          <w:color w:val="auto"/>
        </w:rPr>
        <w:t>False</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num_p_cores: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3</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initial_voltage: </w:t>
      </w:r>
      <w:r w:rsidRPr="00E44C69">
        <w:rPr>
          <w:rStyle w:val="BuiltInTok"/>
          <w:rFonts w:ascii="Times New Roman" w:hAnsi="Times New Roman" w:cs="Times New Roman"/>
          <w:color w:val="auto"/>
        </w:rPr>
        <w:t>float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FloatTok"/>
          <w:rFonts w:ascii="Times New Roman" w:hAnsi="Times New Roman" w:cs="Times New Roman"/>
          <w:color w:val="auto"/>
        </w:rPr>
        <w:t>2.0</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final_voltage: </w:t>
      </w:r>
      <w:r w:rsidRPr="00E44C69">
        <w:rPr>
          <w:rStyle w:val="BuiltInTok"/>
          <w:rFonts w:ascii="Times New Roman" w:hAnsi="Times New Roman" w:cs="Times New Roman"/>
          <w:color w:val="auto"/>
        </w:rPr>
        <w:t>float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FloatTok"/>
          <w:rFonts w:ascii="Times New Roman" w:hAnsi="Times New Roman" w:cs="Times New Roman"/>
          <w:color w:val="auto"/>
        </w:rPr>
        <w:t>0.0</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if</w:t>
      </w:r>
      <w:r w:rsidRPr="00E44C69">
        <w:rPr>
          <w:rStyle w:val="NormalTok"/>
          <w:rFonts w:ascii="Times New Roman" w:hAnsi="Times New Roman" w:cs="Times New Roman"/>
        </w:rPr>
        <w:t xml:space="preserve"> num_p_cores </w:t>
      </w:r>
      <w:r w:rsidRPr="00E44C69">
        <w:rPr>
          <w:rStyle w:val="OperatorTok"/>
          <w:rFonts w:ascii="Times New Roman" w:hAnsi="Times New Roman" w:cs="Times New Roman"/>
          <w:color w:val="auto"/>
        </w:rPr>
        <w:t>&lt;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raise</w:t>
      </w:r>
      <w:r w:rsidRPr="00E44C69">
        <w:rPr>
          <w:rStyle w:val="NormalTok"/>
          <w:rFonts w:ascii="Times New Roman" w:hAnsi="Times New Roman" w:cs="Times New Roman"/>
        </w:rPr>
        <w:t xml:space="preserve"> </w:t>
      </w:r>
      <w:r w:rsidRPr="00E44C69">
        <w:rPr>
          <w:rStyle w:val="PreprocessorTok"/>
          <w:rFonts w:ascii="Times New Roman" w:hAnsi="Times New Roman" w:cs="Times New Roman"/>
          <w:color w:val="auto"/>
        </w:rPr>
        <w:t>ValueError</w:t>
      </w:r>
      <w:r w:rsidRPr="00E44C69">
        <w:rPr>
          <w:rStyle w:val="NormalTok"/>
          <w:rFonts w:ascii="Times New Roman" w:hAnsi="Times New Roman" w:cs="Times New Roman"/>
        </w:rPr>
        <w:t>(</w:t>
      </w:r>
      <w:r w:rsidRPr="00E44C69">
        <w:rPr>
          <w:rStyle w:val="StringTok"/>
          <w:rFonts w:ascii="Times New Roman" w:hAnsi="Times New Roman" w:cs="Times New Roman"/>
          <w:color w:val="auto"/>
        </w:rPr>
        <w:t>"num_p_cores must be at least 1"</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if</w:t>
      </w:r>
      <w:r w:rsidRPr="00E44C69">
        <w:rPr>
          <w:rStyle w:val="NormalTok"/>
          <w:rFonts w:ascii="Times New Roman" w:hAnsi="Times New Roman" w:cs="Times New Roman"/>
        </w:rPr>
        <w:t xml:space="preserve"> num_p_cores </w:t>
      </w:r>
      <w:r w:rsidRPr="00E44C69">
        <w:rPr>
          <w:rStyle w:val="OperatorTok"/>
          <w:rFonts w:ascii="Times New Roman" w:hAnsi="Times New Roman" w:cs="Times New Roman"/>
          <w:color w:val="auto"/>
        </w:rPr>
        <w:t>&gt;=</w:t>
      </w:r>
      <w:r w:rsidRPr="00E44C69">
        <w:rPr>
          <w:rStyle w:val="NormalTok"/>
          <w:rFonts w:ascii="Times New Roman" w:hAnsi="Times New Roman" w:cs="Times New Roman"/>
        </w:rPr>
        <w:t xml:space="preserve"> pop_size:</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raise</w:t>
      </w:r>
      <w:r w:rsidRPr="00E44C69">
        <w:rPr>
          <w:rStyle w:val="NormalTok"/>
          <w:rFonts w:ascii="Times New Roman" w:hAnsi="Times New Roman" w:cs="Times New Roman"/>
        </w:rPr>
        <w:t xml:space="preserve"> </w:t>
      </w:r>
      <w:r w:rsidRPr="00E44C69">
        <w:rPr>
          <w:rStyle w:val="PreprocessorTok"/>
          <w:rFonts w:ascii="Times New Roman" w:hAnsi="Times New Roman" w:cs="Times New Roman"/>
          <w:color w:val="auto"/>
        </w:rPr>
        <w:t>ValueError</w:t>
      </w:r>
      <w:r w:rsidRPr="00E44C69">
        <w:rPr>
          <w:rStyle w:val="NormalTok"/>
          <w:rFonts w:ascii="Times New Roman" w:hAnsi="Times New Roman" w:cs="Times New Roman"/>
        </w:rPr>
        <w:t>(</w:t>
      </w:r>
      <w:r w:rsidRPr="00E44C69">
        <w:rPr>
          <w:rStyle w:val="StringTok"/>
          <w:rFonts w:ascii="Times New Roman" w:hAnsi="Times New Roman" w:cs="Times New Roman"/>
          <w:color w:val="auto"/>
        </w:rPr>
        <w:t>"num_p_cores must be less than pop_size"</w:t>
      </w:r>
      <w:r w:rsidRPr="00E44C69">
        <w:rPr>
          <w:rStyle w:val="NormalTok"/>
          <w:rFonts w:ascii="Times New Roman" w:hAnsi="Times New Roman" w:cs="Times New Roman"/>
        </w:rPr>
        <w:t>)</w:t>
      </w:r>
    </w:p>
    <w:p w14:paraId="0D23CD83" w14:textId="77777777" w:rsidR="00FF60CF" w:rsidRPr="00E44C69" w:rsidRDefault="00000000">
      <w:pPr>
        <w:pStyle w:val="Heading4"/>
        <w:rPr>
          <w:rFonts w:ascii="Times New Roman" w:hAnsi="Times New Roman" w:cs="Times New Roman"/>
          <w:color w:val="auto"/>
        </w:rPr>
      </w:pPr>
      <w:bookmarkStart w:id="16" w:name="a2.-benchmark-configuration-excerpt"/>
      <w:bookmarkEnd w:id="15"/>
      <w:r w:rsidRPr="00E44C69">
        <w:rPr>
          <w:rFonts w:ascii="Times New Roman" w:hAnsi="Times New Roman" w:cs="Times New Roman"/>
          <w:color w:val="auto"/>
        </w:rPr>
        <w:lastRenderedPageBreak/>
        <w:t>A2. Benchmark configuration (excerpt)</w:t>
      </w:r>
    </w:p>
    <w:p w14:paraId="318FCE5E" w14:textId="77777777" w:rsidR="00FF60CF" w:rsidRPr="00E44C69" w:rsidRDefault="00000000">
      <w:pPr>
        <w:pStyle w:val="SourceCode"/>
        <w:rPr>
          <w:rFonts w:ascii="Times New Roman" w:hAnsi="Times New Roman" w:cs="Times New Roman"/>
        </w:rPr>
      </w:pPr>
      <w:r w:rsidRPr="00E44C69">
        <w:rPr>
          <w:rStyle w:val="AttributeTok"/>
          <w:rFonts w:ascii="Times New Roman" w:hAnsi="Times New Roman" w:cs="Times New Roman"/>
          <w:color w:val="auto"/>
        </w:rPr>
        <w:t>@dataclass</w:t>
      </w:r>
      <w:r w:rsidRPr="00E44C69">
        <w:rPr>
          <w:rFonts w:ascii="Times New Roman" w:hAnsi="Times New Roman" w:cs="Times New Roman"/>
        </w:rPr>
        <w:br/>
      </w:r>
      <w:r w:rsidRPr="00E44C69">
        <w:rPr>
          <w:rStyle w:val="KeywordTok"/>
          <w:rFonts w:ascii="Times New Roman" w:hAnsi="Times New Roman" w:cs="Times New Roman"/>
          <w:color w:val="auto"/>
        </w:rPr>
        <w:t>class</w:t>
      </w:r>
      <w:r w:rsidRPr="00E44C69">
        <w:rPr>
          <w:rStyle w:val="NormalTok"/>
          <w:rFonts w:ascii="Times New Roman" w:hAnsi="Times New Roman" w:cs="Times New Roman"/>
        </w:rPr>
        <w:t xml:space="preserve"> ExperimentConfig:</w:t>
      </w:r>
      <w:r w:rsidRPr="00E44C69">
        <w:rPr>
          <w:rFonts w:ascii="Times New Roman" w:hAnsi="Times New Roman" w:cs="Times New Roman"/>
        </w:rPr>
        <w:br/>
      </w:r>
      <w:r w:rsidRPr="00E44C69">
        <w:rPr>
          <w:rStyle w:val="NormalTok"/>
          <w:rFonts w:ascii="Times New Roman" w:hAnsi="Times New Roman" w:cs="Times New Roman"/>
        </w:rPr>
        <w:t xml:space="preserve">    scenario: </w:t>
      </w:r>
      <w:r w:rsidRPr="00E44C69">
        <w:rPr>
          <w:rStyle w:val="BuiltInTok"/>
          <w:rFonts w:ascii="Times New Roman" w:hAnsi="Times New Roman" w:cs="Times New Roman"/>
          <w:color w:val="auto"/>
        </w:rPr>
        <w:t>str</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StringTok"/>
          <w:rFonts w:ascii="Times New Roman" w:hAnsi="Times New Roman" w:cs="Times New Roman"/>
          <w:color w:val="auto"/>
        </w:rPr>
        <w:t>"Maze"</w:t>
      </w:r>
      <w:r w:rsidRPr="00E44C69">
        <w:rPr>
          <w:rFonts w:ascii="Times New Roman" w:hAnsi="Times New Roman" w:cs="Times New Roman"/>
        </w:rPr>
        <w:br/>
      </w:r>
      <w:r w:rsidRPr="00E44C69">
        <w:rPr>
          <w:rStyle w:val="NormalTok"/>
          <w:rFonts w:ascii="Times New Roman" w:hAnsi="Times New Roman" w:cs="Times New Roman"/>
        </w:rPr>
        <w:t xml:space="preserve">    n_waypoints: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8</w:t>
      </w:r>
      <w:r w:rsidRPr="00E44C69">
        <w:rPr>
          <w:rFonts w:ascii="Times New Roman" w:hAnsi="Times New Roman" w:cs="Times New Roman"/>
        </w:rPr>
        <w:br/>
      </w:r>
      <w:r w:rsidRPr="00E44C69">
        <w:rPr>
          <w:rStyle w:val="NormalTok"/>
          <w:rFonts w:ascii="Times New Roman" w:hAnsi="Times New Roman" w:cs="Times New Roman"/>
        </w:rPr>
        <w:t xml:space="preserve">    pop_size: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40</w:t>
      </w:r>
      <w:r w:rsidRPr="00E44C69">
        <w:rPr>
          <w:rFonts w:ascii="Times New Roman" w:hAnsi="Times New Roman" w:cs="Times New Roman"/>
        </w:rPr>
        <w:br/>
      </w:r>
      <w:r w:rsidRPr="00E44C69">
        <w:rPr>
          <w:rStyle w:val="NormalTok"/>
          <w:rFonts w:ascii="Times New Roman" w:hAnsi="Times New Roman" w:cs="Times New Roman"/>
        </w:rPr>
        <w:t xml:space="preserve">    tune_iterations: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120</w:t>
      </w:r>
      <w:r w:rsidRPr="00E44C69">
        <w:rPr>
          <w:rFonts w:ascii="Times New Roman" w:hAnsi="Times New Roman" w:cs="Times New Roman"/>
        </w:rPr>
        <w:br/>
      </w:r>
      <w:r w:rsidRPr="00E44C69">
        <w:rPr>
          <w:rStyle w:val="NormalTok"/>
          <w:rFonts w:ascii="Times New Roman" w:hAnsi="Times New Roman" w:cs="Times New Roman"/>
        </w:rPr>
        <w:t xml:space="preserve">    final_iterations: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200</w:t>
      </w:r>
      <w:r w:rsidRPr="00E44C69">
        <w:rPr>
          <w:rFonts w:ascii="Times New Roman" w:hAnsi="Times New Roman" w:cs="Times New Roman"/>
        </w:rPr>
        <w:br/>
      </w:r>
      <w:r w:rsidRPr="00E44C69">
        <w:rPr>
          <w:rStyle w:val="NormalTok"/>
          <w:rFonts w:ascii="Times New Roman" w:hAnsi="Times New Roman" w:cs="Times New Roman"/>
        </w:rPr>
        <w:t xml:space="preserve">    tune_runs: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5</w:t>
      </w:r>
      <w:r w:rsidRPr="00E44C69">
        <w:rPr>
          <w:rFonts w:ascii="Times New Roman" w:hAnsi="Times New Roman" w:cs="Times New Roman"/>
        </w:rPr>
        <w:br/>
      </w:r>
      <w:r w:rsidRPr="00E44C69">
        <w:rPr>
          <w:rStyle w:val="NormalTok"/>
          <w:rFonts w:ascii="Times New Roman" w:hAnsi="Times New Roman" w:cs="Times New Roman"/>
        </w:rPr>
        <w:t xml:space="preserve">    final_runs: </w:t>
      </w:r>
      <w:r w:rsidRPr="00E44C69">
        <w:rPr>
          <w:rStyle w:val="BuiltInTok"/>
          <w:rFonts w:ascii="Times New Roman" w:hAnsi="Times New Roman" w:cs="Times New Roman"/>
          <w:color w:val="auto"/>
        </w:rPr>
        <w:t>int</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10</w:t>
      </w:r>
    </w:p>
    <w:p w14:paraId="74ECB354" w14:textId="77777777" w:rsidR="00FF60CF" w:rsidRPr="00E44C69" w:rsidRDefault="00000000">
      <w:pPr>
        <w:pStyle w:val="Heading4"/>
        <w:rPr>
          <w:rFonts w:ascii="Times New Roman" w:hAnsi="Times New Roman" w:cs="Times New Roman"/>
          <w:color w:val="auto"/>
        </w:rPr>
      </w:pPr>
      <w:bookmarkStart w:id="17" w:name="X99eaa448956b72932fd7a2adc09d4d0dd5dd983"/>
      <w:bookmarkEnd w:id="16"/>
      <w:r w:rsidRPr="00E44C69">
        <w:rPr>
          <w:rFonts w:ascii="Times New Roman" w:hAnsi="Times New Roman" w:cs="Times New Roman"/>
          <w:color w:val="auto"/>
        </w:rPr>
        <w:t>A3. Path objective and collision penalty concept (excerpt)</w:t>
      </w:r>
    </w:p>
    <w:p w14:paraId="37A88CC9" w14:textId="77777777" w:rsidR="00FF60CF" w:rsidRPr="00E44C69" w:rsidRDefault="00000000">
      <w:pPr>
        <w:pStyle w:val="SourceCode"/>
        <w:rPr>
          <w:rFonts w:ascii="Times New Roman" w:hAnsi="Times New Roman" w:cs="Times New Roman"/>
        </w:rPr>
      </w:pPr>
      <w:r w:rsidRPr="00E44C69">
        <w:rPr>
          <w:rStyle w:val="KeywordTok"/>
          <w:rFonts w:ascii="Times New Roman" w:hAnsi="Times New Roman" w:cs="Times New Roman"/>
          <w:color w:val="auto"/>
        </w:rPr>
        <w:t>def</w:t>
      </w:r>
      <w:r w:rsidRPr="00E44C69">
        <w:rPr>
          <w:rStyle w:val="NormalTok"/>
          <w:rFonts w:ascii="Times New Roman" w:hAnsi="Times New Roman" w:cs="Times New Roman"/>
        </w:rPr>
        <w:t xml:space="preserve"> evaluate(</w:t>
      </w:r>
      <w:r w:rsidRPr="00E44C69">
        <w:rPr>
          <w:rStyle w:val="VariableTok"/>
          <w:rFonts w:ascii="Times New Roman" w:hAnsi="Times New Roman" w:cs="Times New Roman"/>
          <w:color w:val="auto"/>
        </w:rPr>
        <w:t>self</w:t>
      </w:r>
      <w:r w:rsidRPr="00E44C69">
        <w:rPr>
          <w:rStyle w:val="NormalTok"/>
          <w:rFonts w:ascii="Times New Roman" w:hAnsi="Times New Roman" w:cs="Times New Roman"/>
        </w:rPr>
        <w:t>, x):</w:t>
      </w:r>
      <w:r w:rsidRPr="00E44C69">
        <w:rPr>
          <w:rFonts w:ascii="Times New Roman" w:hAnsi="Times New Roman" w:cs="Times New Roman"/>
        </w:rPr>
        <w:br/>
      </w:r>
      <w:r w:rsidRPr="00E44C69">
        <w:rPr>
          <w:rStyle w:val="NormalTok"/>
          <w:rFonts w:ascii="Times New Roman" w:hAnsi="Times New Roman" w:cs="Times New Roman"/>
        </w:rPr>
        <w:t xml:space="preserve">    path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VariableTok"/>
          <w:rFonts w:ascii="Times New Roman" w:hAnsi="Times New Roman" w:cs="Times New Roman"/>
          <w:color w:val="auto"/>
        </w:rPr>
        <w:t>self</w:t>
      </w:r>
      <w:r w:rsidRPr="00E44C69">
        <w:rPr>
          <w:rStyle w:val="NormalTok"/>
          <w:rFonts w:ascii="Times New Roman" w:hAnsi="Times New Roman" w:cs="Times New Roman"/>
        </w:rPr>
        <w:t>.decode(x)</w:t>
      </w:r>
      <w:r w:rsidRPr="00E44C69">
        <w:rPr>
          <w:rFonts w:ascii="Times New Roman" w:hAnsi="Times New Roman" w:cs="Times New Roman"/>
        </w:rPr>
        <w:br/>
      </w:r>
      <w:r w:rsidRPr="00E44C69">
        <w:rPr>
          <w:rStyle w:val="NormalTok"/>
          <w:rFonts w:ascii="Times New Roman" w:hAnsi="Times New Roman" w:cs="Times New Roman"/>
        </w:rPr>
        <w:t xml:space="preserve">    total_dist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0</w:t>
      </w:r>
      <w:r w:rsidRPr="00E44C69">
        <w:rPr>
          <w:rFonts w:ascii="Times New Roman" w:hAnsi="Times New Roman" w:cs="Times New Roman"/>
        </w:rPr>
        <w:br/>
      </w:r>
      <w:r w:rsidRPr="00E44C69">
        <w:rPr>
          <w:rStyle w:val="NormalTok"/>
          <w:rFonts w:ascii="Times New Roman" w:hAnsi="Times New Roman" w:cs="Times New Roman"/>
        </w:rPr>
        <w:t xml:space="preserve">    penalty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0</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for</w:t>
      </w:r>
      <w:r w:rsidRPr="00E44C69">
        <w:rPr>
          <w:rStyle w:val="NormalTok"/>
          <w:rFonts w:ascii="Times New Roman" w:hAnsi="Times New Roman" w:cs="Times New Roman"/>
        </w:rPr>
        <w:t xml:space="preserve"> i </w:t>
      </w:r>
      <w:r w:rsidRPr="00E44C69">
        <w:rPr>
          <w:rStyle w:val="KeywordTok"/>
          <w:rFonts w:ascii="Times New Roman" w:hAnsi="Times New Roman" w:cs="Times New Roman"/>
          <w:color w:val="auto"/>
        </w:rPr>
        <w:t>in</w:t>
      </w:r>
      <w:r w:rsidRPr="00E44C69">
        <w:rPr>
          <w:rStyle w:val="NormalTok"/>
          <w:rFonts w:ascii="Times New Roman" w:hAnsi="Times New Roman" w:cs="Times New Roman"/>
        </w:rPr>
        <w:t xml:space="preserve"> </w:t>
      </w:r>
      <w:r w:rsidRPr="00E44C69">
        <w:rPr>
          <w:rStyle w:val="BuiltInTok"/>
          <w:rFonts w:ascii="Times New Roman" w:hAnsi="Times New Roman" w:cs="Times New Roman"/>
          <w:color w:val="auto"/>
        </w:rPr>
        <w:t>range</w:t>
      </w:r>
      <w:r w:rsidRPr="00E44C69">
        <w:rPr>
          <w:rStyle w:val="NormalTok"/>
          <w:rFonts w:ascii="Times New Roman" w:hAnsi="Times New Roman" w:cs="Times New Roman"/>
        </w:rPr>
        <w:t>(</w:t>
      </w:r>
      <w:r w:rsidRPr="00E44C69">
        <w:rPr>
          <w:rStyle w:val="BuiltInTok"/>
          <w:rFonts w:ascii="Times New Roman" w:hAnsi="Times New Roman" w:cs="Times New Roman"/>
          <w:color w:val="auto"/>
        </w:rPr>
        <w:t>len</w:t>
      </w:r>
      <w:r w:rsidRPr="00E44C69">
        <w:rPr>
          <w:rStyle w:val="NormalTok"/>
          <w:rFonts w:ascii="Times New Roman" w:hAnsi="Times New Roman" w:cs="Times New Roman"/>
        </w:rPr>
        <w:t xml:space="preserve">(path)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p1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path[i]</w:t>
      </w:r>
      <w:r w:rsidRPr="00E44C69">
        <w:rPr>
          <w:rFonts w:ascii="Times New Roman" w:hAnsi="Times New Roman" w:cs="Times New Roman"/>
        </w:rPr>
        <w:br/>
      </w:r>
      <w:r w:rsidRPr="00E44C69">
        <w:rPr>
          <w:rStyle w:val="NormalTok"/>
          <w:rFonts w:ascii="Times New Roman" w:hAnsi="Times New Roman" w:cs="Times New Roman"/>
        </w:rPr>
        <w:t xml:space="preserve">        p2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path[i</w:t>
      </w:r>
      <w:r w:rsidRPr="00E44C69">
        <w:rPr>
          <w:rStyle w:val="OperatorTok"/>
          <w:rFonts w:ascii="Times New Roman" w:hAnsi="Times New Roman" w:cs="Times New Roman"/>
          <w:color w:val="auto"/>
        </w:rPr>
        <w:t>+</w:t>
      </w:r>
      <w:r w:rsidRPr="00E44C69">
        <w:rPr>
          <w:rStyle w:val="DecValTok"/>
          <w:rFonts w:ascii="Times New Roman" w:hAnsi="Times New Roman" w:cs="Times New Roman"/>
          <w:color w:val="auto"/>
        </w:rPr>
        <w:t>1</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dist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np.linalg.norm(p2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p1)</w:t>
      </w:r>
      <w:r w:rsidRPr="00E44C69">
        <w:rPr>
          <w:rFonts w:ascii="Times New Roman" w:hAnsi="Times New Roman" w:cs="Times New Roman"/>
        </w:rPr>
        <w:br/>
      </w:r>
      <w:r w:rsidRPr="00E44C69">
        <w:rPr>
          <w:rStyle w:val="NormalTok"/>
          <w:rFonts w:ascii="Times New Roman" w:hAnsi="Times New Roman" w:cs="Times New Roman"/>
        </w:rPr>
        <w:t xml:space="preserve">        total_dist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dist</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for</w:t>
      </w:r>
      <w:r w:rsidRPr="00E44C69">
        <w:rPr>
          <w:rStyle w:val="NormalTok"/>
          <w:rFonts w:ascii="Times New Roman" w:hAnsi="Times New Roman" w:cs="Times New Roman"/>
        </w:rPr>
        <w:t xml:space="preserve"> obs </w:t>
      </w:r>
      <w:r w:rsidRPr="00E44C69">
        <w:rPr>
          <w:rStyle w:val="KeywordTok"/>
          <w:rFonts w:ascii="Times New Roman" w:hAnsi="Times New Roman" w:cs="Times New Roman"/>
          <w:color w:val="auto"/>
        </w:rPr>
        <w:t>in</w:t>
      </w:r>
      <w:r w:rsidRPr="00E44C69">
        <w:rPr>
          <w:rStyle w:val="NormalTok"/>
          <w:rFonts w:ascii="Times New Roman" w:hAnsi="Times New Roman" w:cs="Times New Roman"/>
        </w:rPr>
        <w:t xml:space="preserve"> </w:t>
      </w:r>
      <w:r w:rsidRPr="00E44C69">
        <w:rPr>
          <w:rStyle w:val="VariableTok"/>
          <w:rFonts w:ascii="Times New Roman" w:hAnsi="Times New Roman" w:cs="Times New Roman"/>
          <w:color w:val="auto"/>
        </w:rPr>
        <w:t>self</w:t>
      </w:r>
      <w:r w:rsidRPr="00E44C69">
        <w:rPr>
          <w:rStyle w:val="NormalTok"/>
          <w:rFonts w:ascii="Times New Roman" w:hAnsi="Times New Roman" w:cs="Times New Roman"/>
        </w:rPr>
        <w:t>.obstacles:</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if</w:t>
      </w:r>
      <w:r w:rsidRPr="00E44C69">
        <w:rPr>
          <w:rStyle w:val="NormalTok"/>
          <w:rFonts w:ascii="Times New Roman" w:hAnsi="Times New Roman" w:cs="Times New Roman"/>
        </w:rPr>
        <w:t xml:space="preserve"> </w:t>
      </w:r>
      <w:r w:rsidRPr="00E44C69">
        <w:rPr>
          <w:rStyle w:val="VariableTok"/>
          <w:rFonts w:ascii="Times New Roman" w:hAnsi="Times New Roman" w:cs="Times New Roman"/>
          <w:color w:val="auto"/>
        </w:rPr>
        <w:t>self</w:t>
      </w:r>
      <w:r w:rsidRPr="00E44C69">
        <w:rPr>
          <w:rStyle w:val="NormalTok"/>
          <w:rFonts w:ascii="Times New Roman" w:hAnsi="Times New Roman" w:cs="Times New Roman"/>
        </w:rPr>
        <w:t>._segment_intersects_circle(p1, p2, (obs[</w:t>
      </w:r>
      <w:r w:rsidRPr="00E44C69">
        <w:rPr>
          <w:rStyle w:val="DecValTok"/>
          <w:rFonts w:ascii="Times New Roman" w:hAnsi="Times New Roman" w:cs="Times New Roman"/>
          <w:color w:val="auto"/>
        </w:rPr>
        <w:t>0</w:t>
      </w:r>
      <w:r w:rsidRPr="00E44C69">
        <w:rPr>
          <w:rStyle w:val="NormalTok"/>
          <w:rFonts w:ascii="Times New Roman" w:hAnsi="Times New Roman" w:cs="Times New Roman"/>
        </w:rPr>
        <w:t>], obs[</w:t>
      </w:r>
      <w:r w:rsidRPr="00E44C69">
        <w:rPr>
          <w:rStyle w:val="DecValTok"/>
          <w:rFonts w:ascii="Times New Roman" w:hAnsi="Times New Roman" w:cs="Times New Roman"/>
          <w:color w:val="auto"/>
        </w:rPr>
        <w:t>1</w:t>
      </w:r>
      <w:r w:rsidRPr="00E44C69">
        <w:rPr>
          <w:rStyle w:val="NormalTok"/>
          <w:rFonts w:ascii="Times New Roman" w:hAnsi="Times New Roman" w:cs="Times New Roman"/>
        </w:rPr>
        <w:t>], obs[</w:t>
      </w:r>
      <w:r w:rsidRPr="00E44C69">
        <w:rPr>
          <w:rStyle w:val="DecValTok"/>
          <w:rFonts w:ascii="Times New Roman" w:hAnsi="Times New Roman" w:cs="Times New Roman"/>
          <w:color w:val="auto"/>
        </w:rPr>
        <w:t>2</w:t>
      </w:r>
      <w:r w:rsidRPr="00E44C69">
        <w:rPr>
          <w:rStyle w:val="NormalTok"/>
          <w:rFonts w:ascii="Times New Roman" w:hAnsi="Times New Roman" w:cs="Times New Roman"/>
        </w:rPr>
        <w:t xml:space="preserve">]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w:t>
      </w:r>
      <w:r w:rsidRPr="00E44C69">
        <w:rPr>
          <w:rStyle w:val="NormalTok"/>
          <w:rFonts w:ascii="Times New Roman" w:hAnsi="Times New Roman" w:cs="Times New Roman"/>
        </w:rPr>
        <w:t>)):</w:t>
      </w:r>
      <w:r w:rsidRPr="00E44C69">
        <w:rPr>
          <w:rFonts w:ascii="Times New Roman" w:hAnsi="Times New Roman" w:cs="Times New Roman"/>
        </w:rPr>
        <w:br/>
      </w:r>
      <w:r w:rsidRPr="00E44C69">
        <w:rPr>
          <w:rStyle w:val="NormalTok"/>
          <w:rFonts w:ascii="Times New Roman" w:hAnsi="Times New Roman" w:cs="Times New Roman"/>
        </w:rPr>
        <w:t xml:space="preserve">                penalty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w:t>
      </w:r>
      <w:r w:rsidRPr="00E44C69">
        <w:rPr>
          <w:rStyle w:val="DecValTok"/>
          <w:rFonts w:ascii="Times New Roman" w:hAnsi="Times New Roman" w:cs="Times New Roman"/>
          <w:color w:val="auto"/>
        </w:rPr>
        <w:t>1000</w:t>
      </w:r>
      <w:r w:rsidRPr="00E44C69">
        <w:rPr>
          <w:rFonts w:ascii="Times New Roman" w:hAnsi="Times New Roman" w:cs="Times New Roman"/>
        </w:rPr>
        <w:br/>
      </w:r>
      <w:r w:rsidRPr="00E44C69">
        <w:rPr>
          <w:rStyle w:val="NormalTok"/>
          <w:rFonts w:ascii="Times New Roman" w:hAnsi="Times New Roman" w:cs="Times New Roman"/>
        </w:rPr>
        <w:t xml:space="preserve">    </w:t>
      </w:r>
      <w:r w:rsidRPr="00E44C69">
        <w:rPr>
          <w:rStyle w:val="ControlFlowTok"/>
          <w:rFonts w:ascii="Times New Roman" w:hAnsi="Times New Roman" w:cs="Times New Roman"/>
          <w:color w:val="auto"/>
        </w:rPr>
        <w:t>return</w:t>
      </w:r>
      <w:r w:rsidRPr="00E44C69">
        <w:rPr>
          <w:rStyle w:val="NormalTok"/>
          <w:rFonts w:ascii="Times New Roman" w:hAnsi="Times New Roman" w:cs="Times New Roman"/>
        </w:rPr>
        <w:t xml:space="preserve"> total_dist </w:t>
      </w:r>
      <w:r w:rsidRPr="00E44C69">
        <w:rPr>
          <w:rStyle w:val="OperatorTok"/>
          <w:rFonts w:ascii="Times New Roman" w:hAnsi="Times New Roman" w:cs="Times New Roman"/>
          <w:color w:val="auto"/>
        </w:rPr>
        <w:t>+</w:t>
      </w:r>
      <w:r w:rsidRPr="00E44C69">
        <w:rPr>
          <w:rStyle w:val="NormalTok"/>
          <w:rFonts w:ascii="Times New Roman" w:hAnsi="Times New Roman" w:cs="Times New Roman"/>
        </w:rPr>
        <w:t xml:space="preserve"> penalty</w:t>
      </w:r>
    </w:p>
    <w:p w14:paraId="582DCAD1" w14:textId="77777777" w:rsidR="00FF60CF" w:rsidRPr="00E44C69" w:rsidRDefault="00000000">
      <w:pPr>
        <w:pStyle w:val="Heading3"/>
        <w:rPr>
          <w:rFonts w:ascii="Times New Roman" w:hAnsi="Times New Roman" w:cs="Times New Roman"/>
          <w:color w:val="auto"/>
        </w:rPr>
      </w:pPr>
      <w:bookmarkStart w:id="18" w:name="appendix-b-screenshots-of-output"/>
      <w:bookmarkEnd w:id="14"/>
      <w:bookmarkEnd w:id="17"/>
      <w:r w:rsidRPr="00E44C69">
        <w:rPr>
          <w:rFonts w:ascii="Times New Roman" w:hAnsi="Times New Roman" w:cs="Times New Roman"/>
          <w:color w:val="auto"/>
        </w:rPr>
        <w:lastRenderedPageBreak/>
        <w:t>Appendix B: Screenshots of output</w:t>
      </w:r>
    </w:p>
    <w:p w14:paraId="6FCA9EEC" w14:textId="77777777" w:rsidR="00FF60CF" w:rsidRPr="00E44C69" w:rsidRDefault="00000000">
      <w:pPr>
        <w:pStyle w:val="Heading4"/>
        <w:rPr>
          <w:rFonts w:ascii="Times New Roman" w:hAnsi="Times New Roman" w:cs="Times New Roman"/>
          <w:color w:val="auto"/>
        </w:rPr>
      </w:pPr>
      <w:bookmarkStart w:id="19" w:name="b1.-hybrid-process-flowchart"/>
      <w:r w:rsidRPr="00E44C69">
        <w:rPr>
          <w:rFonts w:ascii="Times New Roman" w:hAnsi="Times New Roman" w:cs="Times New Roman"/>
          <w:color w:val="auto"/>
        </w:rPr>
        <w:t>B1. Hybrid process flowchart</w:t>
      </w:r>
    </w:p>
    <w:p w14:paraId="4B3FAC42"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36AD1F73" wp14:editId="2A9C4D01">
            <wp:extent cx="5334000" cy="3540373"/>
            <wp:effectExtent l="0" t="0" r="0" b="0"/>
            <wp:docPr id="37" name="Picture" descr="OCA hybrid flowchart"/>
            <wp:cNvGraphicFramePr/>
            <a:graphic xmlns:a="http://schemas.openxmlformats.org/drawingml/2006/main">
              <a:graphicData uri="http://schemas.openxmlformats.org/drawingml/2006/picture">
                <pic:pic xmlns:pic="http://schemas.openxmlformats.org/drawingml/2006/picture">
                  <pic:nvPicPr>
                    <pic:cNvPr id="38" name="Picture" descr="oca_hybrid_flowchart.png"/>
                    <pic:cNvPicPr>
                      <a:picLocks noChangeAspect="1" noChangeArrowheads="1"/>
                    </pic:cNvPicPr>
                  </pic:nvPicPr>
                  <pic:blipFill>
                    <a:blip r:embed="rId5"/>
                    <a:stretch>
                      <a:fillRect/>
                    </a:stretch>
                  </pic:blipFill>
                  <pic:spPr bwMode="auto">
                    <a:xfrm>
                      <a:off x="0" y="0"/>
                      <a:ext cx="5334000" cy="3540373"/>
                    </a:xfrm>
                    <a:prstGeom prst="rect">
                      <a:avLst/>
                    </a:prstGeom>
                    <a:noFill/>
                    <a:ln w="9525">
                      <a:noFill/>
                      <a:headEnd/>
                      <a:tailEnd/>
                    </a:ln>
                  </pic:spPr>
                </pic:pic>
              </a:graphicData>
            </a:graphic>
          </wp:inline>
        </w:drawing>
      </w:r>
    </w:p>
    <w:p w14:paraId="64C048CD"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OCA hybrid flowchart</w:t>
      </w:r>
    </w:p>
    <w:p w14:paraId="3FB5BEBC" w14:textId="77777777" w:rsidR="00FF60CF" w:rsidRPr="00E44C69" w:rsidRDefault="00000000">
      <w:pPr>
        <w:pStyle w:val="Heading4"/>
        <w:rPr>
          <w:rFonts w:ascii="Times New Roman" w:hAnsi="Times New Roman" w:cs="Times New Roman"/>
          <w:color w:val="auto"/>
        </w:rPr>
      </w:pPr>
      <w:bookmarkStart w:id="20" w:name="b2.-convergence-comparison"/>
      <w:bookmarkEnd w:id="19"/>
      <w:r w:rsidRPr="00E44C69">
        <w:rPr>
          <w:rFonts w:ascii="Times New Roman" w:hAnsi="Times New Roman" w:cs="Times New Roman"/>
          <w:color w:val="auto"/>
        </w:rPr>
        <w:t>B2. Convergence comparison</w:t>
      </w:r>
    </w:p>
    <w:p w14:paraId="3A62F91B"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4942EB1E" wp14:editId="2742A9E1">
            <wp:extent cx="5334000" cy="3081866"/>
            <wp:effectExtent l="0" t="0" r="0" b="0"/>
            <wp:docPr id="41" name="Picture" descr="Convergence comparison"/>
            <wp:cNvGraphicFramePr/>
            <a:graphic xmlns:a="http://schemas.openxmlformats.org/drawingml/2006/main">
              <a:graphicData uri="http://schemas.openxmlformats.org/drawingml/2006/picture">
                <pic:pic xmlns:pic="http://schemas.openxmlformats.org/drawingml/2006/picture">
                  <pic:nvPicPr>
                    <pic:cNvPr id="42" name="Picture" descr="convergence_comparison.png"/>
                    <pic:cNvPicPr>
                      <a:picLocks noChangeAspect="1" noChangeArrowheads="1"/>
                    </pic:cNvPicPr>
                  </pic:nvPicPr>
                  <pic:blipFill>
                    <a:blip r:embed="rId6"/>
                    <a:stretch>
                      <a:fillRect/>
                    </a:stretch>
                  </pic:blipFill>
                  <pic:spPr bwMode="auto">
                    <a:xfrm>
                      <a:off x="0" y="0"/>
                      <a:ext cx="5334000" cy="3081866"/>
                    </a:xfrm>
                    <a:prstGeom prst="rect">
                      <a:avLst/>
                    </a:prstGeom>
                    <a:noFill/>
                    <a:ln w="9525">
                      <a:noFill/>
                      <a:headEnd/>
                      <a:tailEnd/>
                    </a:ln>
                  </pic:spPr>
                </pic:pic>
              </a:graphicData>
            </a:graphic>
          </wp:inline>
        </w:drawing>
      </w:r>
    </w:p>
    <w:p w14:paraId="01FB4D3D"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Convergence comparison</w:t>
      </w:r>
    </w:p>
    <w:p w14:paraId="20CEDB21" w14:textId="77777777" w:rsidR="00FF60CF" w:rsidRPr="00E44C69" w:rsidRDefault="00000000">
      <w:pPr>
        <w:pStyle w:val="Heading4"/>
        <w:rPr>
          <w:rFonts w:ascii="Times New Roman" w:hAnsi="Times New Roman" w:cs="Times New Roman"/>
          <w:color w:val="auto"/>
        </w:rPr>
      </w:pPr>
      <w:bookmarkStart w:id="21" w:name="b3.-final-cost-distribution"/>
      <w:bookmarkEnd w:id="20"/>
      <w:r w:rsidRPr="00E44C69">
        <w:rPr>
          <w:rFonts w:ascii="Times New Roman" w:hAnsi="Times New Roman" w:cs="Times New Roman"/>
          <w:color w:val="auto"/>
        </w:rPr>
        <w:lastRenderedPageBreak/>
        <w:t>B3. Final-cost distribution</w:t>
      </w:r>
    </w:p>
    <w:p w14:paraId="3AB93CC9"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437BD742" wp14:editId="00FDD380">
            <wp:extent cx="5334000" cy="3254644"/>
            <wp:effectExtent l="0" t="0" r="0" b="0"/>
            <wp:docPr id="45" name="Picture" descr="Final cost boxplot"/>
            <wp:cNvGraphicFramePr/>
            <a:graphic xmlns:a="http://schemas.openxmlformats.org/drawingml/2006/main">
              <a:graphicData uri="http://schemas.openxmlformats.org/drawingml/2006/picture">
                <pic:pic xmlns:pic="http://schemas.openxmlformats.org/drawingml/2006/picture">
                  <pic:nvPicPr>
                    <pic:cNvPr id="46" name="Picture" descr="final_cost_boxplot.png"/>
                    <pic:cNvPicPr>
                      <a:picLocks noChangeAspect="1" noChangeArrowheads="1"/>
                    </pic:cNvPicPr>
                  </pic:nvPicPr>
                  <pic:blipFill>
                    <a:blip r:embed="rId7"/>
                    <a:stretch>
                      <a:fillRect/>
                    </a:stretch>
                  </pic:blipFill>
                  <pic:spPr bwMode="auto">
                    <a:xfrm>
                      <a:off x="0" y="0"/>
                      <a:ext cx="5334000" cy="3254644"/>
                    </a:xfrm>
                    <a:prstGeom prst="rect">
                      <a:avLst/>
                    </a:prstGeom>
                    <a:noFill/>
                    <a:ln w="9525">
                      <a:noFill/>
                      <a:headEnd/>
                      <a:tailEnd/>
                    </a:ln>
                  </pic:spPr>
                </pic:pic>
              </a:graphicData>
            </a:graphic>
          </wp:inline>
        </w:drawing>
      </w:r>
    </w:p>
    <w:p w14:paraId="6F5DB38C"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Final cost boxplot</w:t>
      </w:r>
    </w:p>
    <w:p w14:paraId="78BDFB77" w14:textId="77777777" w:rsidR="00FF60CF" w:rsidRPr="00E44C69" w:rsidRDefault="00000000">
      <w:pPr>
        <w:pStyle w:val="Heading4"/>
        <w:rPr>
          <w:rFonts w:ascii="Times New Roman" w:hAnsi="Times New Roman" w:cs="Times New Roman"/>
          <w:color w:val="auto"/>
        </w:rPr>
      </w:pPr>
      <w:bookmarkStart w:id="22" w:name="b4.-best-path-found-by-pso"/>
      <w:bookmarkEnd w:id="21"/>
      <w:r w:rsidRPr="00E44C69">
        <w:rPr>
          <w:rFonts w:ascii="Times New Roman" w:hAnsi="Times New Roman" w:cs="Times New Roman"/>
          <w:color w:val="auto"/>
        </w:rPr>
        <w:lastRenderedPageBreak/>
        <w:t>B4. Best path found by PSO</w:t>
      </w:r>
    </w:p>
    <w:p w14:paraId="2B64FCF1"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24A784C8" wp14:editId="499DB7BC">
            <wp:extent cx="5334000" cy="5381483"/>
            <wp:effectExtent l="0" t="0" r="0" b="0"/>
            <wp:docPr id="49" name="Picture" descr="Best path PSO"/>
            <wp:cNvGraphicFramePr/>
            <a:graphic xmlns:a="http://schemas.openxmlformats.org/drawingml/2006/main">
              <a:graphicData uri="http://schemas.openxmlformats.org/drawingml/2006/picture">
                <pic:pic xmlns:pic="http://schemas.openxmlformats.org/drawingml/2006/picture">
                  <pic:nvPicPr>
                    <pic:cNvPr id="50" name="Picture" descr="best_path_PSO.png"/>
                    <pic:cNvPicPr>
                      <a:picLocks noChangeAspect="1" noChangeArrowheads="1"/>
                    </pic:cNvPicPr>
                  </pic:nvPicPr>
                  <pic:blipFill>
                    <a:blip r:embed="rId8"/>
                    <a:stretch>
                      <a:fillRect/>
                    </a:stretch>
                  </pic:blipFill>
                  <pic:spPr bwMode="auto">
                    <a:xfrm>
                      <a:off x="0" y="0"/>
                      <a:ext cx="5334000" cy="5381483"/>
                    </a:xfrm>
                    <a:prstGeom prst="rect">
                      <a:avLst/>
                    </a:prstGeom>
                    <a:noFill/>
                    <a:ln w="9525">
                      <a:noFill/>
                      <a:headEnd/>
                      <a:tailEnd/>
                    </a:ln>
                  </pic:spPr>
                </pic:pic>
              </a:graphicData>
            </a:graphic>
          </wp:inline>
        </w:drawing>
      </w:r>
    </w:p>
    <w:p w14:paraId="5C487501"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Best path PSO</w:t>
      </w:r>
    </w:p>
    <w:p w14:paraId="62BD7DD4" w14:textId="77777777" w:rsidR="00FF60CF" w:rsidRPr="00E44C69" w:rsidRDefault="00000000">
      <w:pPr>
        <w:pStyle w:val="Heading4"/>
        <w:rPr>
          <w:rFonts w:ascii="Times New Roman" w:hAnsi="Times New Roman" w:cs="Times New Roman"/>
          <w:color w:val="auto"/>
        </w:rPr>
      </w:pPr>
      <w:bookmarkStart w:id="23" w:name="b5.-best-path-found-by-gwo"/>
      <w:bookmarkEnd w:id="22"/>
      <w:r w:rsidRPr="00E44C69">
        <w:rPr>
          <w:rFonts w:ascii="Times New Roman" w:hAnsi="Times New Roman" w:cs="Times New Roman"/>
          <w:color w:val="auto"/>
        </w:rPr>
        <w:lastRenderedPageBreak/>
        <w:t>B5. Best path found by GWO</w:t>
      </w:r>
    </w:p>
    <w:p w14:paraId="1A911F62"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429E8CCA" wp14:editId="578BE950">
            <wp:extent cx="5334000" cy="5386811"/>
            <wp:effectExtent l="0" t="0" r="0" b="0"/>
            <wp:docPr id="53" name="Picture" descr="Best path GWO"/>
            <wp:cNvGraphicFramePr/>
            <a:graphic xmlns:a="http://schemas.openxmlformats.org/drawingml/2006/main">
              <a:graphicData uri="http://schemas.openxmlformats.org/drawingml/2006/picture">
                <pic:pic xmlns:pic="http://schemas.openxmlformats.org/drawingml/2006/picture">
                  <pic:nvPicPr>
                    <pic:cNvPr id="54" name="Picture" descr="best_path_GWO.png"/>
                    <pic:cNvPicPr>
                      <a:picLocks noChangeAspect="1" noChangeArrowheads="1"/>
                    </pic:cNvPicPr>
                  </pic:nvPicPr>
                  <pic:blipFill>
                    <a:blip r:embed="rId9"/>
                    <a:stretch>
                      <a:fillRect/>
                    </a:stretch>
                  </pic:blipFill>
                  <pic:spPr bwMode="auto">
                    <a:xfrm>
                      <a:off x="0" y="0"/>
                      <a:ext cx="5334000" cy="5386811"/>
                    </a:xfrm>
                    <a:prstGeom prst="rect">
                      <a:avLst/>
                    </a:prstGeom>
                    <a:noFill/>
                    <a:ln w="9525">
                      <a:noFill/>
                      <a:headEnd/>
                      <a:tailEnd/>
                    </a:ln>
                  </pic:spPr>
                </pic:pic>
              </a:graphicData>
            </a:graphic>
          </wp:inline>
        </w:drawing>
      </w:r>
    </w:p>
    <w:p w14:paraId="4C6DC59F"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Best path GWO</w:t>
      </w:r>
    </w:p>
    <w:p w14:paraId="2A43487E" w14:textId="77777777" w:rsidR="00FF60CF" w:rsidRPr="00E44C69" w:rsidRDefault="00000000">
      <w:pPr>
        <w:pStyle w:val="Heading4"/>
        <w:rPr>
          <w:rFonts w:ascii="Times New Roman" w:hAnsi="Times New Roman" w:cs="Times New Roman"/>
          <w:color w:val="auto"/>
        </w:rPr>
      </w:pPr>
      <w:bookmarkStart w:id="24" w:name="b6.-best-path-found-by-oca"/>
      <w:bookmarkEnd w:id="23"/>
      <w:r w:rsidRPr="00E44C69">
        <w:rPr>
          <w:rFonts w:ascii="Times New Roman" w:hAnsi="Times New Roman" w:cs="Times New Roman"/>
          <w:color w:val="auto"/>
        </w:rPr>
        <w:lastRenderedPageBreak/>
        <w:t>B6. Best path found by OCA</w:t>
      </w:r>
    </w:p>
    <w:p w14:paraId="7240DA8B" w14:textId="77777777" w:rsidR="00FF60CF" w:rsidRPr="00E44C69" w:rsidRDefault="00000000">
      <w:pPr>
        <w:pStyle w:val="CaptionedFigure"/>
        <w:rPr>
          <w:rFonts w:ascii="Times New Roman" w:hAnsi="Times New Roman" w:cs="Times New Roman"/>
        </w:rPr>
      </w:pPr>
      <w:r w:rsidRPr="00E44C69">
        <w:rPr>
          <w:rFonts w:ascii="Times New Roman" w:hAnsi="Times New Roman" w:cs="Times New Roman"/>
          <w:noProof/>
        </w:rPr>
        <w:drawing>
          <wp:inline distT="0" distB="0" distL="0" distR="0" wp14:anchorId="2D828A4A" wp14:editId="040005C3">
            <wp:extent cx="5334000" cy="5381483"/>
            <wp:effectExtent l="0" t="0" r="0" b="0"/>
            <wp:docPr id="57" name="Picture" descr="Best path OCA"/>
            <wp:cNvGraphicFramePr/>
            <a:graphic xmlns:a="http://schemas.openxmlformats.org/drawingml/2006/main">
              <a:graphicData uri="http://schemas.openxmlformats.org/drawingml/2006/picture">
                <pic:pic xmlns:pic="http://schemas.openxmlformats.org/drawingml/2006/picture">
                  <pic:nvPicPr>
                    <pic:cNvPr id="58" name="Picture" descr="best_path_OCA.png"/>
                    <pic:cNvPicPr>
                      <a:picLocks noChangeAspect="1" noChangeArrowheads="1"/>
                    </pic:cNvPicPr>
                  </pic:nvPicPr>
                  <pic:blipFill>
                    <a:blip r:embed="rId10"/>
                    <a:stretch>
                      <a:fillRect/>
                    </a:stretch>
                  </pic:blipFill>
                  <pic:spPr bwMode="auto">
                    <a:xfrm>
                      <a:off x="0" y="0"/>
                      <a:ext cx="5334000" cy="5381483"/>
                    </a:xfrm>
                    <a:prstGeom prst="rect">
                      <a:avLst/>
                    </a:prstGeom>
                    <a:noFill/>
                    <a:ln w="9525">
                      <a:noFill/>
                      <a:headEnd/>
                      <a:tailEnd/>
                    </a:ln>
                  </pic:spPr>
                </pic:pic>
              </a:graphicData>
            </a:graphic>
          </wp:inline>
        </w:drawing>
      </w:r>
    </w:p>
    <w:p w14:paraId="3D0CFF5B" w14:textId="77777777" w:rsidR="00FF60CF" w:rsidRPr="00E44C69" w:rsidRDefault="00000000">
      <w:pPr>
        <w:pStyle w:val="ImageCaption"/>
        <w:rPr>
          <w:rFonts w:ascii="Times New Roman" w:hAnsi="Times New Roman" w:cs="Times New Roman"/>
        </w:rPr>
      </w:pPr>
      <w:r w:rsidRPr="00E44C69">
        <w:rPr>
          <w:rFonts w:ascii="Times New Roman" w:hAnsi="Times New Roman" w:cs="Times New Roman"/>
        </w:rPr>
        <w:t>Best path OCA</w:t>
      </w:r>
      <w:bookmarkEnd w:id="0"/>
      <w:bookmarkEnd w:id="13"/>
      <w:bookmarkEnd w:id="18"/>
      <w:bookmarkEnd w:id="24"/>
    </w:p>
    <w:sectPr w:rsidR="00FF60CF" w:rsidRPr="00E44C6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E34DB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028E46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2"/>
    <w:multiLevelType w:val="multilevel"/>
    <w:tmpl w:val="CB3EB30C"/>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 w16cid:durableId="1741057437">
    <w:abstractNumId w:val="0"/>
  </w:num>
  <w:num w:numId="2" w16cid:durableId="949893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313084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88795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459088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9062839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70443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476305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518008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84981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7542785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333801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702173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7015153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5" w16cid:durableId="28300340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400620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60459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FF60CF"/>
    <w:rsid w:val="00310879"/>
    <w:rsid w:val="003B54E8"/>
    <w:rsid w:val="003F2223"/>
    <w:rsid w:val="00CC6E55"/>
    <w:rsid w:val="00E44C69"/>
    <w:rsid w:val="00FF60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7BE5"/>
  <w15:docId w15:val="{D74D4E30-E983-42CB-AF1A-F4A6A55C5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342</TotalTime>
  <Pages>11</Pages>
  <Words>1399</Words>
  <Characters>7978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Vishnu V</cp:lastModifiedBy>
  <cp:revision>3</cp:revision>
  <dcterms:created xsi:type="dcterms:W3CDTF">2026-04-14T13:26:00Z</dcterms:created>
  <dcterms:modified xsi:type="dcterms:W3CDTF">2026-04-15T15:38:00Z</dcterms:modified>
</cp:coreProperties>
</file>