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2034df8671d11181759a330b44ea52411448cd"/>
    <w:p>
      <w:pPr>
        <w:pStyle w:val="Heading1"/>
      </w:pPr>
      <w:r>
        <w:t xml:space="preserve">Assignment IV: Named Entity Recognition for News Articles</w:t>
      </w:r>
    </w:p>
    <w:bookmarkStart w:id="20" w:name="case-study-overview"/>
    <w:p>
      <w:pPr>
        <w:pStyle w:val="Heading2"/>
      </w:pPr>
      <w:r>
        <w:t xml:space="preserve">Case Study Overview</w:t>
      </w:r>
    </w:p>
    <w:p>
      <w:pPr>
        <w:pStyle w:val="FirstParagraph"/>
      </w:pPr>
      <w:r>
        <w:t xml:space="preserve">A media analytics company is developing a system to automatically extract important information from daily news articles. The goal is to identify and classify named entities such as persons, organizations, locations, and dates from large volumes of text.</w:t>
      </w:r>
    </w:p>
    <w:p>
      <w:pPr>
        <w:pStyle w:val="BodyText"/>
      </w:pPr>
      <w:r>
        <w:t xml:space="preserve">Initially, the company used a rule-based system, but it failed to handle ambiguous words and varying sentence structures. They then implemented a Hidden Markov Model (HMM) for sequence labelling, which improved performance but still struggled with capturing long-range dependencies.</w:t>
      </w:r>
    </w:p>
    <w:p>
      <w:pPr>
        <w:pStyle w:val="BodyText"/>
      </w:pPr>
      <w:r>
        <w:t xml:space="preserve">To enhance accuracy, the team switched to a Conditional Random Field (CRF) model using features such as:</w:t>
      </w:r>
      <w:r>
        <w:t xml:space="preserve"> </w:t>
      </w:r>
      <w:r>
        <w:t xml:space="preserve">- Word context (previous and next words)</w:t>
      </w:r>
      <w:r>
        <w:t xml:space="preserve"> </w:t>
      </w:r>
      <w:r>
        <w:t xml:space="preserve">- Capitalization</w:t>
      </w:r>
      <w:r>
        <w:t xml:space="preserve"> </w:t>
      </w:r>
      <w:r>
        <w:t xml:space="preserve">- Prefixes and suffixes</w:t>
      </w:r>
      <w:r>
        <w:t xml:space="preserve"> </w:t>
      </w:r>
      <w:r>
        <w:t xml:space="preserve">- Part-of-speech tags</w:t>
      </w:r>
    </w:p>
    <w:p>
      <w:pPr>
        <w:pStyle w:val="BodyText"/>
      </w:pPr>
      <w:r>
        <w:t xml:space="preserve">Later, they experimented with Bidirectional LSTM (BiLSTM) and Transformer-based models, which significantly improved entity recognition performance by capturing contextual information from entire sentences.</w:t>
      </w:r>
    </w:p>
    <w:bookmarkEnd w:id="20"/>
    <w:bookmarkStart w:id="26" w:name="questions"/>
    <w:p>
      <w:pPr>
        <w:pStyle w:val="Heading2"/>
      </w:pPr>
      <w:r>
        <w:t xml:space="preserve">Questions</w:t>
      </w:r>
    </w:p>
    <w:bookmarkStart w:id="21" w:name="Xeeec2eab32e8455e15dff8ea2cdf97e7db57aa4"/>
    <w:p>
      <w:pPr>
        <w:pStyle w:val="Heading3"/>
      </w:pPr>
      <w:r>
        <w:t xml:space="preserve">1. What is the main objective of the system in this case study?</w:t>
      </w:r>
    </w:p>
    <w:p>
      <w:pPr>
        <w:pStyle w:val="FirstParagraph"/>
      </w:pPr>
      <w:r>
        <w:t xml:space="preserve">The primary objective of the system described in this case study is to implement an advanced Named Entity Recognition (NER) pipeline tailored for processing news articles, enabling automated extraction and classification of named entities from unstructured text at scale. Named entities typically include:</w:t>
      </w:r>
    </w:p>
    <w:p>
      <w:pPr>
        <w:pStyle w:val="Compact"/>
        <w:numPr>
          <w:ilvl w:val="0"/>
          <w:numId w:val="1001"/>
        </w:numPr>
      </w:pPr>
      <w:r>
        <w:rPr>
          <w:b/>
          <w:bCs/>
        </w:rPr>
        <w:t xml:space="preserve">Persons</w:t>
      </w:r>
      <w:r>
        <w:t xml:space="preserve">: Names of individuals (e.g.,</w:t>
      </w:r>
      <w:r>
        <w:t xml:space="preserve"> </w:t>
      </w:r>
      <w:r>
        <w:t xml:space="preserve">“Elon Musk”</w:t>
      </w:r>
      <w:r>
        <w:t xml:space="preserve">,</w:t>
      </w:r>
      <w:r>
        <w:t xml:space="preserve"> </w:t>
      </w:r>
      <w:r>
        <w:t xml:space="preserve">“Angela Merkel”</w:t>
      </w:r>
      <w:r>
        <w:t xml:space="preserve">)</w:t>
      </w:r>
    </w:p>
    <w:p>
      <w:pPr>
        <w:pStyle w:val="Compact"/>
        <w:numPr>
          <w:ilvl w:val="0"/>
          <w:numId w:val="1001"/>
        </w:numPr>
      </w:pPr>
      <w:r>
        <w:rPr>
          <w:b/>
          <w:bCs/>
        </w:rPr>
        <w:t xml:space="preserve">Organizations</w:t>
      </w:r>
      <w:r>
        <w:t xml:space="preserve">: Companies, institutions, or groups (e.g.,</w:t>
      </w:r>
      <w:r>
        <w:t xml:space="preserve"> </w:t>
      </w:r>
      <w:r>
        <w:t xml:space="preserve">“Tesla Inc.”</w:t>
      </w:r>
      <w:r>
        <w:t xml:space="preserve">,</w:t>
      </w:r>
      <w:r>
        <w:t xml:space="preserve"> </w:t>
      </w:r>
      <w:r>
        <w:t xml:space="preserve">“United Nations”</w:t>
      </w:r>
      <w:r>
        <w:t xml:space="preserve">)</w:t>
      </w:r>
    </w:p>
    <w:p>
      <w:pPr>
        <w:pStyle w:val="Compact"/>
        <w:numPr>
          <w:ilvl w:val="0"/>
          <w:numId w:val="1001"/>
        </w:numPr>
      </w:pPr>
      <w:r>
        <w:rPr>
          <w:b/>
          <w:bCs/>
        </w:rPr>
        <w:t xml:space="preserve">Locations</w:t>
      </w:r>
      <w:r>
        <w:t xml:space="preserve">: Geographical places (e.g.,</w:t>
      </w:r>
      <w:r>
        <w:t xml:space="preserve"> </w:t>
      </w:r>
      <w:r>
        <w:t xml:space="preserve">“San Francisco”</w:t>
      </w:r>
      <w:r>
        <w:t xml:space="preserve">,</w:t>
      </w:r>
      <w:r>
        <w:t xml:space="preserve"> </w:t>
      </w:r>
      <w:r>
        <w:t xml:space="preserve">“European Union”</w:t>
      </w:r>
      <w:r>
        <w:t xml:space="preserve">)</w:t>
      </w:r>
    </w:p>
    <w:p>
      <w:pPr>
        <w:pStyle w:val="Compact"/>
        <w:numPr>
          <w:ilvl w:val="0"/>
          <w:numId w:val="1001"/>
        </w:numPr>
      </w:pPr>
      <w:r>
        <w:rPr>
          <w:b/>
          <w:bCs/>
        </w:rPr>
        <w:t xml:space="preserve">Dates and Times</w:t>
      </w:r>
      <w:r>
        <w:t xml:space="preserve">: Temporal expressions (e.g.,</w:t>
      </w:r>
      <w:r>
        <w:t xml:space="preserve"> </w:t>
      </w:r>
      <w:r>
        <w:t xml:space="preserve">“March 15, 2023”</w:t>
      </w:r>
      <w:r>
        <w:t xml:space="preserve">,</w:t>
      </w:r>
      <w:r>
        <w:t xml:space="preserve"> </w:t>
      </w:r>
      <w:r>
        <w:t xml:space="preserve">“last week”</w:t>
      </w:r>
      <w:r>
        <w:t xml:space="preserve">)</w:t>
      </w:r>
    </w:p>
    <w:p>
      <w:pPr>
        <w:pStyle w:val="FirstParagraph"/>
      </w:pPr>
      <w:r>
        <w:t xml:space="preserve">The system aims to handle large volumes of daily news content, transforming raw textual data into structured, machine-readable formats. This facilitates downstream tasks such as:</w:t>
      </w:r>
    </w:p>
    <w:p>
      <w:pPr>
        <w:pStyle w:val="Compact"/>
        <w:numPr>
          <w:ilvl w:val="0"/>
          <w:numId w:val="1002"/>
        </w:numPr>
      </w:pPr>
      <w:r>
        <w:rPr>
          <w:b/>
          <w:bCs/>
        </w:rPr>
        <w:t xml:space="preserve">Content Indexing and Search</w:t>
      </w:r>
      <w:r>
        <w:t xml:space="preserve">: Enabling efficient retrieval of articles by entities</w:t>
      </w:r>
    </w:p>
    <w:p>
      <w:pPr>
        <w:pStyle w:val="Compact"/>
        <w:numPr>
          <w:ilvl w:val="0"/>
          <w:numId w:val="1002"/>
        </w:numPr>
      </w:pPr>
      <w:r>
        <w:rPr>
          <w:b/>
          <w:bCs/>
        </w:rPr>
        <w:t xml:space="preserve">Trend Analysis</w:t>
      </w:r>
      <w:r>
        <w:t xml:space="preserve">: Tracking mentions of entities over time for market research or journalism</w:t>
      </w:r>
    </w:p>
    <w:p>
      <w:pPr>
        <w:pStyle w:val="Compact"/>
        <w:numPr>
          <w:ilvl w:val="0"/>
          <w:numId w:val="1002"/>
        </w:numPr>
      </w:pPr>
      <w:r>
        <w:rPr>
          <w:b/>
          <w:bCs/>
        </w:rPr>
        <w:t xml:space="preserve">Event Detection</w:t>
      </w:r>
      <w:r>
        <w:t xml:space="preserve">: Identifying breaking news or significant occurrences</w:t>
      </w:r>
    </w:p>
    <w:p>
      <w:pPr>
        <w:pStyle w:val="Compact"/>
        <w:numPr>
          <w:ilvl w:val="0"/>
          <w:numId w:val="1002"/>
        </w:numPr>
      </w:pPr>
      <w:r>
        <w:rPr>
          <w:b/>
          <w:bCs/>
        </w:rPr>
        <w:t xml:space="preserve">Personalization</w:t>
      </w:r>
      <w:r>
        <w:t xml:space="preserve">: Recommending content based on user interests in specific entities</w:t>
      </w:r>
    </w:p>
    <w:p>
      <w:pPr>
        <w:pStyle w:val="Compact"/>
        <w:numPr>
          <w:ilvl w:val="0"/>
          <w:numId w:val="1002"/>
        </w:numPr>
      </w:pPr>
      <w:r>
        <w:rPr>
          <w:b/>
          <w:bCs/>
        </w:rPr>
        <w:t xml:space="preserve">Sentiment Analysis</w:t>
      </w:r>
      <w:r>
        <w:t xml:space="preserve">: Analyzing public opinion towards entities mentioned in news</w:t>
      </w:r>
    </w:p>
    <w:p>
      <w:pPr>
        <w:pStyle w:val="FirstParagraph"/>
      </w:pPr>
      <w:r>
        <w:t xml:space="preserve">In the context of a media analytics company, this automation addresses the challenges of manual annotation, which is time-consuming and error-prone, while providing real-time insights for stakeholders in media, finance, politics, and business intelligence. The system’s evolution from rule-based to machine learning approaches reflects the need for robustness against linguistic variability, domain-specific jargon, and the dynamic nature of news language.</w:t>
      </w:r>
    </w:p>
    <w:bookmarkEnd w:id="21"/>
    <w:bookmarkStart w:id="22" w:name="X866f61a0a0c5fd4462f02330b05802b784c17e1"/>
    <w:p>
      <w:pPr>
        <w:pStyle w:val="Heading3"/>
      </w:pPr>
      <w:r>
        <w:t xml:space="preserve">2. Why did the rule-based system perform poorly?</w:t>
      </w:r>
    </w:p>
    <w:p>
      <w:pPr>
        <w:pStyle w:val="FirstParagraph"/>
      </w:pPr>
      <w:r>
        <w:t xml:space="preserve">The rule-based system underperformed due to fundamental limitations in handling the inherent complexity and unpredictability of natural language, particularly in diverse and dynamic domains like news articles. Key issues included:</w:t>
      </w:r>
    </w:p>
    <w:p>
      <w:pPr>
        <w:pStyle w:val="Compact"/>
        <w:numPr>
          <w:ilvl w:val="0"/>
          <w:numId w:val="1003"/>
        </w:numPr>
      </w:pPr>
      <w:r>
        <w:rPr>
          <w:b/>
          <w:bCs/>
        </w:rPr>
        <w:t xml:space="preserve">Ambiguity Handling</w:t>
      </w:r>
      <w:r>
        <w:t xml:space="preserve">: Words can have multiple meanings or refer to different entity types based on context. For example:</w:t>
      </w:r>
    </w:p>
    <w:p>
      <w:pPr>
        <w:pStyle w:val="Compact"/>
        <w:numPr>
          <w:ilvl w:val="1"/>
          <w:numId w:val="1004"/>
        </w:numPr>
      </w:pPr>
      <w:r>
        <w:t xml:space="preserve">“Paris”</w:t>
      </w:r>
      <w:r>
        <w:t xml:space="preserve"> </w:t>
      </w:r>
      <w:r>
        <w:t xml:space="preserve">could be a location (city), a person’s name, or even a brand</w:t>
      </w:r>
    </w:p>
    <w:p>
      <w:pPr>
        <w:pStyle w:val="Compact"/>
        <w:numPr>
          <w:ilvl w:val="1"/>
          <w:numId w:val="1004"/>
        </w:numPr>
      </w:pPr>
      <w:r>
        <w:t xml:space="preserve">“Apple”</w:t>
      </w:r>
      <w:r>
        <w:t xml:space="preserve"> </w:t>
      </w:r>
      <w:r>
        <w:t xml:space="preserve">might refer to the fruit, the tech company, or a person’s nickname</w:t>
      </w:r>
    </w:p>
    <w:p>
      <w:pPr>
        <w:pStyle w:val="Compact"/>
        <w:numPr>
          <w:ilvl w:val="1"/>
          <w:numId w:val="1004"/>
        </w:numPr>
      </w:pPr>
      <w:r>
        <w:t xml:space="preserve">“Bank”</w:t>
      </w:r>
      <w:r>
        <w:t xml:space="preserve"> </w:t>
      </w:r>
      <w:r>
        <w:t xml:space="preserve">could mean a financial institution or a riverbank</w:t>
      </w:r>
    </w:p>
    <w:p>
      <w:pPr>
        <w:pStyle w:val="Compact"/>
        <w:numPr>
          <w:ilvl w:val="0"/>
          <w:numId w:val="1003"/>
        </w:numPr>
      </w:pPr>
      <w:r>
        <w:rPr>
          <w:b/>
          <w:bCs/>
        </w:rPr>
        <w:t xml:space="preserve">Sentence Structure Variability</w:t>
      </w:r>
      <w:r>
        <w:t xml:space="preserve">: News articles feature diverse grammatical structures that rigid rules cannot accommodate:</w:t>
      </w:r>
    </w:p>
    <w:p>
      <w:pPr>
        <w:pStyle w:val="Compact"/>
        <w:numPr>
          <w:ilvl w:val="1"/>
          <w:numId w:val="1005"/>
        </w:numPr>
      </w:pPr>
      <w:r>
        <w:t xml:space="preserve">Active vs. passive voice:</w:t>
      </w:r>
      <w:r>
        <w:t xml:space="preserve"> </w:t>
      </w:r>
      <w:r>
        <w:t xml:space="preserve">“John founded the company”</w:t>
      </w:r>
      <w:r>
        <w:t xml:space="preserve"> </w:t>
      </w:r>
      <w:r>
        <w:t xml:space="preserve">vs. </w:t>
      </w:r>
      <w:r>
        <w:t xml:space="preserve">“The company was founded by John”</w:t>
      </w:r>
    </w:p>
    <w:p>
      <w:pPr>
        <w:pStyle w:val="Compact"/>
        <w:numPr>
          <w:ilvl w:val="1"/>
          <w:numId w:val="1005"/>
        </w:numPr>
      </w:pPr>
      <w:r>
        <w:t xml:space="preserve">Complex clauses:</w:t>
      </w:r>
      <w:r>
        <w:t xml:space="preserve"> </w:t>
      </w:r>
      <w:r>
        <w:t xml:space="preserve">“The CEO of Google, Sundar Pichai, who lives in California, announced…”</w:t>
      </w:r>
    </w:p>
    <w:p>
      <w:pPr>
        <w:pStyle w:val="Compact"/>
        <w:numPr>
          <w:ilvl w:val="1"/>
          <w:numId w:val="1005"/>
        </w:numPr>
      </w:pPr>
      <w:r>
        <w:t xml:space="preserve">Idioms and figurative language:</w:t>
      </w:r>
      <w:r>
        <w:t xml:space="preserve"> </w:t>
      </w:r>
      <w:r>
        <w:t xml:space="preserve">“The deal fell through”</w:t>
      </w:r>
      <w:r>
        <w:t xml:space="preserve"> </w:t>
      </w:r>
      <w:r>
        <w:t xml:space="preserve">(not literal)</w:t>
      </w:r>
    </w:p>
    <w:p>
      <w:pPr>
        <w:pStyle w:val="Compact"/>
        <w:numPr>
          <w:ilvl w:val="1"/>
          <w:numId w:val="1005"/>
        </w:numPr>
      </w:pPr>
      <w:r>
        <w:t xml:space="preserve">Abbreviations and acronyms:</w:t>
      </w:r>
      <w:r>
        <w:t xml:space="preserve"> </w:t>
      </w:r>
      <w:r>
        <w:t xml:space="preserve">“WHO”</w:t>
      </w:r>
      <w:r>
        <w:t xml:space="preserve"> </w:t>
      </w:r>
      <w:r>
        <w:t xml:space="preserve">(World Health Organization) vs. </w:t>
      </w:r>
      <w:r>
        <w:t xml:space="preserve">“who”</w:t>
      </w:r>
      <w:r>
        <w:t xml:space="preserve"> </w:t>
      </w:r>
      <w:r>
        <w:t xml:space="preserve">(pronoun)</w:t>
      </w:r>
    </w:p>
    <w:p>
      <w:pPr>
        <w:pStyle w:val="Compact"/>
        <w:numPr>
          <w:ilvl w:val="0"/>
          <w:numId w:val="1003"/>
        </w:numPr>
      </w:pPr>
      <w:r>
        <w:rPr>
          <w:b/>
          <w:bCs/>
        </w:rPr>
        <w:t xml:space="preserve">Lack of Learning Capability</w:t>
      </w:r>
      <w:r>
        <w:t xml:space="preserve">: Rule-based systems require manual crafting and updating of patterns, making them brittle:</w:t>
      </w:r>
    </w:p>
    <w:p>
      <w:pPr>
        <w:pStyle w:val="Compact"/>
        <w:numPr>
          <w:ilvl w:val="1"/>
          <w:numId w:val="1006"/>
        </w:numPr>
      </w:pPr>
      <w:r>
        <w:t xml:space="preserve">New entities (e.g., emerging companies or recent events) need explicit rules</w:t>
      </w:r>
    </w:p>
    <w:p>
      <w:pPr>
        <w:pStyle w:val="Compact"/>
        <w:numPr>
          <w:ilvl w:val="1"/>
          <w:numId w:val="1006"/>
        </w:numPr>
      </w:pPr>
      <w:r>
        <w:t xml:space="preserve">Domain-specific terminology (e.g., tech jargon in business news) isn’t covered</w:t>
      </w:r>
    </w:p>
    <w:p>
      <w:pPr>
        <w:pStyle w:val="Compact"/>
        <w:numPr>
          <w:ilvl w:val="1"/>
          <w:numId w:val="1006"/>
        </w:numPr>
      </w:pPr>
      <w:r>
        <w:t xml:space="preserve">Cultural or regional variations in naming conventions aren’t handled</w:t>
      </w:r>
    </w:p>
    <w:p>
      <w:pPr>
        <w:pStyle w:val="Compact"/>
        <w:numPr>
          <w:ilvl w:val="0"/>
          <w:numId w:val="1003"/>
        </w:numPr>
      </w:pPr>
      <w:r>
        <w:rPr>
          <w:b/>
          <w:bCs/>
        </w:rPr>
        <w:t xml:space="preserve">Scalability and Maintenance Issues</w:t>
      </w:r>
      <w:r>
        <w:t xml:space="preserve">: As the rule set grows, conflicts arise (e.g., overlapping patterns), and maintenance becomes costly. The system fails to generalize, leading to high error rates in unseen scenarios, poor precision (false positives) and recall (false negatives), and inability to adapt to evolving language use in news media.</w:t>
      </w:r>
    </w:p>
    <w:bookmarkEnd w:id="22"/>
    <w:bookmarkStart w:id="23" w:name="X0c337bd00a61fa332129572bb636f23c41da4c4"/>
    <w:p>
      <w:pPr>
        <w:pStyle w:val="Heading3"/>
      </w:pPr>
      <w:r>
        <w:t xml:space="preserve">3. Explain one limitation of the HMM model in this scenario.</w:t>
      </w:r>
    </w:p>
    <w:p>
      <w:pPr>
        <w:pStyle w:val="FirstParagraph"/>
      </w:pPr>
      <w:r>
        <w:t xml:space="preserve">A major limitation of Hidden Markov Models (HMMs) in this named entity recognition scenario is their strict adherence to the first-order Markov assumption, which severely constrains their ability to model long-range dependencies and global context in sequences. The Markov property stipulates that the probability of the current state depends solely on the immediate previous state, ignoring influences from earlier states or broader sentence context. This becomes particularly problematic in news articles where entity recognition often requires understanding relationships across multiple words or clauses.</w:t>
      </w:r>
    </w:p>
    <w:p>
      <w:pPr>
        <w:pStyle w:val="BodyText"/>
      </w:pPr>
      <w:r>
        <w:t xml:space="preserve">For example, consider the sentence:</w:t>
      </w:r>
      <w:r>
        <w:t xml:space="preserve"> </w:t>
      </w:r>
      <w:r>
        <w:t xml:space="preserve">“Former President Barack Obama, who served from 2009 to 2017, visited Chicago last week to promote his new book.”</w:t>
      </w:r>
      <w:r>
        <w:t xml:space="preserve"> </w:t>
      </w:r>
      <w:r>
        <w:t xml:space="preserve">An HMM might correctly identify</w:t>
      </w:r>
      <w:r>
        <w:t xml:space="preserve"> </w:t>
      </w:r>
      <w:r>
        <w:t xml:space="preserve">“Barack Obama”</w:t>
      </w:r>
      <w:r>
        <w:t xml:space="preserve"> </w:t>
      </w:r>
      <w:r>
        <w:t xml:space="preserve">as a person based on local patterns, but struggle with:</w:t>
      </w:r>
      <w:r>
        <w:t xml:space="preserve"> </w:t>
      </w:r>
      <w:r>
        <w:t xml:space="preserve">- Recognizing</w:t>
      </w:r>
      <w:r>
        <w:t xml:space="preserve"> </w:t>
      </w:r>
      <w:r>
        <w:t xml:space="preserve">“Chicago”</w:t>
      </w:r>
      <w:r>
        <w:t xml:space="preserve"> </w:t>
      </w:r>
      <w:r>
        <w:t xml:space="preserve">as a location due to its distance from contextual cues</w:t>
      </w:r>
      <w:r>
        <w:t xml:space="preserve"> </w:t>
      </w:r>
      <w:r>
        <w:t xml:space="preserve">- Understanding that</w:t>
      </w:r>
      <w:r>
        <w:t xml:space="preserve"> </w:t>
      </w:r>
      <w:r>
        <w:t xml:space="preserve">“2009 to 2017”</w:t>
      </w:r>
      <w:r>
        <w:t xml:space="preserve"> </w:t>
      </w:r>
      <w:r>
        <w:t xml:space="preserve">refers to dates related to Obama’s presidency</w:t>
      </w:r>
      <w:r>
        <w:t xml:space="preserve"> </w:t>
      </w:r>
      <w:r>
        <w:t xml:space="preserve">- Disambiguating entities in complex, multi-entity sentences</w:t>
      </w:r>
    </w:p>
    <w:p>
      <w:pPr>
        <w:pStyle w:val="BodyText"/>
      </w:pPr>
      <w:r>
        <w:t xml:space="preserve">In longer news articles, this limitation manifests as:</w:t>
      </w:r>
      <w:r>
        <w:t xml:space="preserve"> </w:t>
      </w:r>
      <w:r>
        <w:t xml:space="preserve">-</w:t>
      </w:r>
      <w:r>
        <w:t xml:space="preserve"> </w:t>
      </w:r>
      <w:r>
        <w:rPr>
          <w:b/>
          <w:bCs/>
        </w:rPr>
        <w:t xml:space="preserve">Label Bias</w:t>
      </w:r>
      <w:r>
        <w:t xml:space="preserve">: The model may propagate errors from one label to the next</w:t>
      </w:r>
      <w:r>
        <w:t xml:space="preserve"> </w:t>
      </w:r>
      <w:r>
        <w:t xml:space="preserve">-</w:t>
      </w:r>
      <w:r>
        <w:t xml:space="preserve"> </w:t>
      </w:r>
      <w:r>
        <w:rPr>
          <w:b/>
          <w:bCs/>
        </w:rPr>
        <w:t xml:space="preserve">Context Blindness</w:t>
      </w:r>
      <w:r>
        <w:t xml:space="preserve">: Important cues from sentence beginnings or endings are lost</w:t>
      </w:r>
      <w:r>
        <w:t xml:space="preserve"> </w:t>
      </w:r>
      <w:r>
        <w:t xml:space="preserve">-</w:t>
      </w:r>
      <w:r>
        <w:t xml:space="preserve"> </w:t>
      </w:r>
      <w:r>
        <w:rPr>
          <w:b/>
          <w:bCs/>
        </w:rPr>
        <w:t xml:space="preserve">Inability to Handle Non-Local Patterns</w:t>
      </w:r>
      <w:r>
        <w:t xml:space="preserve">: Phrases like</w:t>
      </w:r>
      <w:r>
        <w:t xml:space="preserve"> </w:t>
      </w:r>
      <w:r>
        <w:t xml:space="preserve">“the CEO of [Organization]”</w:t>
      </w:r>
      <w:r>
        <w:t xml:space="preserve"> </w:t>
      </w:r>
      <w:r>
        <w:t xml:space="preserve">require looking ahead or back multiple steps</w:t>
      </w:r>
    </w:p>
    <w:p>
      <w:pPr>
        <w:pStyle w:val="BodyText"/>
      </w:pPr>
      <w:r>
        <w:t xml:space="preserve">This results in reduced accuracy for entities in non-adjacent positions, poor handling of nested or overlapping entities, and overall suboptimal performance in the varied, context-rich environment of news text, where long-range dependencies are crucial for accurate classification.</w:t>
      </w:r>
    </w:p>
    <w:bookmarkEnd w:id="23"/>
    <w:bookmarkStart w:id="24" w:name="Xf22a88010b9cf742969279aa9b8f59e0a553728"/>
    <w:p>
      <w:pPr>
        <w:pStyle w:val="Heading3"/>
      </w:pPr>
      <w:r>
        <w:t xml:space="preserve">4. How do CRFs improve upon HMM for named entity recognition?</w:t>
      </w:r>
    </w:p>
    <w:p>
      <w:pPr>
        <w:pStyle w:val="FirstParagraph"/>
      </w:pPr>
      <w:r>
        <w:t xml:space="preserve">Conditional Random Fields (CRFs) represent a significant advancement over Hidden Markov Models (HMMs) for named entity recognition by adopting a discriminative, conditional modeling approach that overcomes several key limitations of generative models. Unlike HMMs, which model the joint probability P(observations, labels) and assume conditional independence of observations given labels, CRFs directly optimize P(labels | observations), allowing for more flexible feature incorporation without restrictive probabilistic assumptions.</w:t>
      </w:r>
    </w:p>
    <w:p>
      <w:pPr>
        <w:pStyle w:val="BodyText"/>
      </w:pPr>
      <w:r>
        <w:t xml:space="preserve">Key improvements include:</w:t>
      </w:r>
    </w:p>
    <w:p>
      <w:pPr>
        <w:numPr>
          <w:ilvl w:val="0"/>
          <w:numId w:val="1007"/>
        </w:numPr>
      </w:pPr>
      <w:r>
        <w:rPr>
          <w:b/>
          <w:bCs/>
        </w:rPr>
        <w:t xml:space="preserve">Global Feature Integration</w:t>
      </w:r>
      <w:r>
        <w:t xml:space="preserve">: CRFs can utilize arbitrary, overlapping features across the entire sequence, such as:</w:t>
      </w:r>
    </w:p>
    <w:p>
      <w:pPr>
        <w:pStyle w:val="Compact"/>
        <w:numPr>
          <w:ilvl w:val="1"/>
          <w:numId w:val="1008"/>
        </w:numPr>
      </w:pPr>
      <w:r>
        <w:rPr>
          <w:b/>
          <w:bCs/>
        </w:rPr>
        <w:t xml:space="preserve">Lexical Features</w:t>
      </w:r>
      <w:r>
        <w:t xml:space="preserve">: Word identity, capitalization (e.g.,</w:t>
      </w:r>
      <w:r>
        <w:t xml:space="preserve"> </w:t>
      </w:r>
      <w:r>
        <w:t xml:space="preserve">“Apple”</w:t>
      </w:r>
      <w:r>
        <w:t xml:space="preserve"> </w:t>
      </w:r>
      <w:r>
        <w:t xml:space="preserve">vs. </w:t>
      </w:r>
      <w:r>
        <w:t xml:space="preserve">“apple”</w:t>
      </w:r>
      <w:r>
        <w:t xml:space="preserve">), prefixes/suffixes (e.g.,</w:t>
      </w:r>
      <w:r>
        <w:t xml:space="preserve"> </w:t>
      </w:r>
      <w:r>
        <w:t xml:space="preserve">“-ville”</w:t>
      </w:r>
      <w:r>
        <w:t xml:space="preserve"> </w:t>
      </w:r>
      <w:r>
        <w:t xml:space="preserve">for locations)</w:t>
      </w:r>
    </w:p>
    <w:p>
      <w:pPr>
        <w:pStyle w:val="Compact"/>
        <w:numPr>
          <w:ilvl w:val="1"/>
          <w:numId w:val="1008"/>
        </w:numPr>
      </w:pPr>
      <w:r>
        <w:rPr>
          <w:b/>
          <w:bCs/>
        </w:rPr>
        <w:t xml:space="preserve">Contextual Features</w:t>
      </w:r>
      <w:r>
        <w:t xml:space="preserve">: Previous/next words, word windows (e.g., bigrams, trigrams)</w:t>
      </w:r>
    </w:p>
    <w:p>
      <w:pPr>
        <w:pStyle w:val="Compact"/>
        <w:numPr>
          <w:ilvl w:val="1"/>
          <w:numId w:val="1008"/>
        </w:numPr>
      </w:pPr>
      <w:r>
        <w:rPr>
          <w:b/>
          <w:bCs/>
        </w:rPr>
        <w:t xml:space="preserve">Syntactic Features</w:t>
      </w:r>
      <w:r>
        <w:t xml:space="preserve">: Part-of-speech tags, dependency relations</w:t>
      </w:r>
    </w:p>
    <w:p>
      <w:pPr>
        <w:pStyle w:val="Compact"/>
        <w:numPr>
          <w:ilvl w:val="1"/>
          <w:numId w:val="1008"/>
        </w:numPr>
      </w:pPr>
      <w:r>
        <w:rPr>
          <w:b/>
          <w:bCs/>
        </w:rPr>
        <w:t xml:space="preserve">Orthographic Features</w:t>
      </w:r>
      <w:r>
        <w:t xml:space="preserve">: Word shapes (e.g.,</w:t>
      </w:r>
      <w:r>
        <w:t xml:space="preserve"> </w:t>
      </w:r>
      <w:r>
        <w:t xml:space="preserve">“AaA”</w:t>
      </w:r>
      <w:r>
        <w:t xml:space="preserve"> </w:t>
      </w:r>
      <w:r>
        <w:t xml:space="preserve">pattern), gazetteers (entity dictionaries)</w:t>
      </w:r>
    </w:p>
    <w:p>
      <w:pPr>
        <w:pStyle w:val="Compact"/>
        <w:numPr>
          <w:ilvl w:val="1"/>
          <w:numId w:val="1008"/>
        </w:numPr>
      </w:pPr>
      <w:r>
        <w:rPr>
          <w:b/>
          <w:bCs/>
        </w:rPr>
        <w:t xml:space="preserve">Semantic Features</w:t>
      </w:r>
      <w:r>
        <w:t xml:space="preserve">: Word embeddings or domain-specific indicators</w:t>
      </w:r>
    </w:p>
    <w:p>
      <w:pPr>
        <w:numPr>
          <w:ilvl w:val="0"/>
          <w:numId w:val="1007"/>
        </w:numPr>
      </w:pPr>
      <w:r>
        <w:rPr>
          <w:b/>
          <w:bCs/>
        </w:rPr>
        <w:t xml:space="preserve">Label Dependencies</w:t>
      </w:r>
      <w:r>
        <w:t xml:space="preserve">: CRFs model transitions between labels globally, capturing patterns like</w:t>
      </w:r>
      <w:r>
        <w:t xml:space="preserve"> </w:t>
      </w:r>
      <w:r>
        <w:t xml:space="preserve">“Person-Organization”</w:t>
      </w:r>
      <w:r>
        <w:t xml:space="preserve"> </w:t>
      </w:r>
      <w:r>
        <w:t xml:space="preserve">sequences without the Markov order constraint.</w:t>
      </w:r>
    </w:p>
    <w:p>
      <w:pPr>
        <w:numPr>
          <w:ilvl w:val="0"/>
          <w:numId w:val="1007"/>
        </w:numPr>
      </w:pPr>
      <w:r>
        <w:rPr>
          <w:b/>
          <w:bCs/>
        </w:rPr>
        <w:t xml:space="preserve">Training and Inference</w:t>
      </w:r>
      <w:r>
        <w:t xml:space="preserve">: CRFs use maximum likelihood estimation with regularization, trained via gradient-based methods like L-BFGS. Inference employs Viterbi algorithm for optimal label sequences, considering all features simultaneously.</w:t>
      </w:r>
    </w:p>
    <w:p>
      <w:pPr>
        <w:numPr>
          <w:ilvl w:val="0"/>
          <w:numId w:val="1007"/>
        </w:numPr>
      </w:pPr>
      <w:r>
        <w:rPr>
          <w:b/>
          <w:bCs/>
        </w:rPr>
        <w:t xml:space="preserve">Advantages in NER</w:t>
      </w:r>
      <w:r>
        <w:t xml:space="preserve">: This enables CRFs to handle ambiguity better (e.g., distinguishing</w:t>
      </w:r>
      <w:r>
        <w:t xml:space="preserve"> </w:t>
      </w:r>
      <w:r>
        <w:t xml:space="preserve">“Paris Hilton”</w:t>
      </w:r>
      <w:r>
        <w:t xml:space="preserve"> </w:t>
      </w:r>
      <w:r>
        <w:t xml:space="preserve">as person vs. </w:t>
      </w:r>
      <w:r>
        <w:t xml:space="preserve">“Paris, France”</w:t>
      </w:r>
      <w:r>
        <w:t xml:space="preserve"> </w:t>
      </w:r>
      <w:r>
        <w:t xml:space="preserve">as location), capture long-range patterns, and achieve higher precision/recall on benchmark datasets. In news articles, CRFs excel at leveraging rich linguistic features, resulting in more accurate entity boundaries and types compared to HMMs’ simpler emission/transition probabilities.</w:t>
      </w:r>
    </w:p>
    <w:bookmarkEnd w:id="24"/>
    <w:bookmarkStart w:id="25" w:name="X2e1c8856ba223843bf24f38dedc9ab9a24aa91a"/>
    <w:p>
      <w:pPr>
        <w:pStyle w:val="Heading3"/>
      </w:pPr>
      <w:r>
        <w:t xml:space="preserve">5. Why do BiLSTM and Transformer models achieve better performance compared to traditional models?</w:t>
      </w:r>
    </w:p>
    <w:p>
      <w:pPr>
        <w:pStyle w:val="FirstParagraph"/>
      </w:pPr>
      <w:r>
        <w:t xml:space="preserve">Bidirectional Long Short-Term Memory (BiLSTM) and Transformer models outperform traditional models like HMMs and CRFs in named entity recognition due to their deep learning architectures that excel at learning complex, hierarchical representations from data, enabling superior handling of context, ambiguity, and sequence dependencies.</w:t>
      </w:r>
    </w:p>
    <w:p>
      <w:pPr>
        <w:pStyle w:val="BodyText"/>
      </w:pPr>
      <w:r>
        <w:rPr>
          <w:b/>
          <w:bCs/>
        </w:rPr>
        <w:t xml:space="preserve">BiLSTM Advantages</w:t>
      </w:r>
      <w:r>
        <w:t xml:space="preserve">:</w:t>
      </w:r>
      <w:r>
        <w:t xml:space="preserve"> </w:t>
      </w:r>
      <w:r>
        <w:t xml:space="preserve">-</w:t>
      </w:r>
      <w:r>
        <w:t xml:space="preserve"> </w:t>
      </w:r>
      <w:r>
        <w:rPr>
          <w:b/>
          <w:bCs/>
        </w:rPr>
        <w:t xml:space="preserve">Bidirectional Processing</w:t>
      </w:r>
      <w:r>
        <w:t xml:space="preserve">: Unlike unidirectional RNNs, BiLSTMs process sequences in both directions simultaneously:</w:t>
      </w:r>
      <w:r>
        <w:t xml:space="preserve"> </w:t>
      </w:r>
      <w:r>
        <w:t xml:space="preserve">- Forward pass captures left-to-right context</w:t>
      </w:r>
      <w:r>
        <w:t xml:space="preserve"> </w:t>
      </w:r>
      <w:r>
        <w:t xml:space="preserve">- Backward pass captures right-to-left context</w:t>
      </w:r>
      <w:r>
        <w:t xml:space="preserve"> </w:t>
      </w:r>
      <w:r>
        <w:t xml:space="preserve">- Concatenated outputs provide full sentence awareness for each word</w:t>
      </w:r>
      <w:r>
        <w:t xml:space="preserve"> </w:t>
      </w:r>
      <w:r>
        <w:t xml:space="preserve">-</w:t>
      </w:r>
      <w:r>
        <w:t xml:space="preserve"> </w:t>
      </w:r>
      <w:r>
        <w:rPr>
          <w:b/>
          <w:bCs/>
        </w:rPr>
        <w:t xml:space="preserve">Memory Mechanism</w:t>
      </w:r>
      <w:r>
        <w:t xml:space="preserve">: LSTMs use gates (forget, input, output) to control information flow, mitigating vanishing gradients and capturing long-term dependencies</w:t>
      </w:r>
      <w:r>
        <w:t xml:space="preserve"> </w:t>
      </w:r>
      <w:r>
        <w:t xml:space="preserve">-</w:t>
      </w:r>
      <w:r>
        <w:t xml:space="preserve"> </w:t>
      </w:r>
      <w:r>
        <w:rPr>
          <w:b/>
          <w:bCs/>
        </w:rPr>
        <w:t xml:space="preserve">Contextual Embeddings</w:t>
      </w:r>
      <w:r>
        <w:t xml:space="preserve">: Learns dense vector representations that encode semantic and syntactic information</w:t>
      </w:r>
      <w:r>
        <w:t xml:space="preserve"> </w:t>
      </w:r>
      <w:r>
        <w:t xml:space="preserve">-</w:t>
      </w:r>
      <w:r>
        <w:t xml:space="preserve"> </w:t>
      </w:r>
      <w:r>
        <w:rPr>
          <w:b/>
          <w:bCs/>
        </w:rPr>
        <w:t xml:space="preserve">Example</w:t>
      </w:r>
      <w:r>
        <w:t xml:space="preserve">: In</w:t>
      </w:r>
      <w:r>
        <w:t xml:space="preserve"> </w:t>
      </w:r>
      <w:r>
        <w:t xml:space="preserve">“Apple CEO Tim Cook announced…”</w:t>
      </w:r>
      <w:r>
        <w:t xml:space="preserve">, BiLSTM can use</w:t>
      </w:r>
      <w:r>
        <w:t xml:space="preserve"> </w:t>
      </w:r>
      <w:r>
        <w:t xml:space="preserve">“CEO”</w:t>
      </w:r>
      <w:r>
        <w:t xml:space="preserve"> </w:t>
      </w:r>
      <w:r>
        <w:t xml:space="preserve">and</w:t>
      </w:r>
      <w:r>
        <w:t xml:space="preserve"> </w:t>
      </w:r>
      <w:r>
        <w:t xml:space="preserve">“announced”</w:t>
      </w:r>
      <w:r>
        <w:t xml:space="preserve"> </w:t>
      </w:r>
      <w:r>
        <w:t xml:space="preserve">to correctly classify</w:t>
      </w:r>
      <w:r>
        <w:t xml:space="preserve"> </w:t>
      </w:r>
      <w:r>
        <w:t xml:space="preserve">“Apple”</w:t>
      </w:r>
      <w:r>
        <w:t xml:space="preserve"> </w:t>
      </w:r>
      <w:r>
        <w:t xml:space="preserve">as organization, not fruit</w:t>
      </w:r>
    </w:p>
    <w:p>
      <w:pPr>
        <w:pStyle w:val="BodyText"/>
      </w:pPr>
      <w:r>
        <w:rPr>
          <w:b/>
          <w:bCs/>
        </w:rPr>
        <w:t xml:space="preserve">Transformer Advantages</w:t>
      </w:r>
      <w:r>
        <w:t xml:space="preserve">:</w:t>
      </w:r>
      <w:r>
        <w:t xml:space="preserve"> </w:t>
      </w:r>
      <w:r>
        <w:t xml:space="preserve">-</w:t>
      </w:r>
      <w:r>
        <w:t xml:space="preserve"> </w:t>
      </w:r>
      <w:r>
        <w:rPr>
          <w:b/>
          <w:bCs/>
        </w:rPr>
        <w:t xml:space="preserve">Self-Attention Mechanism</w:t>
      </w:r>
      <w:r>
        <w:t xml:space="preserve">: Computes attention weights between all token pairs, allowing direct modeling of relationships regardless of distance</w:t>
      </w:r>
      <w:r>
        <w:t xml:space="preserve"> </w:t>
      </w:r>
      <w:r>
        <w:t xml:space="preserve">-</w:t>
      </w:r>
      <w:r>
        <w:t xml:space="preserve"> </w:t>
      </w:r>
      <w:r>
        <w:rPr>
          <w:b/>
          <w:bCs/>
        </w:rPr>
        <w:t xml:space="preserve">Multi-Head Attention</w:t>
      </w:r>
      <w:r>
        <w:t xml:space="preserve">: Multiple attention heads capture different aspects (e.g., syntactic vs. semantic relations)</w:t>
      </w:r>
      <w:r>
        <w:t xml:space="preserve"> </w:t>
      </w:r>
      <w:r>
        <w:t xml:space="preserve">-</w:t>
      </w:r>
      <w:r>
        <w:t xml:space="preserve"> </w:t>
      </w:r>
      <w:r>
        <w:rPr>
          <w:b/>
          <w:bCs/>
        </w:rPr>
        <w:t xml:space="preserve">Positional Encoding</w:t>
      </w:r>
      <w:r>
        <w:t xml:space="preserve">: Adds sequence order information since attention is permutation-invariant</w:t>
      </w:r>
      <w:r>
        <w:t xml:space="preserve"> </w:t>
      </w:r>
      <w:r>
        <w:t xml:space="preserve">-</w:t>
      </w:r>
      <w:r>
        <w:t xml:space="preserve"> </w:t>
      </w:r>
      <w:r>
        <w:rPr>
          <w:b/>
          <w:bCs/>
        </w:rPr>
        <w:t xml:space="preserve">Parallel Processing</w:t>
      </w:r>
      <w:r>
        <w:t xml:space="preserve">: Enables efficient training on GPUs with batch processing</w:t>
      </w:r>
      <w:r>
        <w:t xml:space="preserve"> </w:t>
      </w:r>
      <w:r>
        <w:t xml:space="preserve">-</w:t>
      </w:r>
      <w:r>
        <w:t xml:space="preserve"> </w:t>
      </w:r>
      <w:r>
        <w:rPr>
          <w:b/>
          <w:bCs/>
        </w:rPr>
        <w:t xml:space="preserve">Scalability</w:t>
      </w:r>
      <w:r>
        <w:t xml:space="preserve">: Handles very long sequences better than RNNs due to constant-time attention operations</w:t>
      </w:r>
    </w:p>
    <w:p>
      <w:pPr>
        <w:pStyle w:val="BodyText"/>
      </w:pPr>
      <w:r>
        <w:rPr>
          <w:b/>
          <w:bCs/>
        </w:rPr>
        <w:t xml:space="preserve">Comparative Performance</w:t>
      </w:r>
      <w:r>
        <w:t xml:space="preserve">:</w:t>
      </w:r>
      <w:r>
        <w:t xml:space="preserve"> </w:t>
      </w:r>
      <w:r>
        <w:t xml:space="preserve">-</w:t>
      </w:r>
      <w:r>
        <w:t xml:space="preserve"> </w:t>
      </w:r>
      <w:r>
        <w:rPr>
          <w:b/>
          <w:bCs/>
        </w:rPr>
        <w:t xml:space="preserve">Data Efficiency</w:t>
      </w:r>
      <w:r>
        <w:t xml:space="preserve">: Learn from large unlabeled corpora via pre-training (e.g., BERT for Transformers)</w:t>
      </w:r>
      <w:r>
        <w:t xml:space="preserve"> </w:t>
      </w:r>
      <w:r>
        <w:t xml:space="preserve">-</w:t>
      </w:r>
      <w:r>
        <w:t xml:space="preserve"> </w:t>
      </w:r>
      <w:r>
        <w:rPr>
          <w:b/>
          <w:bCs/>
        </w:rPr>
        <w:t xml:space="preserve">Feature Learning</w:t>
      </w:r>
      <w:r>
        <w:t xml:space="preserve">: Automatically discover relevant patterns without manual feature engineering</w:t>
      </w:r>
      <w:r>
        <w:t xml:space="preserve"> </w:t>
      </w:r>
      <w:r>
        <w:t xml:space="preserve">-</w:t>
      </w:r>
      <w:r>
        <w:t xml:space="preserve"> </w:t>
      </w:r>
      <w:r>
        <w:rPr>
          <w:b/>
          <w:bCs/>
        </w:rPr>
        <w:t xml:space="preserve">Robustness</w:t>
      </w:r>
      <w:r>
        <w:t xml:space="preserve">: Better generalization to out-of-domain text, handling noise, and rare entities</w:t>
      </w:r>
      <w:r>
        <w:t xml:space="preserve"> </w:t>
      </w:r>
      <w:r>
        <w:t xml:space="preserve">-</w:t>
      </w:r>
      <w:r>
        <w:t xml:space="preserve"> </w:t>
      </w:r>
      <w:r>
        <w:rPr>
          <w:b/>
          <w:bCs/>
        </w:rPr>
        <w:t xml:space="preserve">Metrics Improvement</w:t>
      </w:r>
      <w:r>
        <w:t xml:space="preserve">: Typically achieve 2-5% higher F1-scores on NER benchmarks (e.g., CoNLL-2003)</w:t>
      </w:r>
      <w:r>
        <w:t xml:space="preserve"> </w:t>
      </w:r>
      <w:r>
        <w:t xml:space="preserve">-</w:t>
      </w:r>
      <w:r>
        <w:t xml:space="preserve"> </w:t>
      </w:r>
      <w:r>
        <w:rPr>
          <w:b/>
          <w:bCs/>
        </w:rPr>
        <w:t xml:space="preserve">News-Specific Benefits</w:t>
      </w:r>
      <w:r>
        <w:t xml:space="preserve">: Capture article-level context, handle multi-entity sentences, and adapt to evolving language in media</w:t>
      </w:r>
    </w:p>
    <w:p>
      <w:pPr>
        <w:pStyle w:val="BodyText"/>
      </w:pPr>
      <w:r>
        <w:t xml:space="preserve">These models’ ability to learn end-to-end from data, combined with their capacity for modeling intricate linguistic phenomena, results in state-of-the-art NER performance, especially in challenging domains like news with its diverse vocabulary and complex structures.</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2026-04-12T13:12:30Z</dcterms:created>
  <dcterms:modified xsi:type="dcterms:W3CDTF">2026-04-12T13:12:30Z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