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1993" w14:textId="77777777" w:rsidR="00C65D22" w:rsidRDefault="00965B9D">
      <w:pP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0F785B69" wp14:editId="17578883">
            <wp:extent cx="6556121" cy="1645254"/>
            <wp:effectExtent l="0" t="0" r="0" b="0"/>
            <wp:docPr id="1606469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9243" name="Picture 1606469243"/>
                    <pic:cNvPicPr/>
                  </pic:nvPicPr>
                  <pic:blipFill rotWithShape="1">
                    <a:blip r:embed="rId5">
                      <a:extLst>
                        <a:ext uri="{28A0092B-C50C-407E-A947-70E740481C1C}">
                          <a14:useLocalDpi xmlns:a14="http://schemas.microsoft.com/office/drawing/2010/main" val="0"/>
                        </a:ext>
                      </a:extLst>
                    </a:blip>
                    <a:srcRect l="-6282" r="-6282"/>
                    <a:stretch/>
                  </pic:blipFill>
                  <pic:spPr bwMode="auto">
                    <a:xfrm>
                      <a:off x="0" y="0"/>
                      <a:ext cx="6747971" cy="1693399"/>
                    </a:xfrm>
                    <a:prstGeom prst="rect">
                      <a:avLst/>
                    </a:prstGeom>
                    <a:ln>
                      <a:noFill/>
                    </a:ln>
                    <a:extLst>
                      <a:ext uri="{53640926-AAD7-44D8-BBD7-CCE9431645EC}">
                        <a14:shadowObscured xmlns:a14="http://schemas.microsoft.com/office/drawing/2010/main"/>
                      </a:ext>
                    </a:extLst>
                  </pic:spPr>
                </pic:pic>
              </a:graphicData>
            </a:graphic>
          </wp:inline>
        </w:drawing>
      </w:r>
    </w:p>
    <w:p w14:paraId="5801F8DD" w14:textId="77777777" w:rsidR="00965B9D" w:rsidRPr="00965B9D" w:rsidRDefault="00965B9D" w:rsidP="00965B9D">
      <w:pPr>
        <w:jc w:val="center"/>
        <w:rPr>
          <w:rFonts w:ascii="Times New Roman" w:hAnsi="Times New Roman" w:cs="Times New Roman"/>
          <w:b/>
          <w:bCs/>
          <w:sz w:val="52"/>
          <w:szCs w:val="52"/>
        </w:rPr>
      </w:pPr>
      <w:r w:rsidRPr="00C65D22">
        <w:rPr>
          <w:rFonts w:ascii="Times New Roman" w:hAnsi="Times New Roman" w:cs="Times New Roman"/>
          <w:b/>
          <w:bCs/>
          <w:sz w:val="52"/>
          <w:szCs w:val="52"/>
        </w:rPr>
        <w:t>CSA1580-CLOUD COMPUTING AND BIG DATA ANALYTICS FOR CLOUD API</w:t>
      </w:r>
    </w:p>
    <w:p w14:paraId="5EB515AB" w14:textId="77777777" w:rsidR="00965B9D" w:rsidRDefault="00965B9D" w:rsidP="00965B9D">
      <w:pPr>
        <w:jc w:val="center"/>
        <w:rPr>
          <w:rFonts w:ascii="Times New Roman" w:hAnsi="Times New Roman" w:cs="Times New Roman"/>
          <w:sz w:val="40"/>
          <w:szCs w:val="40"/>
        </w:rPr>
      </w:pPr>
      <w:r>
        <w:rPr>
          <w:noProof/>
        </w:rPr>
        <w:drawing>
          <wp:inline distT="0" distB="0" distL="0" distR="0" wp14:anchorId="141CDA5E" wp14:editId="31F1F448">
            <wp:extent cx="3026410" cy="3026410"/>
            <wp:effectExtent l="0" t="0" r="2540" b="2540"/>
            <wp:docPr id="761518279" name="Picture 1" descr="Saveetha Institute of Medical And Technical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410" cy="3026410"/>
                    </a:xfrm>
                    <a:prstGeom prst="rect">
                      <a:avLst/>
                    </a:prstGeom>
                    <a:noFill/>
                    <a:ln>
                      <a:noFill/>
                    </a:ln>
                  </pic:spPr>
                </pic:pic>
              </a:graphicData>
            </a:graphic>
          </wp:inline>
        </w:drawing>
      </w:r>
    </w:p>
    <w:p w14:paraId="640D23BA" w14:textId="77777777" w:rsidR="00965B9D" w:rsidRDefault="00C65D22" w:rsidP="00965B9D">
      <w:pPr>
        <w:jc w:val="center"/>
        <w:rPr>
          <w:rFonts w:ascii="Times New Roman" w:hAnsi="Times New Roman" w:cs="Times New Roman"/>
          <w:b/>
          <w:bCs/>
          <w:sz w:val="44"/>
          <w:szCs w:val="44"/>
        </w:rPr>
      </w:pPr>
      <w:r w:rsidRPr="00C65D22">
        <w:rPr>
          <w:rFonts w:ascii="Times New Roman" w:hAnsi="Times New Roman" w:cs="Times New Roman"/>
          <w:b/>
          <w:bCs/>
          <w:sz w:val="44"/>
          <w:szCs w:val="44"/>
        </w:rPr>
        <w:t>SIMATS ENGINEERING</w:t>
      </w:r>
    </w:p>
    <w:p w14:paraId="672071E8" w14:textId="77777777" w:rsidR="00965B9D" w:rsidRDefault="00C65D22" w:rsidP="00965B9D">
      <w:pPr>
        <w:jc w:val="center"/>
        <w:rPr>
          <w:rFonts w:ascii="Times New Roman" w:hAnsi="Times New Roman" w:cs="Times New Roman"/>
          <w:b/>
          <w:bCs/>
          <w:sz w:val="44"/>
          <w:szCs w:val="44"/>
        </w:rPr>
      </w:pPr>
      <w:r w:rsidRPr="00C65D22">
        <w:rPr>
          <w:rFonts w:ascii="Times New Roman" w:hAnsi="Times New Roman" w:cs="Times New Roman"/>
          <w:b/>
          <w:bCs/>
          <w:sz w:val="44"/>
          <w:szCs w:val="44"/>
        </w:rPr>
        <w:t>THANDALAM</w:t>
      </w:r>
    </w:p>
    <w:p w14:paraId="62BEBB3A" w14:textId="77777777" w:rsidR="00C65D22" w:rsidRDefault="00C65D22" w:rsidP="00965B9D">
      <w:pPr>
        <w:jc w:val="center"/>
        <w:rPr>
          <w:rFonts w:ascii="Times New Roman" w:hAnsi="Times New Roman" w:cs="Times New Roman"/>
          <w:b/>
          <w:bCs/>
          <w:sz w:val="44"/>
          <w:szCs w:val="44"/>
        </w:rPr>
      </w:pPr>
      <w:r w:rsidRPr="00C65D22">
        <w:rPr>
          <w:rFonts w:ascii="Times New Roman" w:hAnsi="Times New Roman" w:cs="Times New Roman"/>
          <w:b/>
          <w:bCs/>
          <w:sz w:val="44"/>
          <w:szCs w:val="44"/>
        </w:rPr>
        <w:t>June 2024</w:t>
      </w:r>
    </w:p>
    <w:p w14:paraId="4A219A21" w14:textId="77777777" w:rsidR="00C65D22" w:rsidRDefault="00C65D22">
      <w:pPr>
        <w:rPr>
          <w:rFonts w:ascii="Times New Roman" w:hAnsi="Times New Roman" w:cs="Times New Roman"/>
          <w:b/>
          <w:bCs/>
          <w:sz w:val="44"/>
          <w:szCs w:val="44"/>
        </w:rPr>
      </w:pPr>
    </w:p>
    <w:p w14:paraId="0622B9B6" w14:textId="77777777" w:rsidR="00965B9D" w:rsidRDefault="00965B9D">
      <w:pPr>
        <w:rPr>
          <w:rFonts w:ascii="Times New Roman" w:hAnsi="Times New Roman" w:cs="Times New Roman"/>
          <w:b/>
          <w:bCs/>
          <w:sz w:val="44"/>
          <w:szCs w:val="44"/>
        </w:rPr>
      </w:pPr>
    </w:p>
    <w:p w14:paraId="7D3B26CC" w14:textId="77777777" w:rsidR="00965B9D" w:rsidRDefault="00965B9D" w:rsidP="00965B9D">
      <w:pPr>
        <w:jc w:val="right"/>
        <w:rPr>
          <w:rFonts w:ascii="Times New Roman" w:hAnsi="Times New Roman" w:cs="Times New Roman"/>
          <w:sz w:val="40"/>
          <w:szCs w:val="40"/>
        </w:rPr>
      </w:pPr>
      <w:r w:rsidRPr="00965B9D">
        <w:rPr>
          <w:rFonts w:ascii="Times New Roman" w:hAnsi="Times New Roman" w:cs="Times New Roman"/>
          <w:b/>
          <w:bCs/>
          <w:sz w:val="40"/>
          <w:szCs w:val="40"/>
        </w:rPr>
        <w:t xml:space="preserve">Submitted </w:t>
      </w:r>
      <w:proofErr w:type="gramStart"/>
      <w:r w:rsidRPr="00965B9D">
        <w:rPr>
          <w:rFonts w:ascii="Times New Roman" w:hAnsi="Times New Roman" w:cs="Times New Roman"/>
          <w:b/>
          <w:bCs/>
          <w:sz w:val="40"/>
          <w:szCs w:val="40"/>
        </w:rPr>
        <w:t>by</w:t>
      </w:r>
      <w:r w:rsidRPr="00C65D22">
        <w:rPr>
          <w:rFonts w:ascii="Times New Roman" w:hAnsi="Times New Roman" w:cs="Times New Roman"/>
          <w:sz w:val="40"/>
          <w:szCs w:val="40"/>
        </w:rPr>
        <w:t xml:space="preserve"> </w:t>
      </w:r>
      <w:r>
        <w:rPr>
          <w:rFonts w:ascii="Times New Roman" w:hAnsi="Times New Roman" w:cs="Times New Roman"/>
          <w:sz w:val="40"/>
          <w:szCs w:val="40"/>
        </w:rPr>
        <w:t>:</w:t>
      </w:r>
      <w:proofErr w:type="spellStart"/>
      <w:r>
        <w:rPr>
          <w:rFonts w:ascii="Times New Roman" w:hAnsi="Times New Roman" w:cs="Times New Roman"/>
          <w:sz w:val="40"/>
          <w:szCs w:val="40"/>
        </w:rPr>
        <w:t>M</w:t>
      </w:r>
      <w:proofErr w:type="gramEnd"/>
      <w:r>
        <w:rPr>
          <w:rFonts w:ascii="Times New Roman" w:hAnsi="Times New Roman" w:cs="Times New Roman"/>
          <w:sz w:val="40"/>
          <w:szCs w:val="40"/>
        </w:rPr>
        <w:t>.Vishnu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Suderson</w:t>
      </w:r>
      <w:proofErr w:type="spellEnd"/>
    </w:p>
    <w:p w14:paraId="614C5C57" w14:textId="77777777" w:rsidR="00965B9D" w:rsidRPr="00FA02D9" w:rsidRDefault="00965B9D" w:rsidP="00FA02D9">
      <w:pPr>
        <w:jc w:val="right"/>
        <w:rPr>
          <w:rFonts w:ascii="Times New Roman" w:hAnsi="Times New Roman" w:cs="Times New Roman"/>
          <w:sz w:val="40"/>
          <w:szCs w:val="40"/>
        </w:rPr>
      </w:pPr>
      <w:r>
        <w:rPr>
          <w:rFonts w:ascii="Times New Roman" w:hAnsi="Times New Roman" w:cs="Times New Roman"/>
          <w:sz w:val="40"/>
          <w:szCs w:val="40"/>
        </w:rPr>
        <w:t xml:space="preserve">                </w:t>
      </w:r>
      <w:r w:rsidRPr="00C65D22">
        <w:rPr>
          <w:rFonts w:ascii="Times New Roman" w:hAnsi="Times New Roman" w:cs="Times New Roman"/>
          <w:sz w:val="40"/>
          <w:szCs w:val="40"/>
        </w:rPr>
        <w:t>[192221</w:t>
      </w:r>
      <w:r>
        <w:rPr>
          <w:rFonts w:ascii="Times New Roman" w:hAnsi="Times New Roman" w:cs="Times New Roman"/>
          <w:sz w:val="40"/>
          <w:szCs w:val="40"/>
        </w:rPr>
        <w:t>048</w:t>
      </w:r>
      <w:r w:rsidRPr="00C65D22">
        <w:rPr>
          <w:rFonts w:ascii="Times New Roman" w:hAnsi="Times New Roman" w:cs="Times New Roman"/>
          <w:sz w:val="40"/>
          <w:szCs w:val="40"/>
        </w:rPr>
        <w:t>]</w:t>
      </w:r>
    </w:p>
    <w:p w14:paraId="497F55BD" w14:textId="77777777" w:rsidR="00965B9D" w:rsidRDefault="00965B9D">
      <w:pPr>
        <w:rPr>
          <w:rFonts w:ascii="Times New Roman" w:hAnsi="Times New Roman" w:cs="Times New Roman"/>
          <w:b/>
          <w:bCs/>
          <w:sz w:val="44"/>
          <w:szCs w:val="44"/>
        </w:rPr>
      </w:pPr>
    </w:p>
    <w:p w14:paraId="35090F39" w14:textId="77777777" w:rsidR="00C65D22" w:rsidRDefault="00965B9D">
      <w:pPr>
        <w:rPr>
          <w:rFonts w:ascii="Times New Roman" w:hAnsi="Times New Roman" w:cs="Times New Roman"/>
          <w:b/>
          <w:bCs/>
          <w:sz w:val="44"/>
          <w:szCs w:val="44"/>
        </w:rPr>
      </w:pPr>
      <w:r>
        <w:rPr>
          <w:rFonts w:ascii="Times New Roman" w:hAnsi="Times New Roman" w:cs="Times New Roman"/>
          <w:b/>
          <w:bCs/>
          <w:sz w:val="44"/>
          <w:szCs w:val="44"/>
        </w:rPr>
        <w:t xml:space="preserve">Submitted to: </w:t>
      </w:r>
      <w:r w:rsidRPr="00965B9D">
        <w:rPr>
          <w:rFonts w:ascii="Times New Roman" w:hAnsi="Times New Roman" w:cs="Times New Roman"/>
          <w:sz w:val="40"/>
          <w:szCs w:val="40"/>
        </w:rPr>
        <w:t>DR.</w:t>
      </w:r>
      <w:r>
        <w:rPr>
          <w:rFonts w:ascii="Times New Roman" w:hAnsi="Times New Roman" w:cs="Times New Roman"/>
          <w:sz w:val="40"/>
          <w:szCs w:val="40"/>
        </w:rPr>
        <w:t xml:space="preserve"> </w:t>
      </w:r>
      <w:r w:rsidRPr="00965B9D">
        <w:rPr>
          <w:rFonts w:ascii="Times New Roman" w:hAnsi="Times New Roman" w:cs="Times New Roman"/>
          <w:sz w:val="40"/>
          <w:szCs w:val="40"/>
        </w:rPr>
        <w:t>GNANA SOUNDARI</w:t>
      </w:r>
    </w:p>
    <w:p w14:paraId="3799D633" w14:textId="77777777" w:rsidR="007A10D5" w:rsidRPr="000D4370" w:rsidRDefault="000D4370">
      <w:pPr>
        <w:rPr>
          <w:rFonts w:ascii="Times New Roman" w:hAnsi="Times New Roman" w:cs="Times New Roman"/>
          <w:b/>
          <w:bCs/>
          <w:sz w:val="44"/>
          <w:szCs w:val="44"/>
        </w:rPr>
      </w:pPr>
      <w:r w:rsidRPr="000D4370">
        <w:rPr>
          <w:rFonts w:ascii="Times New Roman" w:hAnsi="Times New Roman" w:cs="Times New Roman"/>
          <w:b/>
          <w:bCs/>
          <w:sz w:val="44"/>
          <w:szCs w:val="44"/>
        </w:rPr>
        <w:lastRenderedPageBreak/>
        <w:t xml:space="preserve">Automated Software Defined Data </w:t>
      </w:r>
      <w:proofErr w:type="spellStart"/>
      <w:r w:rsidRPr="000D4370">
        <w:rPr>
          <w:rFonts w:ascii="Times New Roman" w:hAnsi="Times New Roman" w:cs="Times New Roman"/>
          <w:b/>
          <w:bCs/>
          <w:sz w:val="44"/>
          <w:szCs w:val="44"/>
        </w:rPr>
        <w:t>Center</w:t>
      </w:r>
      <w:proofErr w:type="spellEnd"/>
      <w:r w:rsidRPr="000D4370">
        <w:rPr>
          <w:rFonts w:ascii="Times New Roman" w:hAnsi="Times New Roman" w:cs="Times New Roman"/>
          <w:b/>
          <w:bCs/>
          <w:sz w:val="44"/>
          <w:szCs w:val="44"/>
        </w:rPr>
        <w:t xml:space="preserve"> (SDDC) Management System</w:t>
      </w:r>
    </w:p>
    <w:p w14:paraId="23BB29DC" w14:textId="77777777" w:rsidR="000D4370" w:rsidRPr="000D4370" w:rsidRDefault="000D4370" w:rsidP="000D4370">
      <w:pPr>
        <w:rPr>
          <w:rFonts w:ascii="Times New Roman" w:hAnsi="Times New Roman" w:cs="Times New Roman"/>
          <w:b/>
          <w:bCs/>
          <w:sz w:val="40"/>
          <w:szCs w:val="40"/>
        </w:rPr>
      </w:pPr>
      <w:r w:rsidRPr="000D4370">
        <w:rPr>
          <w:rFonts w:ascii="Times New Roman" w:hAnsi="Times New Roman" w:cs="Times New Roman"/>
          <w:b/>
          <w:bCs/>
          <w:sz w:val="40"/>
          <w:szCs w:val="40"/>
        </w:rPr>
        <w:t>Introduction</w:t>
      </w:r>
    </w:p>
    <w:p w14:paraId="5E41B3C3" w14:textId="77777777" w:rsidR="000D4370" w:rsidRPr="000D4370" w:rsidRDefault="000D4370" w:rsidP="000D4370">
      <w:pPr>
        <w:jc w:val="both"/>
        <w:rPr>
          <w:rFonts w:ascii="Times New Roman" w:hAnsi="Times New Roman" w:cs="Times New Roman"/>
          <w:sz w:val="36"/>
          <w:szCs w:val="36"/>
        </w:rPr>
      </w:pPr>
      <w:r w:rsidRPr="000D4370">
        <w:rPr>
          <w:rFonts w:ascii="Times New Roman" w:hAnsi="Times New Roman" w:cs="Times New Roman"/>
          <w:sz w:val="36"/>
          <w:szCs w:val="36"/>
        </w:rPr>
        <w:t xml:space="preserve">As the demand for scalable and flexible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infrastructure continues to surge, Software Defined Data </w:t>
      </w:r>
      <w:proofErr w:type="spellStart"/>
      <w:r w:rsidRPr="000D4370">
        <w:rPr>
          <w:rFonts w:ascii="Times New Roman" w:hAnsi="Times New Roman" w:cs="Times New Roman"/>
          <w:sz w:val="36"/>
          <w:szCs w:val="36"/>
        </w:rPr>
        <w:t>Centers</w:t>
      </w:r>
      <w:proofErr w:type="spellEnd"/>
      <w:r w:rsidRPr="000D4370">
        <w:rPr>
          <w:rFonts w:ascii="Times New Roman" w:hAnsi="Times New Roman" w:cs="Times New Roman"/>
          <w:sz w:val="36"/>
          <w:szCs w:val="36"/>
        </w:rPr>
        <w:t xml:space="preserve"> (SDDC) have emerged as a crucial innovation. The dynamic nature of SDDCs offers substantial advantages in terms of resource optimization, scalability, and agility, making them an ideal solution for modern IT environments. Traditional data </w:t>
      </w:r>
      <w:proofErr w:type="spellStart"/>
      <w:r w:rsidRPr="000D4370">
        <w:rPr>
          <w:rFonts w:ascii="Times New Roman" w:hAnsi="Times New Roman" w:cs="Times New Roman"/>
          <w:sz w:val="36"/>
          <w:szCs w:val="36"/>
        </w:rPr>
        <w:t>centers</w:t>
      </w:r>
      <w:proofErr w:type="spellEnd"/>
      <w:r w:rsidRPr="000D4370">
        <w:rPr>
          <w:rFonts w:ascii="Times New Roman" w:hAnsi="Times New Roman" w:cs="Times New Roman"/>
          <w:sz w:val="36"/>
          <w:szCs w:val="36"/>
        </w:rPr>
        <w:t xml:space="preserve">, often characterized by static resource allocation and manual configurations, struggle to meet the rapid scaling and flexibility demands of contemporary applications and workloads. This inadequacy paves the way for the adoption of SDDCs, which abstract, pool, and automate the entire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infrastructure, including compute, storage, and networking resources.</w:t>
      </w:r>
    </w:p>
    <w:p w14:paraId="199A2DB0" w14:textId="77777777" w:rsidR="000D4370" w:rsidRPr="000D4370" w:rsidRDefault="000D4370" w:rsidP="000D4370">
      <w:pPr>
        <w:jc w:val="both"/>
        <w:rPr>
          <w:rFonts w:ascii="Times New Roman" w:hAnsi="Times New Roman" w:cs="Times New Roman"/>
          <w:sz w:val="36"/>
          <w:szCs w:val="36"/>
        </w:rPr>
      </w:pPr>
      <w:r w:rsidRPr="000D4370">
        <w:rPr>
          <w:rFonts w:ascii="Times New Roman" w:hAnsi="Times New Roman" w:cs="Times New Roman"/>
          <w:sz w:val="36"/>
          <w:szCs w:val="36"/>
        </w:rPr>
        <w:t>SDDCs allow organizations to manage their IT infrastructure through software, enabling more efficient resource utilization, reduced operational costs, and enhanced agility. This transformation is driven by virtualization technologies that decouple physical hardware from the services that run on them, thus enabling a highly flexible and responsive infrastructure. The automation capabilities inherent in SDDCs reduce the need for manual intervention, minimize the risk of human error, and allow for the seamless scaling of resources in response to demand fluctuations.</w:t>
      </w:r>
    </w:p>
    <w:p w14:paraId="4AD7775A" w14:textId="77777777" w:rsidR="000D4370" w:rsidRPr="000D4370" w:rsidRDefault="000D4370" w:rsidP="000D4370">
      <w:pPr>
        <w:jc w:val="both"/>
        <w:rPr>
          <w:rFonts w:ascii="Times New Roman" w:hAnsi="Times New Roman" w:cs="Times New Roman"/>
          <w:sz w:val="36"/>
          <w:szCs w:val="36"/>
        </w:rPr>
      </w:pPr>
      <w:r w:rsidRPr="000D4370">
        <w:rPr>
          <w:rFonts w:ascii="Times New Roman" w:hAnsi="Times New Roman" w:cs="Times New Roman"/>
          <w:sz w:val="36"/>
          <w:szCs w:val="36"/>
        </w:rPr>
        <w:t xml:space="preserve">In this context, the development of a comprehensive management system for an SDDC environment becomes essential. Such a system would automate various aspects of infrastructure provisioning, configuration, and optimization, thereby ensuring that the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operates at peak efficiency. The management system needs to encompass infrastructure orchestration, policy-driven automation, and software-defined networking (SDN). This report details the design and implementation of an automated SDDC management system, highlighting the key components and technologies involved.</w:t>
      </w:r>
    </w:p>
    <w:p w14:paraId="470A9D4C" w14:textId="77777777" w:rsidR="000D4370" w:rsidRPr="000D4370" w:rsidRDefault="000D4370" w:rsidP="000D4370">
      <w:pPr>
        <w:jc w:val="both"/>
        <w:rPr>
          <w:rFonts w:ascii="Times New Roman" w:hAnsi="Times New Roman" w:cs="Times New Roman"/>
          <w:sz w:val="36"/>
          <w:szCs w:val="36"/>
        </w:rPr>
      </w:pPr>
      <w:r w:rsidRPr="000D4370">
        <w:rPr>
          <w:rFonts w:ascii="Times New Roman" w:hAnsi="Times New Roman" w:cs="Times New Roman"/>
          <w:sz w:val="36"/>
          <w:szCs w:val="36"/>
        </w:rPr>
        <w:lastRenderedPageBreak/>
        <w:t xml:space="preserve">By integrating advanced tools like Ansible, Terraform, Kubernetes, OpenStack Congress, VMware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w:t>
      </w: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and VMware NSX, we can achieve a cohesive solution that addresses the multifaceted challenges of managing an SDDC. The following sections delve into the specifics of each component, illustrating how they contribute to a holistic and automated management framework for SDDCs. This approach not only enhances operational efficiency but also ensures that the infrastructure can adapt to evolving business needs with minimal manual intervention.</w:t>
      </w:r>
    </w:p>
    <w:p w14:paraId="7D415222" w14:textId="77777777" w:rsidR="000D4370" w:rsidRPr="000D4370" w:rsidRDefault="000D4370" w:rsidP="000D4370">
      <w:pPr>
        <w:rPr>
          <w:rFonts w:ascii="Times New Roman" w:hAnsi="Times New Roman" w:cs="Times New Roman"/>
          <w:b/>
          <w:bCs/>
          <w:sz w:val="40"/>
          <w:szCs w:val="40"/>
        </w:rPr>
      </w:pPr>
      <w:r w:rsidRPr="000D4370">
        <w:rPr>
          <w:rFonts w:ascii="Times New Roman" w:hAnsi="Times New Roman" w:cs="Times New Roman"/>
          <w:b/>
          <w:bCs/>
          <w:sz w:val="40"/>
          <w:szCs w:val="40"/>
        </w:rPr>
        <w:t>Infrastructure Orchestration</w:t>
      </w:r>
    </w:p>
    <w:p w14:paraId="4DF8E746" w14:textId="77777777" w:rsidR="000D4370" w:rsidRPr="000D4370" w:rsidRDefault="000D4370" w:rsidP="000D4370">
      <w:pPr>
        <w:jc w:val="both"/>
        <w:rPr>
          <w:rFonts w:ascii="Times New Roman" w:hAnsi="Times New Roman" w:cs="Times New Roman"/>
          <w:b/>
          <w:bCs/>
          <w:sz w:val="36"/>
          <w:szCs w:val="36"/>
        </w:rPr>
      </w:pPr>
      <w:r w:rsidRPr="000D4370">
        <w:rPr>
          <w:rFonts w:ascii="Times New Roman" w:hAnsi="Times New Roman" w:cs="Times New Roman"/>
          <w:b/>
          <w:bCs/>
          <w:sz w:val="36"/>
          <w:szCs w:val="36"/>
        </w:rPr>
        <w:t>Framework Development</w:t>
      </w:r>
    </w:p>
    <w:p w14:paraId="60CD4B42" w14:textId="77777777" w:rsidR="000D4370" w:rsidRPr="000D4370" w:rsidRDefault="000D4370" w:rsidP="000D4370">
      <w:pPr>
        <w:jc w:val="both"/>
        <w:rPr>
          <w:rFonts w:ascii="Times New Roman" w:hAnsi="Times New Roman" w:cs="Times New Roman"/>
          <w:sz w:val="36"/>
          <w:szCs w:val="36"/>
        </w:rPr>
      </w:pPr>
      <w:r w:rsidRPr="000D4370">
        <w:rPr>
          <w:rFonts w:ascii="Times New Roman" w:hAnsi="Times New Roman" w:cs="Times New Roman"/>
          <w:sz w:val="36"/>
          <w:szCs w:val="36"/>
        </w:rPr>
        <w:t xml:space="preserve">To develop a robust framework for orchestrating the provisioning and deployment of compute, storage, and networking resources in an SDDC environment, several automation tools are instrumental. </w:t>
      </w:r>
      <w:r w:rsidRPr="000D4370">
        <w:rPr>
          <w:rFonts w:ascii="Times New Roman" w:hAnsi="Times New Roman" w:cs="Times New Roman"/>
          <w:b/>
          <w:bCs/>
          <w:sz w:val="36"/>
          <w:szCs w:val="36"/>
        </w:rPr>
        <w:t>Ansible</w:t>
      </w:r>
      <w:r w:rsidRPr="000D4370">
        <w:rPr>
          <w:rFonts w:ascii="Times New Roman" w:hAnsi="Times New Roman" w:cs="Times New Roman"/>
          <w:sz w:val="36"/>
          <w:szCs w:val="36"/>
        </w:rPr>
        <w:t xml:space="preserve"> is an open-source automation tool designed for software provisioning, configuration management, and application deployment. Its agentless architecture and simplicity make it ideal for managing complex IT environments. </w:t>
      </w:r>
      <w:r w:rsidRPr="000D4370">
        <w:rPr>
          <w:rFonts w:ascii="Times New Roman" w:hAnsi="Times New Roman" w:cs="Times New Roman"/>
          <w:b/>
          <w:bCs/>
          <w:sz w:val="36"/>
          <w:szCs w:val="36"/>
        </w:rPr>
        <w:t>Terraform</w:t>
      </w:r>
      <w:r w:rsidRPr="000D4370">
        <w:rPr>
          <w:rFonts w:ascii="Times New Roman" w:hAnsi="Times New Roman" w:cs="Times New Roman"/>
          <w:sz w:val="36"/>
          <w:szCs w:val="36"/>
        </w:rPr>
        <w:t>, on the other hand, is an infrastructure as code (</w:t>
      </w:r>
      <w:proofErr w:type="spellStart"/>
      <w:r w:rsidRPr="000D4370">
        <w:rPr>
          <w:rFonts w:ascii="Times New Roman" w:hAnsi="Times New Roman" w:cs="Times New Roman"/>
          <w:sz w:val="36"/>
          <w:szCs w:val="36"/>
        </w:rPr>
        <w:t>IaC</w:t>
      </w:r>
      <w:proofErr w:type="spellEnd"/>
      <w:r w:rsidRPr="000D4370">
        <w:rPr>
          <w:rFonts w:ascii="Times New Roman" w:hAnsi="Times New Roman" w:cs="Times New Roman"/>
          <w:sz w:val="36"/>
          <w:szCs w:val="36"/>
        </w:rPr>
        <w:t xml:space="preserve">) tool that allows for safe and efficient building, changing, and versioning of infrastructure. </w:t>
      </w:r>
      <w:proofErr w:type="spellStart"/>
      <w:r w:rsidRPr="000D4370">
        <w:rPr>
          <w:rFonts w:ascii="Times New Roman" w:hAnsi="Times New Roman" w:cs="Times New Roman"/>
          <w:sz w:val="36"/>
          <w:szCs w:val="36"/>
        </w:rPr>
        <w:t>Terraform’s</w:t>
      </w:r>
      <w:proofErr w:type="spellEnd"/>
      <w:r w:rsidRPr="000D4370">
        <w:rPr>
          <w:rFonts w:ascii="Times New Roman" w:hAnsi="Times New Roman" w:cs="Times New Roman"/>
          <w:sz w:val="36"/>
          <w:szCs w:val="36"/>
        </w:rPr>
        <w:t xml:space="preserve"> declarative configuration files ensure that the desired state of the infrastructure is consistently achieved and maintained. Lastly, </w:t>
      </w:r>
      <w:r w:rsidRPr="000D4370">
        <w:rPr>
          <w:rFonts w:ascii="Times New Roman" w:hAnsi="Times New Roman" w:cs="Times New Roman"/>
          <w:b/>
          <w:bCs/>
          <w:sz w:val="36"/>
          <w:szCs w:val="36"/>
        </w:rPr>
        <w:t>Kubernetes</w:t>
      </w:r>
      <w:r w:rsidRPr="000D4370">
        <w:rPr>
          <w:rFonts w:ascii="Times New Roman" w:hAnsi="Times New Roman" w:cs="Times New Roman"/>
          <w:sz w:val="36"/>
          <w:szCs w:val="36"/>
        </w:rPr>
        <w:t xml:space="preserve"> is an open-source platform designed to automate deploying, scaling, and operating application containers, thus enabling efficient container orchestration.</w:t>
      </w:r>
    </w:p>
    <w:p w14:paraId="3ECD1338" w14:textId="77777777" w:rsidR="000D4370" w:rsidRPr="000D4370" w:rsidRDefault="000D4370" w:rsidP="000D4370">
      <w:pPr>
        <w:jc w:val="both"/>
        <w:rPr>
          <w:rFonts w:ascii="Times New Roman" w:hAnsi="Times New Roman" w:cs="Times New Roman"/>
          <w:b/>
          <w:bCs/>
          <w:sz w:val="36"/>
          <w:szCs w:val="36"/>
        </w:rPr>
      </w:pPr>
      <w:r w:rsidRPr="000D4370">
        <w:rPr>
          <w:rFonts w:ascii="Times New Roman" w:hAnsi="Times New Roman" w:cs="Times New Roman"/>
          <w:b/>
          <w:bCs/>
          <w:sz w:val="36"/>
          <w:szCs w:val="36"/>
        </w:rPr>
        <w:t>Implementation Steps</w:t>
      </w:r>
    </w:p>
    <w:p w14:paraId="5C6728EE" w14:textId="77777777" w:rsidR="000D4370" w:rsidRPr="000D4370" w:rsidRDefault="000D4370" w:rsidP="000D4370">
      <w:pPr>
        <w:numPr>
          <w:ilvl w:val="0"/>
          <w:numId w:val="1"/>
        </w:numPr>
        <w:jc w:val="both"/>
        <w:rPr>
          <w:rFonts w:ascii="Times New Roman" w:hAnsi="Times New Roman" w:cs="Times New Roman"/>
          <w:sz w:val="36"/>
          <w:szCs w:val="36"/>
        </w:rPr>
      </w:pPr>
      <w:r w:rsidRPr="000D4370">
        <w:rPr>
          <w:rFonts w:ascii="Times New Roman" w:hAnsi="Times New Roman" w:cs="Times New Roman"/>
          <w:b/>
          <w:bCs/>
          <w:sz w:val="36"/>
          <w:szCs w:val="36"/>
        </w:rPr>
        <w:t>Resource Provisioning</w:t>
      </w:r>
      <w:r w:rsidRPr="000D4370">
        <w:rPr>
          <w:rFonts w:ascii="Times New Roman" w:hAnsi="Times New Roman" w:cs="Times New Roman"/>
          <w:sz w:val="36"/>
          <w:szCs w:val="36"/>
        </w:rPr>
        <w:t xml:space="preserve">: Utilizing Terraform scripts to define and provision necessary compute, storage, and network resources. This step ensures that infrastructure components are deployed consistently and reliably. </w:t>
      </w:r>
      <w:proofErr w:type="spellStart"/>
      <w:r w:rsidRPr="000D4370">
        <w:rPr>
          <w:rFonts w:ascii="Times New Roman" w:hAnsi="Times New Roman" w:cs="Times New Roman"/>
          <w:sz w:val="36"/>
          <w:szCs w:val="36"/>
        </w:rPr>
        <w:t>Terraform’s</w:t>
      </w:r>
      <w:proofErr w:type="spellEnd"/>
      <w:r w:rsidRPr="000D4370">
        <w:rPr>
          <w:rFonts w:ascii="Times New Roman" w:hAnsi="Times New Roman" w:cs="Times New Roman"/>
          <w:sz w:val="36"/>
          <w:szCs w:val="36"/>
        </w:rPr>
        <w:t xml:space="preserve"> ability to manage dependencies and create resources in a specified order is crucial for maintaining the integrity of the infrastructure.</w:t>
      </w:r>
    </w:p>
    <w:p w14:paraId="7C9A0747" w14:textId="77777777" w:rsidR="000D4370" w:rsidRPr="000D4370" w:rsidRDefault="000D4370" w:rsidP="000D4370">
      <w:pPr>
        <w:numPr>
          <w:ilvl w:val="0"/>
          <w:numId w:val="1"/>
        </w:numPr>
        <w:jc w:val="both"/>
        <w:rPr>
          <w:rFonts w:ascii="Times New Roman" w:hAnsi="Times New Roman" w:cs="Times New Roman"/>
          <w:sz w:val="36"/>
          <w:szCs w:val="36"/>
        </w:rPr>
      </w:pPr>
      <w:r w:rsidRPr="000D4370">
        <w:rPr>
          <w:rFonts w:ascii="Times New Roman" w:hAnsi="Times New Roman" w:cs="Times New Roman"/>
          <w:b/>
          <w:bCs/>
          <w:sz w:val="36"/>
          <w:szCs w:val="36"/>
        </w:rPr>
        <w:lastRenderedPageBreak/>
        <w:t>Configuration Management</w:t>
      </w:r>
      <w:r w:rsidRPr="000D4370">
        <w:rPr>
          <w:rFonts w:ascii="Times New Roman" w:hAnsi="Times New Roman" w:cs="Times New Roman"/>
          <w:sz w:val="36"/>
          <w:szCs w:val="36"/>
        </w:rPr>
        <w:t>: Employing Ansible playbooks to configure provisioned resources. Ansible ensures that all components are set up according to required specifications and best practices. Its idempotent nature guarantees that the configuration can be applied multiple times without altering the final state, which is essential for maintaining consistency across deployments.</w:t>
      </w:r>
    </w:p>
    <w:p w14:paraId="3C16204F" w14:textId="77777777" w:rsidR="000D4370" w:rsidRPr="000D4370" w:rsidRDefault="000D4370" w:rsidP="000D4370">
      <w:pPr>
        <w:numPr>
          <w:ilvl w:val="0"/>
          <w:numId w:val="1"/>
        </w:numPr>
        <w:jc w:val="both"/>
        <w:rPr>
          <w:rFonts w:ascii="Times New Roman" w:hAnsi="Times New Roman" w:cs="Times New Roman"/>
          <w:sz w:val="36"/>
          <w:szCs w:val="36"/>
        </w:rPr>
      </w:pPr>
      <w:r w:rsidRPr="000D4370">
        <w:rPr>
          <w:rFonts w:ascii="Times New Roman" w:hAnsi="Times New Roman" w:cs="Times New Roman"/>
          <w:b/>
          <w:bCs/>
          <w:sz w:val="36"/>
          <w:szCs w:val="36"/>
        </w:rPr>
        <w:t>Container Orchestration</w:t>
      </w:r>
      <w:r w:rsidRPr="000D4370">
        <w:rPr>
          <w:rFonts w:ascii="Times New Roman" w:hAnsi="Times New Roman" w:cs="Times New Roman"/>
          <w:sz w:val="36"/>
          <w:szCs w:val="36"/>
        </w:rPr>
        <w:t>: Deploying and managing containerized applications using Kubernetes. Kubernetes handles scaling, failover, and deployment of containerized applications, providing a robust platform for running microservices architectures. Its rich ecosystem and community support make it a cornerstone of modern application deployment strategies.</w:t>
      </w:r>
    </w:p>
    <w:p w14:paraId="37E257BB" w14:textId="77777777" w:rsidR="000D4370" w:rsidRPr="000D4370" w:rsidRDefault="000D4370" w:rsidP="000D4370">
      <w:pPr>
        <w:ind w:left="720"/>
        <w:jc w:val="both"/>
        <w:rPr>
          <w:rFonts w:ascii="Times New Roman" w:hAnsi="Times New Roman" w:cs="Times New Roman"/>
          <w:b/>
          <w:bCs/>
          <w:sz w:val="36"/>
          <w:szCs w:val="36"/>
        </w:rPr>
      </w:pPr>
      <w:r w:rsidRPr="000D4370">
        <w:rPr>
          <w:rFonts w:ascii="Times New Roman" w:hAnsi="Times New Roman" w:cs="Times New Roman"/>
          <w:b/>
          <w:bCs/>
          <w:sz w:val="36"/>
          <w:szCs w:val="36"/>
        </w:rPr>
        <w:t>Benefits</w:t>
      </w:r>
    </w:p>
    <w:p w14:paraId="014C8365" w14:textId="77777777" w:rsidR="000D4370" w:rsidRPr="000D4370" w:rsidRDefault="000D4370" w:rsidP="000D4370">
      <w:pPr>
        <w:numPr>
          <w:ilvl w:val="0"/>
          <w:numId w:val="2"/>
        </w:numPr>
        <w:jc w:val="both"/>
        <w:rPr>
          <w:rFonts w:ascii="Times New Roman" w:hAnsi="Times New Roman" w:cs="Times New Roman"/>
          <w:sz w:val="36"/>
          <w:szCs w:val="36"/>
        </w:rPr>
      </w:pPr>
      <w:r w:rsidRPr="000D4370">
        <w:rPr>
          <w:rFonts w:ascii="Times New Roman" w:hAnsi="Times New Roman" w:cs="Times New Roman"/>
          <w:b/>
          <w:bCs/>
          <w:sz w:val="36"/>
          <w:szCs w:val="36"/>
        </w:rPr>
        <w:t>Consistency</w:t>
      </w:r>
      <w:r w:rsidRPr="000D4370">
        <w:rPr>
          <w:rFonts w:ascii="Times New Roman" w:hAnsi="Times New Roman" w:cs="Times New Roman"/>
          <w:sz w:val="36"/>
          <w:szCs w:val="36"/>
        </w:rPr>
        <w:t>: Automation ensures that environments are consistently configured, reducing the likelihood of configuration drift and ensuring that all deployments adhere to the defined standards.</w:t>
      </w:r>
    </w:p>
    <w:p w14:paraId="6F5960BA" w14:textId="77777777" w:rsidR="000D4370" w:rsidRPr="000D4370" w:rsidRDefault="000D4370" w:rsidP="000D4370">
      <w:pPr>
        <w:numPr>
          <w:ilvl w:val="0"/>
          <w:numId w:val="2"/>
        </w:numPr>
        <w:jc w:val="both"/>
        <w:rPr>
          <w:rFonts w:ascii="Times New Roman" w:hAnsi="Times New Roman" w:cs="Times New Roman"/>
          <w:sz w:val="36"/>
          <w:szCs w:val="36"/>
        </w:rPr>
      </w:pPr>
      <w:r w:rsidRPr="000D4370">
        <w:rPr>
          <w:rFonts w:ascii="Times New Roman" w:hAnsi="Times New Roman" w:cs="Times New Roman"/>
          <w:b/>
          <w:bCs/>
          <w:sz w:val="36"/>
          <w:szCs w:val="36"/>
        </w:rPr>
        <w:t>Efficiency</w:t>
      </w:r>
      <w:r w:rsidRPr="000D4370">
        <w:rPr>
          <w:rFonts w:ascii="Times New Roman" w:hAnsi="Times New Roman" w:cs="Times New Roman"/>
          <w:sz w:val="36"/>
          <w:szCs w:val="36"/>
        </w:rPr>
        <w:t>: Automation significantly reduces the time required for manual provisioning and configuration, enabling IT teams to focus on higher-value tasks and innovation.</w:t>
      </w:r>
    </w:p>
    <w:p w14:paraId="52E0B1C3" w14:textId="77777777" w:rsidR="000D4370" w:rsidRPr="000D4370" w:rsidRDefault="000D4370" w:rsidP="000D4370">
      <w:pPr>
        <w:numPr>
          <w:ilvl w:val="0"/>
          <w:numId w:val="2"/>
        </w:numPr>
        <w:jc w:val="both"/>
        <w:rPr>
          <w:rFonts w:ascii="Times New Roman" w:hAnsi="Times New Roman" w:cs="Times New Roman"/>
          <w:sz w:val="36"/>
          <w:szCs w:val="36"/>
        </w:rPr>
      </w:pPr>
      <w:r w:rsidRPr="000D4370">
        <w:rPr>
          <w:rFonts w:ascii="Times New Roman" w:hAnsi="Times New Roman" w:cs="Times New Roman"/>
          <w:b/>
          <w:bCs/>
          <w:sz w:val="36"/>
          <w:szCs w:val="36"/>
        </w:rPr>
        <w:t>Scalability</w:t>
      </w:r>
      <w:r w:rsidRPr="000D4370">
        <w:rPr>
          <w:rFonts w:ascii="Times New Roman" w:hAnsi="Times New Roman" w:cs="Times New Roman"/>
          <w:sz w:val="36"/>
          <w:szCs w:val="36"/>
        </w:rPr>
        <w:t>: The ability to quickly scale resources up or down based on demand is a fundamental advantage of using tools like Kubernetes and Terraform. This scalability is crucial for handling varying workloads and ensuring that resources are used optimally.</w:t>
      </w:r>
    </w:p>
    <w:p w14:paraId="11106454"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By leveraging these tools, the infrastructure orchestration framework can achieve a high level of automation and efficiency, making it possible to manage complex SDDC environments with ease.</w:t>
      </w:r>
    </w:p>
    <w:p w14:paraId="3CE59FDD" w14:textId="77777777" w:rsidR="000D4370" w:rsidRPr="000D4370" w:rsidRDefault="000D4370" w:rsidP="00C65D22">
      <w:pPr>
        <w:rPr>
          <w:rFonts w:ascii="Times New Roman" w:hAnsi="Times New Roman" w:cs="Times New Roman"/>
          <w:b/>
          <w:bCs/>
          <w:sz w:val="40"/>
          <w:szCs w:val="40"/>
        </w:rPr>
      </w:pPr>
      <w:r w:rsidRPr="000D4370">
        <w:rPr>
          <w:rFonts w:ascii="Times New Roman" w:hAnsi="Times New Roman" w:cs="Times New Roman"/>
          <w:b/>
          <w:bCs/>
          <w:sz w:val="40"/>
          <w:szCs w:val="40"/>
        </w:rPr>
        <w:t>Policy-Driven Automation</w:t>
      </w:r>
    </w:p>
    <w:p w14:paraId="5032C7B6" w14:textId="77777777" w:rsidR="000D4370" w:rsidRPr="000D4370" w:rsidRDefault="000D4370" w:rsidP="00C65D22">
      <w:pPr>
        <w:rPr>
          <w:rFonts w:ascii="Times New Roman" w:hAnsi="Times New Roman" w:cs="Times New Roman"/>
          <w:b/>
          <w:bCs/>
          <w:sz w:val="36"/>
          <w:szCs w:val="36"/>
        </w:rPr>
      </w:pPr>
      <w:r w:rsidRPr="000D4370">
        <w:rPr>
          <w:rFonts w:ascii="Times New Roman" w:hAnsi="Times New Roman" w:cs="Times New Roman"/>
          <w:b/>
          <w:bCs/>
          <w:sz w:val="36"/>
          <w:szCs w:val="36"/>
        </w:rPr>
        <w:t>Policy-Based System Implementation</w:t>
      </w:r>
    </w:p>
    <w:p w14:paraId="47247692"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lastRenderedPageBreak/>
        <w:t xml:space="preserve">Implementing a policy-based automation system is crucial for maintaining control and ensuring compliance within an SDDC environment. This system allows administrators to define rules and policies for resource allocation, workload placement, and network configuration, which are then automatically enforced. Technologies such as </w:t>
      </w:r>
      <w:r w:rsidRPr="000D4370">
        <w:rPr>
          <w:rFonts w:ascii="Times New Roman" w:hAnsi="Times New Roman" w:cs="Times New Roman"/>
          <w:b/>
          <w:bCs/>
          <w:sz w:val="36"/>
          <w:szCs w:val="36"/>
        </w:rPr>
        <w:t>OpenStack Congress</w:t>
      </w:r>
      <w:r w:rsidRPr="000D4370">
        <w:rPr>
          <w:rFonts w:ascii="Times New Roman" w:hAnsi="Times New Roman" w:cs="Times New Roman"/>
          <w:sz w:val="36"/>
          <w:szCs w:val="36"/>
        </w:rPr>
        <w:t xml:space="preserve"> and </w:t>
      </w:r>
      <w:r w:rsidRPr="000D4370">
        <w:rPr>
          <w:rFonts w:ascii="Times New Roman" w:hAnsi="Times New Roman" w:cs="Times New Roman"/>
          <w:b/>
          <w:bCs/>
          <w:sz w:val="36"/>
          <w:szCs w:val="36"/>
        </w:rPr>
        <w:t xml:space="preserve">VMware </w:t>
      </w:r>
      <w:proofErr w:type="spellStart"/>
      <w:r w:rsidRPr="000D4370">
        <w:rPr>
          <w:rFonts w:ascii="Times New Roman" w:hAnsi="Times New Roman" w:cs="Times New Roman"/>
          <w:b/>
          <w:bCs/>
          <w:sz w:val="36"/>
          <w:szCs w:val="36"/>
        </w:rPr>
        <w:t>vRealize</w:t>
      </w:r>
      <w:proofErr w:type="spellEnd"/>
      <w:r w:rsidRPr="000D4370">
        <w:rPr>
          <w:rFonts w:ascii="Times New Roman" w:hAnsi="Times New Roman" w:cs="Times New Roman"/>
          <w:b/>
          <w:bCs/>
          <w:sz w:val="36"/>
          <w:szCs w:val="36"/>
        </w:rPr>
        <w:t xml:space="preserve"> Automation</w:t>
      </w:r>
      <w:r w:rsidRPr="000D4370">
        <w:rPr>
          <w:rFonts w:ascii="Times New Roman" w:hAnsi="Times New Roman" w:cs="Times New Roman"/>
          <w:sz w:val="36"/>
          <w:szCs w:val="36"/>
        </w:rPr>
        <w:t xml:space="preserve"> are instrumental in this process.</w:t>
      </w:r>
    </w:p>
    <w:p w14:paraId="5CE596A1"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b/>
          <w:bCs/>
          <w:sz w:val="36"/>
          <w:szCs w:val="36"/>
        </w:rPr>
        <w:t>OpenStack Congress</w:t>
      </w:r>
      <w:r w:rsidRPr="000D4370">
        <w:rPr>
          <w:rFonts w:ascii="Times New Roman" w:hAnsi="Times New Roman" w:cs="Times New Roman"/>
          <w:sz w:val="36"/>
          <w:szCs w:val="36"/>
        </w:rPr>
        <w:t xml:space="preserve"> is a policy-as-a-service component that enables the definition and enforcement of policies across OpenStack services. It allows administrators to specify high-level policies that govern the </w:t>
      </w:r>
      <w:proofErr w:type="spellStart"/>
      <w:r w:rsidRPr="000D4370">
        <w:rPr>
          <w:rFonts w:ascii="Times New Roman" w:hAnsi="Times New Roman" w:cs="Times New Roman"/>
          <w:sz w:val="36"/>
          <w:szCs w:val="36"/>
        </w:rPr>
        <w:t>behavior</w:t>
      </w:r>
      <w:proofErr w:type="spellEnd"/>
      <w:r w:rsidRPr="000D4370">
        <w:rPr>
          <w:rFonts w:ascii="Times New Roman" w:hAnsi="Times New Roman" w:cs="Times New Roman"/>
          <w:sz w:val="36"/>
          <w:szCs w:val="36"/>
        </w:rPr>
        <w:t xml:space="preserve"> of various OpenStack components, ensuring that the infrastructure operates within the defined parameters. </w:t>
      </w:r>
      <w:r w:rsidRPr="000D4370">
        <w:rPr>
          <w:rFonts w:ascii="Times New Roman" w:hAnsi="Times New Roman" w:cs="Times New Roman"/>
          <w:b/>
          <w:bCs/>
          <w:sz w:val="36"/>
          <w:szCs w:val="36"/>
        </w:rPr>
        <w:t xml:space="preserve">VMware </w:t>
      </w:r>
      <w:proofErr w:type="spellStart"/>
      <w:r w:rsidRPr="000D4370">
        <w:rPr>
          <w:rFonts w:ascii="Times New Roman" w:hAnsi="Times New Roman" w:cs="Times New Roman"/>
          <w:b/>
          <w:bCs/>
          <w:sz w:val="36"/>
          <w:szCs w:val="36"/>
        </w:rPr>
        <w:t>vRealize</w:t>
      </w:r>
      <w:proofErr w:type="spellEnd"/>
      <w:r w:rsidRPr="000D4370">
        <w:rPr>
          <w:rFonts w:ascii="Times New Roman" w:hAnsi="Times New Roman" w:cs="Times New Roman"/>
          <w:b/>
          <w:bCs/>
          <w:sz w:val="36"/>
          <w:szCs w:val="36"/>
        </w:rPr>
        <w:t xml:space="preserve"> Automation</w:t>
      </w:r>
      <w:r w:rsidRPr="000D4370">
        <w:rPr>
          <w:rFonts w:ascii="Times New Roman" w:hAnsi="Times New Roman" w:cs="Times New Roman"/>
          <w:sz w:val="36"/>
          <w:szCs w:val="36"/>
        </w:rPr>
        <w:t xml:space="preserve"> (</w:t>
      </w:r>
      <w:proofErr w:type="spellStart"/>
      <w:r w:rsidRPr="000D4370">
        <w:rPr>
          <w:rFonts w:ascii="Times New Roman" w:hAnsi="Times New Roman" w:cs="Times New Roman"/>
          <w:sz w:val="36"/>
          <w:szCs w:val="36"/>
        </w:rPr>
        <w:t>vRA</w:t>
      </w:r>
      <w:proofErr w:type="spellEnd"/>
      <w:r w:rsidRPr="000D4370">
        <w:rPr>
          <w:rFonts w:ascii="Times New Roman" w:hAnsi="Times New Roman" w:cs="Times New Roman"/>
          <w:sz w:val="36"/>
          <w:szCs w:val="36"/>
        </w:rPr>
        <w:t>) provides policy-based governance and compliance, automating IT services delivery while ensuring that policies are consistently enforced across the environment.</w:t>
      </w:r>
    </w:p>
    <w:p w14:paraId="6ED0854A" w14:textId="77777777" w:rsidR="000D4370" w:rsidRPr="000D4370" w:rsidRDefault="000D4370" w:rsidP="00C65D22">
      <w:pPr>
        <w:rPr>
          <w:rFonts w:ascii="Times New Roman" w:hAnsi="Times New Roman" w:cs="Times New Roman"/>
          <w:b/>
          <w:bCs/>
          <w:sz w:val="40"/>
          <w:szCs w:val="40"/>
        </w:rPr>
      </w:pPr>
      <w:r w:rsidRPr="000D4370">
        <w:rPr>
          <w:rFonts w:ascii="Times New Roman" w:hAnsi="Times New Roman" w:cs="Times New Roman"/>
          <w:b/>
          <w:bCs/>
          <w:sz w:val="40"/>
          <w:szCs w:val="40"/>
        </w:rPr>
        <w:t>Implementation Steps</w:t>
      </w:r>
    </w:p>
    <w:p w14:paraId="509649D0" w14:textId="77777777" w:rsidR="000D4370" w:rsidRPr="000D4370" w:rsidRDefault="000D4370" w:rsidP="000D4370">
      <w:pPr>
        <w:numPr>
          <w:ilvl w:val="0"/>
          <w:numId w:val="3"/>
        </w:numPr>
        <w:jc w:val="both"/>
        <w:rPr>
          <w:rFonts w:ascii="Times New Roman" w:hAnsi="Times New Roman" w:cs="Times New Roman"/>
          <w:sz w:val="36"/>
          <w:szCs w:val="36"/>
        </w:rPr>
      </w:pPr>
      <w:r w:rsidRPr="000D4370">
        <w:rPr>
          <w:rFonts w:ascii="Times New Roman" w:hAnsi="Times New Roman" w:cs="Times New Roman"/>
          <w:b/>
          <w:bCs/>
          <w:sz w:val="36"/>
          <w:szCs w:val="36"/>
        </w:rPr>
        <w:t>Policy Definition</w:t>
      </w:r>
      <w:r w:rsidRPr="000D4370">
        <w:rPr>
          <w:rFonts w:ascii="Times New Roman" w:hAnsi="Times New Roman" w:cs="Times New Roman"/>
          <w:sz w:val="36"/>
          <w:szCs w:val="36"/>
        </w:rPr>
        <w:t>: The first step involves defining policies for resource allocation, workload placement, and network configuration. These policies should be based on business requirements, regulatory compliance needs, and optimization goals. For instance, policies can dictate that critical workloads receive higher priority in resource allocation or that certain applications are always placed in specific network segments for security reasons.</w:t>
      </w:r>
    </w:p>
    <w:p w14:paraId="309A99FD" w14:textId="77777777" w:rsidR="000D4370" w:rsidRPr="000D4370" w:rsidRDefault="000D4370" w:rsidP="000D4370">
      <w:pPr>
        <w:numPr>
          <w:ilvl w:val="0"/>
          <w:numId w:val="3"/>
        </w:numPr>
        <w:jc w:val="both"/>
        <w:rPr>
          <w:rFonts w:ascii="Times New Roman" w:hAnsi="Times New Roman" w:cs="Times New Roman"/>
          <w:sz w:val="36"/>
          <w:szCs w:val="36"/>
        </w:rPr>
      </w:pPr>
      <w:r w:rsidRPr="000D4370">
        <w:rPr>
          <w:rFonts w:ascii="Times New Roman" w:hAnsi="Times New Roman" w:cs="Times New Roman"/>
          <w:b/>
          <w:bCs/>
          <w:sz w:val="36"/>
          <w:szCs w:val="36"/>
        </w:rPr>
        <w:t>Policy Enforcement</w:t>
      </w:r>
      <w:r w:rsidRPr="000D4370">
        <w:rPr>
          <w:rFonts w:ascii="Times New Roman" w:hAnsi="Times New Roman" w:cs="Times New Roman"/>
          <w:sz w:val="36"/>
          <w:szCs w:val="36"/>
        </w:rPr>
        <w:t>: Using OpenStack Congress to enforce these policies across the SDDC environment. Congress monitors the state of the infrastructure and ensures that all actions comply with the defined policies. This continuous enforcement guarantees that any deviations are promptly corrected, maintaining the desired state of the infrastructure.</w:t>
      </w:r>
    </w:p>
    <w:p w14:paraId="36124831" w14:textId="77777777" w:rsidR="000D4370" w:rsidRPr="000D4370" w:rsidRDefault="000D4370" w:rsidP="000D4370">
      <w:pPr>
        <w:numPr>
          <w:ilvl w:val="0"/>
          <w:numId w:val="3"/>
        </w:numPr>
        <w:jc w:val="both"/>
        <w:rPr>
          <w:rFonts w:ascii="Times New Roman" w:hAnsi="Times New Roman" w:cs="Times New Roman"/>
          <w:sz w:val="36"/>
          <w:szCs w:val="36"/>
        </w:rPr>
      </w:pPr>
      <w:r w:rsidRPr="000D4370">
        <w:rPr>
          <w:rFonts w:ascii="Times New Roman" w:hAnsi="Times New Roman" w:cs="Times New Roman"/>
          <w:b/>
          <w:bCs/>
          <w:sz w:val="36"/>
          <w:szCs w:val="36"/>
        </w:rPr>
        <w:t>Automation and Compliance</w:t>
      </w:r>
      <w:r w:rsidRPr="000D4370">
        <w:rPr>
          <w:rFonts w:ascii="Times New Roman" w:hAnsi="Times New Roman" w:cs="Times New Roman"/>
          <w:sz w:val="36"/>
          <w:szCs w:val="36"/>
        </w:rPr>
        <w:t xml:space="preserve">: Leveraging VMware </w:t>
      </w:r>
      <w:proofErr w:type="spellStart"/>
      <w:r w:rsidRPr="000D4370">
        <w:rPr>
          <w:rFonts w:ascii="Times New Roman" w:hAnsi="Times New Roman" w:cs="Times New Roman"/>
          <w:sz w:val="36"/>
          <w:szCs w:val="36"/>
        </w:rPr>
        <w:t>vRA</w:t>
      </w:r>
      <w:proofErr w:type="spellEnd"/>
      <w:r w:rsidRPr="000D4370">
        <w:rPr>
          <w:rFonts w:ascii="Times New Roman" w:hAnsi="Times New Roman" w:cs="Times New Roman"/>
          <w:sz w:val="36"/>
          <w:szCs w:val="36"/>
        </w:rPr>
        <w:t xml:space="preserve"> to automate the enforcement of policies. </w:t>
      </w:r>
      <w:proofErr w:type="spellStart"/>
      <w:r w:rsidRPr="000D4370">
        <w:rPr>
          <w:rFonts w:ascii="Times New Roman" w:hAnsi="Times New Roman" w:cs="Times New Roman"/>
          <w:sz w:val="36"/>
          <w:szCs w:val="36"/>
        </w:rPr>
        <w:t>vRA</w:t>
      </w:r>
      <w:proofErr w:type="spellEnd"/>
      <w:r w:rsidRPr="000D4370">
        <w:rPr>
          <w:rFonts w:ascii="Times New Roman" w:hAnsi="Times New Roman" w:cs="Times New Roman"/>
          <w:sz w:val="36"/>
          <w:szCs w:val="36"/>
        </w:rPr>
        <w:t xml:space="preserve"> can automate the </w:t>
      </w:r>
      <w:r w:rsidRPr="000D4370">
        <w:rPr>
          <w:rFonts w:ascii="Times New Roman" w:hAnsi="Times New Roman" w:cs="Times New Roman"/>
          <w:sz w:val="36"/>
          <w:szCs w:val="36"/>
        </w:rPr>
        <w:lastRenderedPageBreak/>
        <w:t>provisioning of resources according to the defined policies, ensuring compliance with organizational standards and regulatory requirements. This automation reduces the risk of human error and ensures that policies are consistently applied across all deployments.</w:t>
      </w:r>
    </w:p>
    <w:p w14:paraId="76684C00" w14:textId="77777777" w:rsidR="000D4370" w:rsidRPr="000D4370" w:rsidRDefault="000D4370" w:rsidP="000D4370">
      <w:pPr>
        <w:ind w:left="720"/>
        <w:jc w:val="both"/>
        <w:rPr>
          <w:rFonts w:ascii="Times New Roman" w:hAnsi="Times New Roman" w:cs="Times New Roman"/>
          <w:b/>
          <w:bCs/>
          <w:sz w:val="36"/>
          <w:szCs w:val="36"/>
        </w:rPr>
      </w:pPr>
      <w:r w:rsidRPr="000D4370">
        <w:rPr>
          <w:rFonts w:ascii="Times New Roman" w:hAnsi="Times New Roman" w:cs="Times New Roman"/>
          <w:b/>
          <w:bCs/>
          <w:sz w:val="36"/>
          <w:szCs w:val="36"/>
        </w:rPr>
        <w:t>Benefits</w:t>
      </w:r>
    </w:p>
    <w:p w14:paraId="1A3891CA" w14:textId="77777777" w:rsidR="000D4370" w:rsidRPr="000D4370" w:rsidRDefault="000D4370" w:rsidP="000D4370">
      <w:pPr>
        <w:numPr>
          <w:ilvl w:val="0"/>
          <w:numId w:val="4"/>
        </w:numPr>
        <w:jc w:val="both"/>
        <w:rPr>
          <w:rFonts w:ascii="Times New Roman" w:hAnsi="Times New Roman" w:cs="Times New Roman"/>
          <w:sz w:val="36"/>
          <w:szCs w:val="36"/>
        </w:rPr>
      </w:pPr>
      <w:r w:rsidRPr="000D4370">
        <w:rPr>
          <w:rFonts w:ascii="Times New Roman" w:hAnsi="Times New Roman" w:cs="Times New Roman"/>
          <w:b/>
          <w:bCs/>
          <w:sz w:val="36"/>
          <w:szCs w:val="36"/>
        </w:rPr>
        <w:t>Governance</w:t>
      </w:r>
      <w:r w:rsidRPr="000D4370">
        <w:rPr>
          <w:rFonts w:ascii="Times New Roman" w:hAnsi="Times New Roman" w:cs="Times New Roman"/>
          <w:sz w:val="36"/>
          <w:szCs w:val="36"/>
        </w:rPr>
        <w:t>: Ensuring that all resource allocations and configurations comply with organizational policies is critical for maintaining control over the SDDC environment. Policy-driven automation provides a robust governance framework, reducing the risk of non-compliance.</w:t>
      </w:r>
    </w:p>
    <w:p w14:paraId="073DBA8B" w14:textId="77777777" w:rsidR="000D4370" w:rsidRPr="000D4370" w:rsidRDefault="000D4370" w:rsidP="000D4370">
      <w:pPr>
        <w:numPr>
          <w:ilvl w:val="0"/>
          <w:numId w:val="4"/>
        </w:numPr>
        <w:jc w:val="both"/>
        <w:rPr>
          <w:rFonts w:ascii="Times New Roman" w:hAnsi="Times New Roman" w:cs="Times New Roman"/>
          <w:sz w:val="36"/>
          <w:szCs w:val="36"/>
        </w:rPr>
      </w:pPr>
      <w:r w:rsidRPr="000D4370">
        <w:rPr>
          <w:rFonts w:ascii="Times New Roman" w:hAnsi="Times New Roman" w:cs="Times New Roman"/>
          <w:b/>
          <w:bCs/>
          <w:sz w:val="36"/>
          <w:szCs w:val="36"/>
        </w:rPr>
        <w:t>Optimization</w:t>
      </w:r>
      <w:r w:rsidRPr="000D4370">
        <w:rPr>
          <w:rFonts w:ascii="Times New Roman" w:hAnsi="Times New Roman" w:cs="Times New Roman"/>
          <w:sz w:val="36"/>
          <w:szCs w:val="36"/>
        </w:rPr>
        <w:t>: Policies can be designed to optimize resource utilization and workload performance. For example, policies can ensure that resources are allocated to workloads based on their priority and performance requirements, leading to more efficient use of the infrastructure.</w:t>
      </w:r>
    </w:p>
    <w:p w14:paraId="662A16E6" w14:textId="77777777" w:rsidR="000D4370" w:rsidRPr="000D4370" w:rsidRDefault="000D4370" w:rsidP="000D4370">
      <w:pPr>
        <w:numPr>
          <w:ilvl w:val="0"/>
          <w:numId w:val="4"/>
        </w:numPr>
        <w:jc w:val="both"/>
        <w:rPr>
          <w:rFonts w:ascii="Times New Roman" w:hAnsi="Times New Roman" w:cs="Times New Roman"/>
          <w:sz w:val="36"/>
          <w:szCs w:val="36"/>
        </w:rPr>
      </w:pPr>
      <w:r w:rsidRPr="000D4370">
        <w:rPr>
          <w:rFonts w:ascii="Times New Roman" w:hAnsi="Times New Roman" w:cs="Times New Roman"/>
          <w:b/>
          <w:bCs/>
          <w:sz w:val="36"/>
          <w:szCs w:val="36"/>
        </w:rPr>
        <w:t>Compliance</w:t>
      </w:r>
      <w:r w:rsidRPr="000D4370">
        <w:rPr>
          <w:rFonts w:ascii="Times New Roman" w:hAnsi="Times New Roman" w:cs="Times New Roman"/>
          <w:sz w:val="36"/>
          <w:szCs w:val="36"/>
        </w:rPr>
        <w:t>: Automating compliance with regulatory requirements and internal standards is a significant advantage of policy-driven automation. By defining and enforcing policies, organizations can ensure that their infrastructure remains compliant with various regulations, reducing the risk of penalties and improving overall security.</w:t>
      </w:r>
    </w:p>
    <w:p w14:paraId="77BD5C6E"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By implementing a policy-driven automation system, organizations can achieve greater control over their SDDC environments, ensuring that resources are used efficiently and that the infrastructure remains compliant with organizational and regulatory standards.</w:t>
      </w:r>
    </w:p>
    <w:p w14:paraId="368FD0DD" w14:textId="77777777" w:rsidR="000D4370" w:rsidRPr="000D4370" w:rsidRDefault="000D4370" w:rsidP="000D4370">
      <w:pPr>
        <w:ind w:left="720"/>
        <w:jc w:val="both"/>
        <w:rPr>
          <w:rFonts w:ascii="Times New Roman" w:hAnsi="Times New Roman" w:cs="Times New Roman"/>
          <w:b/>
          <w:bCs/>
          <w:sz w:val="36"/>
          <w:szCs w:val="36"/>
        </w:rPr>
      </w:pPr>
      <w:r w:rsidRPr="000D4370">
        <w:rPr>
          <w:rFonts w:ascii="Times New Roman" w:hAnsi="Times New Roman" w:cs="Times New Roman"/>
          <w:b/>
          <w:bCs/>
          <w:sz w:val="36"/>
          <w:szCs w:val="36"/>
        </w:rPr>
        <w:t>Software-Defined Networking (SDN)</w:t>
      </w:r>
    </w:p>
    <w:p w14:paraId="464C6D26" w14:textId="77777777" w:rsidR="000D4370" w:rsidRPr="000D4370" w:rsidRDefault="000D4370" w:rsidP="000D4370">
      <w:pPr>
        <w:ind w:left="720"/>
        <w:jc w:val="both"/>
        <w:rPr>
          <w:rFonts w:ascii="Times New Roman" w:hAnsi="Times New Roman" w:cs="Times New Roman"/>
          <w:b/>
          <w:bCs/>
          <w:sz w:val="36"/>
          <w:szCs w:val="36"/>
        </w:rPr>
      </w:pPr>
      <w:r w:rsidRPr="000D4370">
        <w:rPr>
          <w:rFonts w:ascii="Times New Roman" w:hAnsi="Times New Roman" w:cs="Times New Roman"/>
          <w:b/>
          <w:bCs/>
          <w:sz w:val="36"/>
          <w:szCs w:val="36"/>
        </w:rPr>
        <w:t>SDN Solution Design</w:t>
      </w:r>
    </w:p>
    <w:p w14:paraId="7D0433DA"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 xml:space="preserve">Designing and implementing a software-defined networking (SDN) solution is critical for abstracting network control and management from the underlying hardware. This abstraction allows for centralized network management, automation, and greater flexibility </w:t>
      </w:r>
      <w:r w:rsidRPr="000D4370">
        <w:rPr>
          <w:rFonts w:ascii="Times New Roman" w:hAnsi="Times New Roman" w:cs="Times New Roman"/>
          <w:sz w:val="36"/>
          <w:szCs w:val="36"/>
        </w:rPr>
        <w:lastRenderedPageBreak/>
        <w:t xml:space="preserve">in network configurations. </w:t>
      </w:r>
      <w:proofErr w:type="spellStart"/>
      <w:r w:rsidRPr="000D4370">
        <w:rPr>
          <w:rFonts w:ascii="Times New Roman" w:hAnsi="Times New Roman" w:cs="Times New Roman"/>
          <w:b/>
          <w:bCs/>
          <w:sz w:val="36"/>
          <w:szCs w:val="36"/>
        </w:rPr>
        <w:t>OpenDaylight</w:t>
      </w:r>
      <w:proofErr w:type="spellEnd"/>
      <w:r w:rsidRPr="000D4370">
        <w:rPr>
          <w:rFonts w:ascii="Times New Roman" w:hAnsi="Times New Roman" w:cs="Times New Roman"/>
          <w:sz w:val="36"/>
          <w:szCs w:val="36"/>
        </w:rPr>
        <w:t xml:space="preserve"> and </w:t>
      </w:r>
      <w:r w:rsidRPr="000D4370">
        <w:rPr>
          <w:rFonts w:ascii="Times New Roman" w:hAnsi="Times New Roman" w:cs="Times New Roman"/>
          <w:b/>
          <w:bCs/>
          <w:sz w:val="36"/>
          <w:szCs w:val="36"/>
        </w:rPr>
        <w:t>VMware NSX</w:t>
      </w:r>
      <w:r w:rsidRPr="000D4370">
        <w:rPr>
          <w:rFonts w:ascii="Times New Roman" w:hAnsi="Times New Roman" w:cs="Times New Roman"/>
          <w:sz w:val="36"/>
          <w:szCs w:val="36"/>
        </w:rPr>
        <w:t xml:space="preserve"> are two prominent SDN controllers that provide the necessary tools for implementing an effective SDN solution.</w:t>
      </w:r>
    </w:p>
    <w:p w14:paraId="2546255D" w14:textId="77777777" w:rsidR="000D4370" w:rsidRDefault="000D4370" w:rsidP="000D4370">
      <w:pPr>
        <w:ind w:left="720"/>
        <w:jc w:val="both"/>
        <w:rPr>
          <w:rFonts w:ascii="Times New Roman" w:hAnsi="Times New Roman" w:cs="Times New Roman"/>
          <w:sz w:val="36"/>
          <w:szCs w:val="36"/>
        </w:rPr>
      </w:pPr>
      <w:proofErr w:type="spellStart"/>
      <w:r w:rsidRPr="000D4370">
        <w:rPr>
          <w:rFonts w:ascii="Times New Roman" w:hAnsi="Times New Roman" w:cs="Times New Roman"/>
          <w:b/>
          <w:bCs/>
          <w:sz w:val="36"/>
          <w:szCs w:val="36"/>
        </w:rPr>
        <w:t>OpenDaylight</w:t>
      </w:r>
      <w:proofErr w:type="spellEnd"/>
      <w:r w:rsidRPr="000D4370">
        <w:rPr>
          <w:rFonts w:ascii="Times New Roman" w:hAnsi="Times New Roman" w:cs="Times New Roman"/>
          <w:sz w:val="36"/>
          <w:szCs w:val="36"/>
        </w:rPr>
        <w:t xml:space="preserve"> is an open-source SDN controller that provides a flexible and scalable platform for network automation. It supports a wide range of networking protocols and is highly extensible, making it suitable for various network environments. </w:t>
      </w:r>
      <w:r w:rsidRPr="000D4370">
        <w:rPr>
          <w:rFonts w:ascii="Times New Roman" w:hAnsi="Times New Roman" w:cs="Times New Roman"/>
          <w:b/>
          <w:bCs/>
          <w:sz w:val="36"/>
          <w:szCs w:val="36"/>
        </w:rPr>
        <w:t>VMware NSX</w:t>
      </w:r>
      <w:r w:rsidRPr="000D4370">
        <w:rPr>
          <w:rFonts w:ascii="Times New Roman" w:hAnsi="Times New Roman" w:cs="Times New Roman"/>
          <w:sz w:val="36"/>
          <w:szCs w:val="36"/>
        </w:rPr>
        <w:t xml:space="preserve"> is a network virtualization and security platform that delivers a full suite of networking and security services. NSX allows for the creation of virtual networks that can be managed independently of the underlying physical network infrastructure.</w:t>
      </w:r>
    </w:p>
    <w:p w14:paraId="0F141B4F" w14:textId="77777777" w:rsidR="00FA02D9" w:rsidRDefault="00FA02D9" w:rsidP="00FA02D9">
      <w:pPr>
        <w:jc w:val="both"/>
        <w:rPr>
          <w:rFonts w:ascii="Times New Roman" w:hAnsi="Times New Roman" w:cs="Times New Roman"/>
          <w:b/>
          <w:bCs/>
          <w:sz w:val="36"/>
          <w:szCs w:val="36"/>
        </w:rPr>
      </w:pPr>
      <w:r>
        <w:rPr>
          <w:rFonts w:ascii="Times New Roman" w:hAnsi="Times New Roman" w:cs="Times New Roman"/>
          <w:b/>
          <w:bCs/>
          <w:sz w:val="36"/>
          <w:szCs w:val="36"/>
        </w:rPr>
        <w:t>Coding:</w:t>
      </w:r>
    </w:p>
    <w:p w14:paraId="116853DC"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xml:space="preserve">from </w:t>
      </w:r>
      <w:proofErr w:type="spellStart"/>
      <w:proofErr w:type="gramStart"/>
      <w:r w:rsidRPr="00FA02D9">
        <w:rPr>
          <w:rFonts w:ascii="Times New Roman" w:hAnsi="Times New Roman" w:cs="Times New Roman"/>
          <w:sz w:val="36"/>
          <w:szCs w:val="36"/>
        </w:rPr>
        <w:t>vmware.vapi</w:t>
      </w:r>
      <w:proofErr w:type="gramEnd"/>
      <w:r w:rsidRPr="00FA02D9">
        <w:rPr>
          <w:rFonts w:ascii="Times New Roman" w:hAnsi="Times New Roman" w:cs="Times New Roman"/>
          <w:sz w:val="36"/>
          <w:szCs w:val="36"/>
        </w:rPr>
        <w:t>.vsphere</w:t>
      </w:r>
      <w:proofErr w:type="spellEnd"/>
      <w:r w:rsidRPr="00FA02D9">
        <w:rPr>
          <w:rFonts w:ascii="Times New Roman" w:hAnsi="Times New Roman" w:cs="Times New Roman"/>
          <w:sz w:val="36"/>
          <w:szCs w:val="36"/>
        </w:rPr>
        <w:t xml:space="preserve"> import </w:t>
      </w:r>
      <w:proofErr w:type="spellStart"/>
      <w:r w:rsidRPr="00FA02D9">
        <w:rPr>
          <w:rFonts w:ascii="Times New Roman" w:hAnsi="Times New Roman" w:cs="Times New Roman"/>
          <w:sz w:val="36"/>
          <w:szCs w:val="36"/>
        </w:rPr>
        <w:t>VCenterStubConfig</w:t>
      </w:r>
      <w:proofErr w:type="spellEnd"/>
    </w:p>
    <w:p w14:paraId="6A65CE33" w14:textId="77777777" w:rsidR="00FA02D9" w:rsidRPr="00FA02D9" w:rsidRDefault="00FA02D9" w:rsidP="00FA02D9">
      <w:pPr>
        <w:ind w:left="720"/>
        <w:jc w:val="both"/>
        <w:rPr>
          <w:rFonts w:ascii="Times New Roman" w:hAnsi="Times New Roman" w:cs="Times New Roman"/>
          <w:sz w:val="36"/>
          <w:szCs w:val="36"/>
        </w:rPr>
      </w:pPr>
    </w:p>
    <w:p w14:paraId="5EA46BF8"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xml:space="preserve">def </w:t>
      </w:r>
      <w:proofErr w:type="spellStart"/>
      <w:r w:rsidRPr="00FA02D9">
        <w:rPr>
          <w:rFonts w:ascii="Times New Roman" w:hAnsi="Times New Roman" w:cs="Times New Roman"/>
          <w:sz w:val="36"/>
          <w:szCs w:val="36"/>
        </w:rPr>
        <w:t>connect_</w:t>
      </w:r>
      <w:proofErr w:type="gramStart"/>
      <w:r w:rsidRPr="00FA02D9">
        <w:rPr>
          <w:rFonts w:ascii="Times New Roman" w:hAnsi="Times New Roman" w:cs="Times New Roman"/>
          <w:sz w:val="36"/>
          <w:szCs w:val="36"/>
        </w:rPr>
        <w:t>vcenter</w:t>
      </w:r>
      <w:proofErr w:type="spellEnd"/>
      <w:r w:rsidRPr="00FA02D9">
        <w:rPr>
          <w:rFonts w:ascii="Times New Roman" w:hAnsi="Times New Roman" w:cs="Times New Roman"/>
          <w:sz w:val="36"/>
          <w:szCs w:val="36"/>
        </w:rPr>
        <w:t>(</w:t>
      </w:r>
      <w:proofErr w:type="spellStart"/>
      <w:proofErr w:type="gramEnd"/>
      <w:r w:rsidRPr="00FA02D9">
        <w:rPr>
          <w:rFonts w:ascii="Times New Roman" w:hAnsi="Times New Roman" w:cs="Times New Roman"/>
          <w:sz w:val="36"/>
          <w:szCs w:val="36"/>
        </w:rPr>
        <w:t>server_url</w:t>
      </w:r>
      <w:proofErr w:type="spellEnd"/>
      <w:r w:rsidRPr="00FA02D9">
        <w:rPr>
          <w:rFonts w:ascii="Times New Roman" w:hAnsi="Times New Roman" w:cs="Times New Roman"/>
          <w:sz w:val="36"/>
          <w:szCs w:val="36"/>
        </w:rPr>
        <w:t>, username, password):</w:t>
      </w:r>
    </w:p>
    <w:p w14:paraId="64CEE315"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"""Connects to vCenter and returns a session stub."""</w:t>
      </w:r>
    </w:p>
    <w:p w14:paraId="6FEA7C3C" w14:textId="77777777" w:rsidR="00FA02D9" w:rsidRPr="00FA02D9" w:rsidRDefault="00FA02D9" w:rsidP="00FA02D9">
      <w:pPr>
        <w:ind w:left="720"/>
        <w:jc w:val="both"/>
        <w:rPr>
          <w:rFonts w:ascii="Times New Roman" w:hAnsi="Times New Roman" w:cs="Times New Roman"/>
          <w:sz w:val="36"/>
          <w:szCs w:val="36"/>
        </w:rPr>
      </w:pPr>
      <w:proofErr w:type="spellStart"/>
      <w:r w:rsidRPr="00FA02D9">
        <w:rPr>
          <w:rFonts w:ascii="Times New Roman" w:hAnsi="Times New Roman" w:cs="Times New Roman"/>
          <w:sz w:val="36"/>
          <w:szCs w:val="36"/>
        </w:rPr>
        <w:t>session_stub_config</w:t>
      </w:r>
      <w:proofErr w:type="spellEnd"/>
      <w:r w:rsidRPr="00FA02D9">
        <w:rPr>
          <w:rFonts w:ascii="Times New Roman" w:hAnsi="Times New Roman" w:cs="Times New Roman"/>
          <w:sz w:val="36"/>
          <w:szCs w:val="36"/>
        </w:rPr>
        <w:t xml:space="preserve"> = </w:t>
      </w:r>
      <w:proofErr w:type="spellStart"/>
      <w:proofErr w:type="gramStart"/>
      <w:r w:rsidRPr="00FA02D9">
        <w:rPr>
          <w:rFonts w:ascii="Times New Roman" w:hAnsi="Times New Roman" w:cs="Times New Roman"/>
          <w:sz w:val="36"/>
          <w:szCs w:val="36"/>
        </w:rPr>
        <w:t>VCenterStubConfig</w:t>
      </w:r>
      <w:proofErr w:type="spellEnd"/>
      <w:r w:rsidRPr="00FA02D9">
        <w:rPr>
          <w:rFonts w:ascii="Times New Roman" w:hAnsi="Times New Roman" w:cs="Times New Roman"/>
          <w:sz w:val="36"/>
          <w:szCs w:val="36"/>
        </w:rPr>
        <w:t>(</w:t>
      </w:r>
      <w:proofErr w:type="gramEnd"/>
      <w:r w:rsidRPr="00FA02D9">
        <w:rPr>
          <w:rFonts w:ascii="Times New Roman" w:hAnsi="Times New Roman" w:cs="Times New Roman"/>
          <w:sz w:val="36"/>
          <w:szCs w:val="36"/>
        </w:rPr>
        <w:t>server=</w:t>
      </w:r>
      <w:proofErr w:type="spellStart"/>
      <w:r w:rsidRPr="00FA02D9">
        <w:rPr>
          <w:rFonts w:ascii="Times New Roman" w:hAnsi="Times New Roman" w:cs="Times New Roman"/>
          <w:sz w:val="36"/>
          <w:szCs w:val="36"/>
        </w:rPr>
        <w:t>server_url</w:t>
      </w:r>
      <w:proofErr w:type="spellEnd"/>
      <w:r w:rsidRPr="00FA02D9">
        <w:rPr>
          <w:rFonts w:ascii="Times New Roman" w:hAnsi="Times New Roman" w:cs="Times New Roman"/>
          <w:sz w:val="36"/>
          <w:szCs w:val="36"/>
        </w:rPr>
        <w:t>, username=username, password=password)</w:t>
      </w:r>
    </w:p>
    <w:p w14:paraId="11AD0150"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xml:space="preserve">return </w:t>
      </w:r>
      <w:proofErr w:type="spellStart"/>
      <w:r w:rsidRPr="00FA02D9">
        <w:rPr>
          <w:rFonts w:ascii="Times New Roman" w:hAnsi="Times New Roman" w:cs="Times New Roman"/>
          <w:sz w:val="36"/>
          <w:szCs w:val="36"/>
        </w:rPr>
        <w:t>VCenterStubConfig.connect</w:t>
      </w:r>
      <w:proofErr w:type="spellEnd"/>
      <w:r w:rsidRPr="00FA02D9">
        <w:rPr>
          <w:rFonts w:ascii="Times New Roman" w:hAnsi="Times New Roman" w:cs="Times New Roman"/>
          <w:sz w:val="36"/>
          <w:szCs w:val="36"/>
        </w:rPr>
        <w:t>(</w:t>
      </w:r>
      <w:proofErr w:type="spellStart"/>
      <w:r w:rsidRPr="00FA02D9">
        <w:rPr>
          <w:rFonts w:ascii="Times New Roman" w:hAnsi="Times New Roman" w:cs="Times New Roman"/>
          <w:sz w:val="36"/>
          <w:szCs w:val="36"/>
        </w:rPr>
        <w:t>session_stub_config</w:t>
      </w:r>
      <w:proofErr w:type="spellEnd"/>
      <w:r w:rsidRPr="00FA02D9">
        <w:rPr>
          <w:rFonts w:ascii="Times New Roman" w:hAnsi="Times New Roman" w:cs="Times New Roman"/>
          <w:sz w:val="36"/>
          <w:szCs w:val="36"/>
        </w:rPr>
        <w:t>)</w:t>
      </w:r>
    </w:p>
    <w:p w14:paraId="351802C0" w14:textId="77777777" w:rsidR="00FA02D9" w:rsidRPr="00FA02D9" w:rsidRDefault="00FA02D9" w:rsidP="00FA02D9">
      <w:pPr>
        <w:ind w:left="720"/>
        <w:jc w:val="both"/>
        <w:rPr>
          <w:rFonts w:ascii="Times New Roman" w:hAnsi="Times New Roman" w:cs="Times New Roman"/>
          <w:sz w:val="36"/>
          <w:szCs w:val="36"/>
        </w:rPr>
      </w:pPr>
    </w:p>
    <w:p w14:paraId="752E4B6D"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xml:space="preserve">def </w:t>
      </w:r>
      <w:proofErr w:type="spellStart"/>
      <w:r w:rsidRPr="00FA02D9">
        <w:rPr>
          <w:rFonts w:ascii="Times New Roman" w:hAnsi="Times New Roman" w:cs="Times New Roman"/>
          <w:sz w:val="36"/>
          <w:szCs w:val="36"/>
        </w:rPr>
        <w:t>list_vms</w:t>
      </w:r>
      <w:proofErr w:type="spellEnd"/>
      <w:r w:rsidRPr="00FA02D9">
        <w:rPr>
          <w:rFonts w:ascii="Times New Roman" w:hAnsi="Times New Roman" w:cs="Times New Roman"/>
          <w:sz w:val="36"/>
          <w:szCs w:val="36"/>
        </w:rPr>
        <w:t>(</w:t>
      </w:r>
      <w:proofErr w:type="spellStart"/>
      <w:r w:rsidRPr="00FA02D9">
        <w:rPr>
          <w:rFonts w:ascii="Times New Roman" w:hAnsi="Times New Roman" w:cs="Times New Roman"/>
          <w:sz w:val="36"/>
          <w:szCs w:val="36"/>
        </w:rPr>
        <w:t>vcenter_stub</w:t>
      </w:r>
      <w:proofErr w:type="spellEnd"/>
      <w:r w:rsidRPr="00FA02D9">
        <w:rPr>
          <w:rFonts w:ascii="Times New Roman" w:hAnsi="Times New Roman" w:cs="Times New Roman"/>
          <w:sz w:val="36"/>
          <w:szCs w:val="36"/>
        </w:rPr>
        <w:t>):</w:t>
      </w:r>
    </w:p>
    <w:p w14:paraId="0C107FF9"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"""Lists all virtual machines in the vCenter."""</w:t>
      </w:r>
    </w:p>
    <w:p w14:paraId="700A322B" w14:textId="77777777" w:rsidR="00FA02D9" w:rsidRPr="00FA02D9" w:rsidRDefault="00FA02D9" w:rsidP="00FA02D9">
      <w:pPr>
        <w:ind w:left="720"/>
        <w:jc w:val="both"/>
        <w:rPr>
          <w:rFonts w:ascii="Times New Roman" w:hAnsi="Times New Roman" w:cs="Times New Roman"/>
          <w:sz w:val="36"/>
          <w:szCs w:val="36"/>
        </w:rPr>
      </w:pPr>
      <w:proofErr w:type="spellStart"/>
      <w:r w:rsidRPr="00FA02D9">
        <w:rPr>
          <w:rFonts w:ascii="Times New Roman" w:hAnsi="Times New Roman" w:cs="Times New Roman"/>
          <w:sz w:val="36"/>
          <w:szCs w:val="36"/>
        </w:rPr>
        <w:t>vms</w:t>
      </w:r>
      <w:proofErr w:type="spellEnd"/>
      <w:r w:rsidRPr="00FA02D9">
        <w:rPr>
          <w:rFonts w:ascii="Times New Roman" w:hAnsi="Times New Roman" w:cs="Times New Roman"/>
          <w:sz w:val="36"/>
          <w:szCs w:val="36"/>
        </w:rPr>
        <w:t xml:space="preserve"> = </w:t>
      </w:r>
      <w:proofErr w:type="spellStart"/>
      <w:proofErr w:type="gramStart"/>
      <w:r w:rsidRPr="00FA02D9">
        <w:rPr>
          <w:rFonts w:ascii="Times New Roman" w:hAnsi="Times New Roman" w:cs="Times New Roman"/>
          <w:sz w:val="36"/>
          <w:szCs w:val="36"/>
        </w:rPr>
        <w:t>vcenter_stub.services.vm.List</w:t>
      </w:r>
      <w:proofErr w:type="spellEnd"/>
      <w:proofErr w:type="gramEnd"/>
      <w:r w:rsidRPr="00FA02D9">
        <w:rPr>
          <w:rFonts w:ascii="Times New Roman" w:hAnsi="Times New Roman" w:cs="Times New Roman"/>
          <w:sz w:val="36"/>
          <w:szCs w:val="36"/>
        </w:rPr>
        <w:t>(filter=None)</w:t>
      </w:r>
    </w:p>
    <w:p w14:paraId="52339D19"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xml:space="preserve">for </w:t>
      </w:r>
      <w:proofErr w:type="spellStart"/>
      <w:r w:rsidRPr="00FA02D9">
        <w:rPr>
          <w:rFonts w:ascii="Times New Roman" w:hAnsi="Times New Roman" w:cs="Times New Roman"/>
          <w:sz w:val="36"/>
          <w:szCs w:val="36"/>
        </w:rPr>
        <w:t>vm</w:t>
      </w:r>
      <w:proofErr w:type="spellEnd"/>
      <w:r w:rsidRPr="00FA02D9">
        <w:rPr>
          <w:rFonts w:ascii="Times New Roman" w:hAnsi="Times New Roman" w:cs="Times New Roman"/>
          <w:sz w:val="36"/>
          <w:szCs w:val="36"/>
        </w:rPr>
        <w:t xml:space="preserve"> in </w:t>
      </w:r>
      <w:proofErr w:type="spellStart"/>
      <w:r w:rsidRPr="00FA02D9">
        <w:rPr>
          <w:rFonts w:ascii="Times New Roman" w:hAnsi="Times New Roman" w:cs="Times New Roman"/>
          <w:sz w:val="36"/>
          <w:szCs w:val="36"/>
        </w:rPr>
        <w:t>vms</w:t>
      </w:r>
      <w:proofErr w:type="spellEnd"/>
      <w:r w:rsidRPr="00FA02D9">
        <w:rPr>
          <w:rFonts w:ascii="Times New Roman" w:hAnsi="Times New Roman" w:cs="Times New Roman"/>
          <w:sz w:val="36"/>
          <w:szCs w:val="36"/>
        </w:rPr>
        <w:t>:</w:t>
      </w:r>
    </w:p>
    <w:p w14:paraId="211E9D21" w14:textId="77777777" w:rsidR="00FA02D9" w:rsidRPr="00FA02D9" w:rsidRDefault="00FA02D9" w:rsidP="00FA02D9">
      <w:pPr>
        <w:ind w:left="720"/>
        <w:jc w:val="both"/>
        <w:rPr>
          <w:rFonts w:ascii="Times New Roman" w:hAnsi="Times New Roman" w:cs="Times New Roman"/>
          <w:sz w:val="36"/>
          <w:szCs w:val="36"/>
        </w:rPr>
      </w:pPr>
      <w:proofErr w:type="gramStart"/>
      <w:r w:rsidRPr="00FA02D9">
        <w:rPr>
          <w:rFonts w:ascii="Times New Roman" w:hAnsi="Times New Roman" w:cs="Times New Roman"/>
          <w:sz w:val="36"/>
          <w:szCs w:val="36"/>
        </w:rPr>
        <w:t>print(</w:t>
      </w:r>
      <w:proofErr w:type="spellStart"/>
      <w:proofErr w:type="gramEnd"/>
      <w:r w:rsidRPr="00FA02D9">
        <w:rPr>
          <w:rFonts w:ascii="Times New Roman" w:hAnsi="Times New Roman" w:cs="Times New Roman"/>
          <w:sz w:val="36"/>
          <w:szCs w:val="36"/>
        </w:rPr>
        <w:t>f"VM</w:t>
      </w:r>
      <w:proofErr w:type="spellEnd"/>
      <w:r w:rsidRPr="00FA02D9">
        <w:rPr>
          <w:rFonts w:ascii="Times New Roman" w:hAnsi="Times New Roman" w:cs="Times New Roman"/>
          <w:sz w:val="36"/>
          <w:szCs w:val="36"/>
        </w:rPr>
        <w:t xml:space="preserve"> Name: {vm.summary.config.name}")</w:t>
      </w:r>
    </w:p>
    <w:p w14:paraId="2E7EB4AF" w14:textId="77777777" w:rsidR="00FA02D9" w:rsidRPr="00FA02D9" w:rsidRDefault="00FA02D9" w:rsidP="00FA02D9">
      <w:pPr>
        <w:ind w:left="720"/>
        <w:jc w:val="both"/>
        <w:rPr>
          <w:rFonts w:ascii="Times New Roman" w:hAnsi="Times New Roman" w:cs="Times New Roman"/>
          <w:sz w:val="36"/>
          <w:szCs w:val="36"/>
        </w:rPr>
      </w:pPr>
    </w:p>
    <w:p w14:paraId="4DE6722B"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Connect to vCenter</w:t>
      </w:r>
    </w:p>
    <w:p w14:paraId="1CB6B83C" w14:textId="77777777" w:rsidR="00FA02D9" w:rsidRPr="00FA02D9" w:rsidRDefault="00FA02D9" w:rsidP="00FA02D9">
      <w:pPr>
        <w:ind w:left="720"/>
        <w:jc w:val="both"/>
        <w:rPr>
          <w:rFonts w:ascii="Times New Roman" w:hAnsi="Times New Roman" w:cs="Times New Roman"/>
          <w:sz w:val="36"/>
          <w:szCs w:val="36"/>
        </w:rPr>
      </w:pPr>
      <w:proofErr w:type="spellStart"/>
      <w:r w:rsidRPr="00FA02D9">
        <w:rPr>
          <w:rFonts w:ascii="Times New Roman" w:hAnsi="Times New Roman" w:cs="Times New Roman"/>
          <w:sz w:val="36"/>
          <w:szCs w:val="36"/>
        </w:rPr>
        <w:lastRenderedPageBreak/>
        <w:t>vcenter_stub</w:t>
      </w:r>
      <w:proofErr w:type="spellEnd"/>
      <w:r w:rsidRPr="00FA02D9">
        <w:rPr>
          <w:rFonts w:ascii="Times New Roman" w:hAnsi="Times New Roman" w:cs="Times New Roman"/>
          <w:sz w:val="36"/>
          <w:szCs w:val="36"/>
        </w:rPr>
        <w:t xml:space="preserve"> = </w:t>
      </w:r>
      <w:proofErr w:type="spellStart"/>
      <w:r w:rsidRPr="00FA02D9">
        <w:rPr>
          <w:rFonts w:ascii="Times New Roman" w:hAnsi="Times New Roman" w:cs="Times New Roman"/>
          <w:sz w:val="36"/>
          <w:szCs w:val="36"/>
        </w:rPr>
        <w:t>connect_</w:t>
      </w:r>
      <w:proofErr w:type="gramStart"/>
      <w:r w:rsidRPr="00FA02D9">
        <w:rPr>
          <w:rFonts w:ascii="Times New Roman" w:hAnsi="Times New Roman" w:cs="Times New Roman"/>
          <w:sz w:val="36"/>
          <w:szCs w:val="36"/>
        </w:rPr>
        <w:t>vcenter</w:t>
      </w:r>
      <w:proofErr w:type="spellEnd"/>
      <w:r w:rsidRPr="00FA02D9">
        <w:rPr>
          <w:rFonts w:ascii="Times New Roman" w:hAnsi="Times New Roman" w:cs="Times New Roman"/>
          <w:sz w:val="36"/>
          <w:szCs w:val="36"/>
        </w:rPr>
        <w:t>(</w:t>
      </w:r>
      <w:proofErr w:type="gramEnd"/>
      <w:r w:rsidRPr="00FA02D9">
        <w:rPr>
          <w:rFonts w:ascii="Times New Roman" w:hAnsi="Times New Roman" w:cs="Times New Roman"/>
          <w:sz w:val="36"/>
          <w:szCs w:val="36"/>
        </w:rPr>
        <w:t>"</w:t>
      </w:r>
      <w:proofErr w:type="spellStart"/>
      <w:r w:rsidRPr="00FA02D9">
        <w:rPr>
          <w:rFonts w:ascii="Times New Roman" w:hAnsi="Times New Roman" w:cs="Times New Roman"/>
          <w:sz w:val="36"/>
          <w:szCs w:val="36"/>
        </w:rPr>
        <w:t>your_vcenter_server</w:t>
      </w:r>
      <w:proofErr w:type="spellEnd"/>
      <w:r w:rsidRPr="00FA02D9">
        <w:rPr>
          <w:rFonts w:ascii="Times New Roman" w:hAnsi="Times New Roman" w:cs="Times New Roman"/>
          <w:sz w:val="36"/>
          <w:szCs w:val="36"/>
        </w:rPr>
        <w:t>", "username", "password")</w:t>
      </w:r>
    </w:p>
    <w:p w14:paraId="28C69CC1" w14:textId="77777777" w:rsidR="00FA02D9" w:rsidRPr="00FA02D9" w:rsidRDefault="00FA02D9" w:rsidP="00FA02D9">
      <w:pPr>
        <w:ind w:left="720"/>
        <w:jc w:val="both"/>
        <w:rPr>
          <w:rFonts w:ascii="Times New Roman" w:hAnsi="Times New Roman" w:cs="Times New Roman"/>
          <w:sz w:val="36"/>
          <w:szCs w:val="36"/>
        </w:rPr>
      </w:pPr>
    </w:p>
    <w:p w14:paraId="6678727A"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List VMs</w:t>
      </w:r>
    </w:p>
    <w:p w14:paraId="35CC8E68" w14:textId="77777777" w:rsidR="00FA02D9" w:rsidRPr="00FA02D9" w:rsidRDefault="00FA02D9" w:rsidP="00FA02D9">
      <w:pPr>
        <w:ind w:left="720"/>
        <w:jc w:val="both"/>
        <w:rPr>
          <w:rFonts w:ascii="Times New Roman" w:hAnsi="Times New Roman" w:cs="Times New Roman"/>
          <w:sz w:val="36"/>
          <w:szCs w:val="36"/>
        </w:rPr>
      </w:pPr>
      <w:proofErr w:type="spellStart"/>
      <w:r w:rsidRPr="00FA02D9">
        <w:rPr>
          <w:rFonts w:ascii="Times New Roman" w:hAnsi="Times New Roman" w:cs="Times New Roman"/>
          <w:sz w:val="36"/>
          <w:szCs w:val="36"/>
        </w:rPr>
        <w:t>list_vms</w:t>
      </w:r>
      <w:proofErr w:type="spellEnd"/>
      <w:r w:rsidRPr="00FA02D9">
        <w:rPr>
          <w:rFonts w:ascii="Times New Roman" w:hAnsi="Times New Roman" w:cs="Times New Roman"/>
          <w:sz w:val="36"/>
          <w:szCs w:val="36"/>
        </w:rPr>
        <w:t>(</w:t>
      </w:r>
      <w:proofErr w:type="spellStart"/>
      <w:r w:rsidRPr="00FA02D9">
        <w:rPr>
          <w:rFonts w:ascii="Times New Roman" w:hAnsi="Times New Roman" w:cs="Times New Roman"/>
          <w:sz w:val="36"/>
          <w:szCs w:val="36"/>
        </w:rPr>
        <w:t>vcenter_stub</w:t>
      </w:r>
      <w:proofErr w:type="spellEnd"/>
      <w:r w:rsidRPr="00FA02D9">
        <w:rPr>
          <w:rFonts w:ascii="Times New Roman" w:hAnsi="Times New Roman" w:cs="Times New Roman"/>
          <w:sz w:val="36"/>
          <w:szCs w:val="36"/>
        </w:rPr>
        <w:t>)</w:t>
      </w:r>
    </w:p>
    <w:p w14:paraId="03800EB1" w14:textId="77777777" w:rsidR="00FA02D9" w:rsidRPr="00FA02D9" w:rsidRDefault="00FA02D9" w:rsidP="00FA02D9">
      <w:pPr>
        <w:ind w:left="720"/>
        <w:jc w:val="both"/>
        <w:rPr>
          <w:rFonts w:ascii="Times New Roman" w:hAnsi="Times New Roman" w:cs="Times New Roman"/>
          <w:sz w:val="36"/>
          <w:szCs w:val="36"/>
        </w:rPr>
      </w:pPr>
    </w:p>
    <w:p w14:paraId="62C046C9" w14:textId="77777777" w:rsidR="00FA02D9" w:rsidRPr="00FA02D9" w:rsidRDefault="00FA02D9" w:rsidP="00FA02D9">
      <w:pPr>
        <w:ind w:left="720"/>
        <w:jc w:val="both"/>
        <w:rPr>
          <w:rFonts w:ascii="Times New Roman" w:hAnsi="Times New Roman" w:cs="Times New Roman"/>
          <w:sz w:val="36"/>
          <w:szCs w:val="36"/>
        </w:rPr>
      </w:pPr>
      <w:r w:rsidRPr="00FA02D9">
        <w:rPr>
          <w:rFonts w:ascii="Times New Roman" w:hAnsi="Times New Roman" w:cs="Times New Roman"/>
          <w:sz w:val="36"/>
          <w:szCs w:val="36"/>
        </w:rPr>
        <w:t># Disconnect from vCenter</w:t>
      </w:r>
    </w:p>
    <w:p w14:paraId="0568667D" w14:textId="77777777" w:rsidR="00FA02D9" w:rsidRPr="000D4370" w:rsidRDefault="00FA02D9" w:rsidP="00FA02D9">
      <w:pPr>
        <w:ind w:left="720"/>
        <w:jc w:val="both"/>
        <w:rPr>
          <w:rFonts w:ascii="Times New Roman" w:hAnsi="Times New Roman" w:cs="Times New Roman"/>
          <w:sz w:val="36"/>
          <w:szCs w:val="36"/>
        </w:rPr>
      </w:pPr>
      <w:proofErr w:type="spellStart"/>
      <w:r w:rsidRPr="00FA02D9">
        <w:rPr>
          <w:rFonts w:ascii="Times New Roman" w:hAnsi="Times New Roman" w:cs="Times New Roman"/>
          <w:sz w:val="36"/>
          <w:szCs w:val="36"/>
        </w:rPr>
        <w:t>vcenter_</w:t>
      </w:r>
      <w:proofErr w:type="gramStart"/>
      <w:r w:rsidRPr="00FA02D9">
        <w:rPr>
          <w:rFonts w:ascii="Times New Roman" w:hAnsi="Times New Roman" w:cs="Times New Roman"/>
          <w:sz w:val="36"/>
          <w:szCs w:val="36"/>
        </w:rPr>
        <w:t>stub.connector</w:t>
      </w:r>
      <w:proofErr w:type="gramEnd"/>
      <w:r w:rsidRPr="00FA02D9">
        <w:rPr>
          <w:rFonts w:ascii="Times New Roman" w:hAnsi="Times New Roman" w:cs="Times New Roman"/>
          <w:sz w:val="36"/>
          <w:szCs w:val="36"/>
        </w:rPr>
        <w:t>.disconnect</w:t>
      </w:r>
      <w:proofErr w:type="spellEnd"/>
      <w:r w:rsidRPr="00FA02D9">
        <w:rPr>
          <w:rFonts w:ascii="Times New Roman" w:hAnsi="Times New Roman" w:cs="Times New Roman"/>
          <w:sz w:val="36"/>
          <w:szCs w:val="36"/>
        </w:rPr>
        <w:t>()</w:t>
      </w:r>
    </w:p>
    <w:p w14:paraId="1130783E" w14:textId="77777777" w:rsidR="000D4370" w:rsidRPr="000D4370" w:rsidRDefault="000D4370" w:rsidP="00C65D22">
      <w:pPr>
        <w:rPr>
          <w:rFonts w:ascii="Times New Roman" w:hAnsi="Times New Roman" w:cs="Times New Roman"/>
          <w:b/>
          <w:bCs/>
          <w:sz w:val="36"/>
          <w:szCs w:val="36"/>
        </w:rPr>
      </w:pPr>
      <w:r w:rsidRPr="000D4370">
        <w:rPr>
          <w:rFonts w:ascii="Times New Roman" w:hAnsi="Times New Roman" w:cs="Times New Roman"/>
          <w:b/>
          <w:bCs/>
          <w:sz w:val="36"/>
          <w:szCs w:val="36"/>
        </w:rPr>
        <w:t>Implementation Steps</w:t>
      </w:r>
    </w:p>
    <w:p w14:paraId="0B81AA29" w14:textId="77777777" w:rsidR="000D4370" w:rsidRPr="000D4370" w:rsidRDefault="000D4370" w:rsidP="000D4370">
      <w:pPr>
        <w:numPr>
          <w:ilvl w:val="0"/>
          <w:numId w:val="5"/>
        </w:numPr>
        <w:jc w:val="both"/>
        <w:rPr>
          <w:rFonts w:ascii="Times New Roman" w:hAnsi="Times New Roman" w:cs="Times New Roman"/>
          <w:sz w:val="36"/>
          <w:szCs w:val="36"/>
        </w:rPr>
      </w:pPr>
      <w:r w:rsidRPr="000D4370">
        <w:rPr>
          <w:rFonts w:ascii="Times New Roman" w:hAnsi="Times New Roman" w:cs="Times New Roman"/>
          <w:b/>
          <w:bCs/>
          <w:sz w:val="36"/>
          <w:szCs w:val="36"/>
        </w:rPr>
        <w:t>Network Abstraction</w:t>
      </w:r>
      <w:r w:rsidRPr="000D4370">
        <w:rPr>
          <w:rFonts w:ascii="Times New Roman" w:hAnsi="Times New Roman" w:cs="Times New Roman"/>
          <w:sz w:val="36"/>
          <w:szCs w:val="36"/>
        </w:rPr>
        <w:t xml:space="preserve">: Using </w:t>
      </w: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xml:space="preserve"> to abstract the network control layer. This step involves decoupling the network control functions from the physical hardware, allowing for centralized management and automation of network configurations. </w:t>
      </w:r>
      <w:proofErr w:type="spellStart"/>
      <w:r w:rsidRPr="000D4370">
        <w:rPr>
          <w:rFonts w:ascii="Times New Roman" w:hAnsi="Times New Roman" w:cs="Times New Roman"/>
          <w:sz w:val="36"/>
          <w:szCs w:val="36"/>
        </w:rPr>
        <w:t>OpenDaylight’s</w:t>
      </w:r>
      <w:proofErr w:type="spellEnd"/>
      <w:r w:rsidRPr="000D4370">
        <w:rPr>
          <w:rFonts w:ascii="Times New Roman" w:hAnsi="Times New Roman" w:cs="Times New Roman"/>
          <w:sz w:val="36"/>
          <w:szCs w:val="36"/>
        </w:rPr>
        <w:t xml:space="preserve"> ability to integrate with various network devices and protocols makes it an ideal choice for diverse network environments.</w:t>
      </w:r>
    </w:p>
    <w:p w14:paraId="08698CE3" w14:textId="77777777" w:rsidR="000D4370" w:rsidRPr="000D4370" w:rsidRDefault="000D4370" w:rsidP="000D4370">
      <w:pPr>
        <w:numPr>
          <w:ilvl w:val="0"/>
          <w:numId w:val="5"/>
        </w:numPr>
        <w:jc w:val="both"/>
        <w:rPr>
          <w:rFonts w:ascii="Times New Roman" w:hAnsi="Times New Roman" w:cs="Times New Roman"/>
          <w:sz w:val="36"/>
          <w:szCs w:val="36"/>
        </w:rPr>
      </w:pPr>
      <w:r w:rsidRPr="000D4370">
        <w:rPr>
          <w:rFonts w:ascii="Times New Roman" w:hAnsi="Times New Roman" w:cs="Times New Roman"/>
          <w:b/>
          <w:bCs/>
          <w:sz w:val="36"/>
          <w:szCs w:val="36"/>
        </w:rPr>
        <w:t>Network Provisioning</w:t>
      </w:r>
      <w:r w:rsidRPr="000D4370">
        <w:rPr>
          <w:rFonts w:ascii="Times New Roman" w:hAnsi="Times New Roman" w:cs="Times New Roman"/>
          <w:sz w:val="36"/>
          <w:szCs w:val="36"/>
        </w:rPr>
        <w:t xml:space="preserve">: Automating network provisioning and configuration using the SDN controller. This involves defining network policies and configurations that can be applied automatically to new network devices and segments. </w:t>
      </w:r>
      <w:proofErr w:type="spellStart"/>
      <w:r w:rsidRPr="000D4370">
        <w:rPr>
          <w:rFonts w:ascii="Times New Roman" w:hAnsi="Times New Roman" w:cs="Times New Roman"/>
          <w:sz w:val="36"/>
          <w:szCs w:val="36"/>
        </w:rPr>
        <w:t>OpenDaylight’s</w:t>
      </w:r>
      <w:proofErr w:type="spellEnd"/>
      <w:r w:rsidRPr="000D4370">
        <w:rPr>
          <w:rFonts w:ascii="Times New Roman" w:hAnsi="Times New Roman" w:cs="Times New Roman"/>
          <w:sz w:val="36"/>
          <w:szCs w:val="36"/>
        </w:rPr>
        <w:t xml:space="preserve"> robust API support allows for seamless integration with other automation tools, ensuring that network provisioning is consistent and efficient.</w:t>
      </w:r>
    </w:p>
    <w:p w14:paraId="544E9776" w14:textId="77777777" w:rsidR="000D4370" w:rsidRPr="000D4370" w:rsidRDefault="000D4370" w:rsidP="000D4370">
      <w:pPr>
        <w:numPr>
          <w:ilvl w:val="0"/>
          <w:numId w:val="5"/>
        </w:numPr>
        <w:jc w:val="both"/>
        <w:rPr>
          <w:rFonts w:ascii="Times New Roman" w:hAnsi="Times New Roman" w:cs="Times New Roman"/>
          <w:sz w:val="36"/>
          <w:szCs w:val="36"/>
        </w:rPr>
      </w:pPr>
      <w:r w:rsidRPr="000D4370">
        <w:rPr>
          <w:rFonts w:ascii="Times New Roman" w:hAnsi="Times New Roman" w:cs="Times New Roman"/>
          <w:b/>
          <w:bCs/>
          <w:sz w:val="36"/>
          <w:szCs w:val="36"/>
        </w:rPr>
        <w:t>Security and Compliance</w:t>
      </w:r>
      <w:r w:rsidRPr="000D4370">
        <w:rPr>
          <w:rFonts w:ascii="Times New Roman" w:hAnsi="Times New Roman" w:cs="Times New Roman"/>
          <w:sz w:val="36"/>
          <w:szCs w:val="36"/>
        </w:rPr>
        <w:t>: Leveraging VMware NSX to implement micro-segmentation and security policies. Micro-segmentation allows for fine-grained security controls within the network, ensuring that traffic between virtual machines is securely isolated. NSX’s comprehensive security features, including firewall, VPN, and load balancing, enhance the overall security posture of the SDDC environment.</w:t>
      </w:r>
    </w:p>
    <w:p w14:paraId="66157024" w14:textId="77777777" w:rsidR="000D4370" w:rsidRPr="000D4370" w:rsidRDefault="000D4370" w:rsidP="000D4370">
      <w:pPr>
        <w:ind w:left="720"/>
        <w:jc w:val="both"/>
        <w:rPr>
          <w:rFonts w:ascii="Times New Roman" w:hAnsi="Times New Roman" w:cs="Times New Roman"/>
          <w:b/>
          <w:bCs/>
          <w:sz w:val="36"/>
          <w:szCs w:val="36"/>
        </w:rPr>
      </w:pPr>
      <w:r w:rsidRPr="000D4370">
        <w:rPr>
          <w:rFonts w:ascii="Times New Roman" w:hAnsi="Times New Roman" w:cs="Times New Roman"/>
          <w:b/>
          <w:bCs/>
          <w:sz w:val="36"/>
          <w:szCs w:val="36"/>
        </w:rPr>
        <w:lastRenderedPageBreak/>
        <w:t>Benefits</w:t>
      </w:r>
    </w:p>
    <w:p w14:paraId="5F7C12F5" w14:textId="77777777" w:rsidR="000D4370" w:rsidRPr="000D4370" w:rsidRDefault="000D4370" w:rsidP="000D4370">
      <w:pPr>
        <w:numPr>
          <w:ilvl w:val="0"/>
          <w:numId w:val="6"/>
        </w:numPr>
        <w:jc w:val="both"/>
        <w:rPr>
          <w:rFonts w:ascii="Times New Roman" w:hAnsi="Times New Roman" w:cs="Times New Roman"/>
          <w:sz w:val="36"/>
          <w:szCs w:val="36"/>
        </w:rPr>
      </w:pPr>
      <w:r w:rsidRPr="000D4370">
        <w:rPr>
          <w:rFonts w:ascii="Times New Roman" w:hAnsi="Times New Roman" w:cs="Times New Roman"/>
          <w:b/>
          <w:bCs/>
          <w:sz w:val="36"/>
          <w:szCs w:val="36"/>
        </w:rPr>
        <w:t>Centralized Management</w:t>
      </w:r>
      <w:r w:rsidRPr="000D4370">
        <w:rPr>
          <w:rFonts w:ascii="Times New Roman" w:hAnsi="Times New Roman" w:cs="Times New Roman"/>
          <w:sz w:val="36"/>
          <w:szCs w:val="36"/>
        </w:rPr>
        <w:t>: Centralizing network management simplifies the administration of complex network environments. It allows for easier monitoring, troubleshooting, and configuration of network resources, reducing the operational burden on IT teams.</w:t>
      </w:r>
    </w:p>
    <w:p w14:paraId="35F020D7" w14:textId="77777777" w:rsidR="000D4370" w:rsidRPr="000D4370" w:rsidRDefault="000D4370" w:rsidP="000D4370">
      <w:pPr>
        <w:numPr>
          <w:ilvl w:val="0"/>
          <w:numId w:val="6"/>
        </w:numPr>
        <w:jc w:val="both"/>
        <w:rPr>
          <w:rFonts w:ascii="Times New Roman" w:hAnsi="Times New Roman" w:cs="Times New Roman"/>
          <w:sz w:val="36"/>
          <w:szCs w:val="36"/>
        </w:rPr>
      </w:pPr>
      <w:r w:rsidRPr="000D4370">
        <w:rPr>
          <w:rFonts w:ascii="Times New Roman" w:hAnsi="Times New Roman" w:cs="Times New Roman"/>
          <w:b/>
          <w:bCs/>
          <w:sz w:val="36"/>
          <w:szCs w:val="36"/>
        </w:rPr>
        <w:t>Agility</w:t>
      </w:r>
      <w:r w:rsidRPr="000D4370">
        <w:rPr>
          <w:rFonts w:ascii="Times New Roman" w:hAnsi="Times New Roman" w:cs="Times New Roman"/>
          <w:sz w:val="36"/>
          <w:szCs w:val="36"/>
        </w:rPr>
        <w:t>: SDN enables rapid deployment and reconfiguration of network resources. This agility is crucial for adapting to changing business requirements and ensuring that the network can support dynamic workloads and applications.</w:t>
      </w:r>
    </w:p>
    <w:p w14:paraId="582897CB" w14:textId="77777777" w:rsidR="000D4370" w:rsidRPr="000D4370" w:rsidRDefault="000D4370" w:rsidP="000D4370">
      <w:pPr>
        <w:numPr>
          <w:ilvl w:val="0"/>
          <w:numId w:val="6"/>
        </w:numPr>
        <w:jc w:val="both"/>
        <w:rPr>
          <w:rFonts w:ascii="Times New Roman" w:hAnsi="Times New Roman" w:cs="Times New Roman"/>
          <w:sz w:val="36"/>
          <w:szCs w:val="36"/>
        </w:rPr>
      </w:pPr>
      <w:r w:rsidRPr="000D4370">
        <w:rPr>
          <w:rFonts w:ascii="Times New Roman" w:hAnsi="Times New Roman" w:cs="Times New Roman"/>
          <w:b/>
          <w:bCs/>
          <w:sz w:val="36"/>
          <w:szCs w:val="36"/>
        </w:rPr>
        <w:t>Security</w:t>
      </w:r>
      <w:r w:rsidRPr="000D4370">
        <w:rPr>
          <w:rFonts w:ascii="Times New Roman" w:hAnsi="Times New Roman" w:cs="Times New Roman"/>
          <w:sz w:val="36"/>
          <w:szCs w:val="36"/>
        </w:rPr>
        <w:t>: Enhancing network security through micro-segmentation and automated policy enforcement is a significant advantage of SDN. By isolating traffic and applying security policies at the network layer, organizations can reduce the risk of lateral movement within the network and protect sensitive data.</w:t>
      </w:r>
    </w:p>
    <w:p w14:paraId="28542FB9"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By implementing an SDN solution, organizations can achieve greater flexibility, security, and efficiency in managing their network infrastructure. This approach ensures that the network can adapt to the evolving demands of modern IT environments while maintaining a high level of security and compliance.</w:t>
      </w:r>
    </w:p>
    <w:p w14:paraId="40B7920A" w14:textId="77777777" w:rsidR="000D4370" w:rsidRPr="000D4370" w:rsidRDefault="000D4370" w:rsidP="000D4370">
      <w:pPr>
        <w:rPr>
          <w:rFonts w:ascii="Times New Roman" w:hAnsi="Times New Roman" w:cs="Times New Roman"/>
          <w:b/>
          <w:bCs/>
          <w:sz w:val="40"/>
          <w:szCs w:val="40"/>
        </w:rPr>
      </w:pPr>
      <w:r w:rsidRPr="000D4370">
        <w:rPr>
          <w:rFonts w:ascii="Times New Roman" w:hAnsi="Times New Roman" w:cs="Times New Roman"/>
          <w:b/>
          <w:bCs/>
          <w:sz w:val="40"/>
          <w:szCs w:val="40"/>
        </w:rPr>
        <w:t>Conclusion</w:t>
      </w:r>
    </w:p>
    <w:p w14:paraId="5D6A6E8F"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 xml:space="preserve">The implementation of an automated Software Defined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(SDDC) management system provides significant benefits in terms of resource optimization, scalability, and agility. By leveraging tools like Ansible, Terraform, Kubernetes, OpenStack Congress, VMware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w:t>
      </w: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and VMware NSX, we can develop a comprehensive solution that automates the provisioning, configuration, and optimization of SDDC environments.</w:t>
      </w:r>
    </w:p>
    <w:p w14:paraId="5720577D" w14:textId="77777777" w:rsidR="000D4370" w:rsidRPr="000D4370" w:rsidRDefault="000D4370" w:rsidP="00C65D22">
      <w:pPr>
        <w:jc w:val="both"/>
        <w:rPr>
          <w:rFonts w:ascii="Times New Roman" w:hAnsi="Times New Roman" w:cs="Times New Roman"/>
          <w:b/>
          <w:bCs/>
          <w:sz w:val="36"/>
          <w:szCs w:val="36"/>
        </w:rPr>
      </w:pPr>
      <w:r w:rsidRPr="000D4370">
        <w:rPr>
          <w:rFonts w:ascii="Times New Roman" w:hAnsi="Times New Roman" w:cs="Times New Roman"/>
          <w:b/>
          <w:bCs/>
          <w:sz w:val="36"/>
          <w:szCs w:val="36"/>
        </w:rPr>
        <w:t>Summary of Benefits</w:t>
      </w:r>
    </w:p>
    <w:p w14:paraId="0EC933B3" w14:textId="77777777" w:rsidR="000D4370" w:rsidRPr="000D4370" w:rsidRDefault="000D4370" w:rsidP="000D4370">
      <w:pPr>
        <w:numPr>
          <w:ilvl w:val="0"/>
          <w:numId w:val="7"/>
        </w:numPr>
        <w:jc w:val="both"/>
        <w:rPr>
          <w:rFonts w:ascii="Times New Roman" w:hAnsi="Times New Roman" w:cs="Times New Roman"/>
          <w:sz w:val="36"/>
          <w:szCs w:val="36"/>
        </w:rPr>
      </w:pPr>
      <w:r w:rsidRPr="000D4370">
        <w:rPr>
          <w:rFonts w:ascii="Times New Roman" w:hAnsi="Times New Roman" w:cs="Times New Roman"/>
          <w:b/>
          <w:bCs/>
          <w:sz w:val="36"/>
          <w:szCs w:val="36"/>
        </w:rPr>
        <w:t>Infrastructure Orchestration</w:t>
      </w:r>
      <w:r w:rsidRPr="000D4370">
        <w:rPr>
          <w:rFonts w:ascii="Times New Roman" w:hAnsi="Times New Roman" w:cs="Times New Roman"/>
          <w:sz w:val="36"/>
          <w:szCs w:val="36"/>
        </w:rPr>
        <w:t xml:space="preserve">: The use of Terraform, Ansible, and Kubernetes allows for consistent, efficient, and scalable deployment and management of compute, storage, and networking resources. </w:t>
      </w:r>
      <w:r w:rsidRPr="000D4370">
        <w:rPr>
          <w:rFonts w:ascii="Times New Roman" w:hAnsi="Times New Roman" w:cs="Times New Roman"/>
          <w:sz w:val="36"/>
          <w:szCs w:val="36"/>
        </w:rPr>
        <w:lastRenderedPageBreak/>
        <w:t>This automation reduces the time and effort required for manual provisioning and configuration, enabling IT teams to focus on strategic initiatives.</w:t>
      </w:r>
    </w:p>
    <w:p w14:paraId="57D112F9" w14:textId="77777777" w:rsidR="000D4370" w:rsidRPr="000D4370" w:rsidRDefault="000D4370" w:rsidP="000D4370">
      <w:pPr>
        <w:numPr>
          <w:ilvl w:val="0"/>
          <w:numId w:val="7"/>
        </w:numPr>
        <w:jc w:val="both"/>
        <w:rPr>
          <w:rFonts w:ascii="Times New Roman" w:hAnsi="Times New Roman" w:cs="Times New Roman"/>
          <w:sz w:val="36"/>
          <w:szCs w:val="36"/>
        </w:rPr>
      </w:pPr>
      <w:r w:rsidRPr="000D4370">
        <w:rPr>
          <w:rFonts w:ascii="Times New Roman" w:hAnsi="Times New Roman" w:cs="Times New Roman"/>
          <w:b/>
          <w:bCs/>
          <w:sz w:val="36"/>
          <w:szCs w:val="36"/>
        </w:rPr>
        <w:t>Policy-Driven Automation</w:t>
      </w:r>
      <w:r w:rsidRPr="000D4370">
        <w:rPr>
          <w:rFonts w:ascii="Times New Roman" w:hAnsi="Times New Roman" w:cs="Times New Roman"/>
          <w:sz w:val="36"/>
          <w:szCs w:val="36"/>
        </w:rPr>
        <w:t xml:space="preserve">: Implementing a policy-based system with OpenStack Congress and VMware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ensures that resource allocation, workload placement, and network configuration adhere to defined policies. This approach enhances governance, optimizes resource utilization, and ensures compliance with regulatory requirements.</w:t>
      </w:r>
    </w:p>
    <w:p w14:paraId="0AD1B619" w14:textId="77777777" w:rsidR="000D4370" w:rsidRPr="000D4370" w:rsidRDefault="000D4370" w:rsidP="000D4370">
      <w:pPr>
        <w:numPr>
          <w:ilvl w:val="0"/>
          <w:numId w:val="7"/>
        </w:numPr>
        <w:jc w:val="both"/>
        <w:rPr>
          <w:rFonts w:ascii="Times New Roman" w:hAnsi="Times New Roman" w:cs="Times New Roman"/>
          <w:sz w:val="36"/>
          <w:szCs w:val="36"/>
        </w:rPr>
      </w:pPr>
      <w:r w:rsidRPr="000D4370">
        <w:rPr>
          <w:rFonts w:ascii="Times New Roman" w:hAnsi="Times New Roman" w:cs="Times New Roman"/>
          <w:b/>
          <w:bCs/>
          <w:sz w:val="36"/>
          <w:szCs w:val="36"/>
        </w:rPr>
        <w:t>Software-Defined Networking</w:t>
      </w:r>
      <w:r w:rsidRPr="000D4370">
        <w:rPr>
          <w:rFonts w:ascii="Times New Roman" w:hAnsi="Times New Roman" w:cs="Times New Roman"/>
          <w:sz w:val="36"/>
          <w:szCs w:val="36"/>
        </w:rPr>
        <w:t xml:space="preserve">: Adopting SDN solutions with </w:t>
      </w: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xml:space="preserve"> and VMware NSX abstracts network control from the physical hardware, allowing for centralized management and automation. This results in greater network agility, enhanced security through micro-segmentation, and improved efficiency in network provisioning and configuration.</w:t>
      </w:r>
    </w:p>
    <w:p w14:paraId="2A43962E" w14:textId="77777777" w:rsidR="000D4370" w:rsidRPr="000D4370" w:rsidRDefault="000D4370" w:rsidP="00C65D22">
      <w:pPr>
        <w:rPr>
          <w:rFonts w:ascii="Times New Roman" w:hAnsi="Times New Roman" w:cs="Times New Roman"/>
          <w:b/>
          <w:bCs/>
          <w:sz w:val="40"/>
          <w:szCs w:val="40"/>
        </w:rPr>
      </w:pPr>
      <w:r w:rsidRPr="000D4370">
        <w:rPr>
          <w:rFonts w:ascii="Times New Roman" w:hAnsi="Times New Roman" w:cs="Times New Roman"/>
          <w:b/>
          <w:bCs/>
          <w:sz w:val="40"/>
          <w:szCs w:val="40"/>
        </w:rPr>
        <w:t>Future Considerations</w:t>
      </w:r>
    </w:p>
    <w:p w14:paraId="7DE525EB" w14:textId="77777777" w:rsidR="000D4370" w:rsidRP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 xml:space="preserve">As SDDCs continue to evolve, it is important to remain abreast of emerging technologies and best practices. Continuous improvement in automation frameworks, policy management systems, and SDN solutions will further enhance the capabilities and benefits of SDDC environments. Additionally, integrating advanced analytics and machine learning can provide deeper insights into resource utilization and performance, enabling more proactive and intelligent management of the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infrastructure.</w:t>
      </w:r>
    </w:p>
    <w:p w14:paraId="5AECA5F3" w14:textId="77777777" w:rsidR="000D4370" w:rsidRDefault="000D4370" w:rsidP="000D4370">
      <w:pPr>
        <w:ind w:left="720"/>
        <w:jc w:val="both"/>
        <w:rPr>
          <w:rFonts w:ascii="Times New Roman" w:hAnsi="Times New Roman" w:cs="Times New Roman"/>
          <w:sz w:val="36"/>
          <w:szCs w:val="36"/>
        </w:rPr>
      </w:pPr>
      <w:r w:rsidRPr="000D4370">
        <w:rPr>
          <w:rFonts w:ascii="Times New Roman" w:hAnsi="Times New Roman" w:cs="Times New Roman"/>
          <w:sz w:val="36"/>
          <w:szCs w:val="36"/>
        </w:rPr>
        <w:t>By adopting a comprehensive and automated management system for SDDCs, organizations can ensure that their IT infrastructure is capable of meeting the dynamic demands of modern applications and workloads. This approach not only enhances operational efficiency but also provides the flexibility and scalability needed to support future growth and innovation.</w:t>
      </w:r>
    </w:p>
    <w:p w14:paraId="43A7459A" w14:textId="77777777" w:rsidR="000D4370" w:rsidRPr="000D4370" w:rsidRDefault="000D4370" w:rsidP="000D4370">
      <w:pPr>
        <w:rPr>
          <w:rFonts w:ascii="Times New Roman" w:hAnsi="Times New Roman" w:cs="Times New Roman"/>
          <w:b/>
          <w:bCs/>
          <w:sz w:val="40"/>
          <w:szCs w:val="40"/>
        </w:rPr>
      </w:pPr>
      <w:r w:rsidRPr="000D4370">
        <w:rPr>
          <w:rFonts w:ascii="Times New Roman" w:hAnsi="Times New Roman" w:cs="Times New Roman"/>
          <w:b/>
          <w:bCs/>
          <w:sz w:val="40"/>
          <w:szCs w:val="40"/>
        </w:rPr>
        <w:t>References</w:t>
      </w:r>
    </w:p>
    <w:p w14:paraId="0325F51F"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lastRenderedPageBreak/>
        <w:t>Ansible Documentation: "Ansible is Simple IT Automation." Ansible Documentation. Accessed June 17, 2024.</w:t>
      </w:r>
    </w:p>
    <w:p w14:paraId="6239675F"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Terraform Documentation: "Terraform by </w:t>
      </w:r>
      <w:proofErr w:type="spellStart"/>
      <w:r w:rsidRPr="000D4370">
        <w:rPr>
          <w:rFonts w:ascii="Times New Roman" w:hAnsi="Times New Roman" w:cs="Times New Roman"/>
          <w:sz w:val="36"/>
          <w:szCs w:val="36"/>
        </w:rPr>
        <w:t>HashiCorp</w:t>
      </w:r>
      <w:proofErr w:type="spellEnd"/>
      <w:r w:rsidRPr="000D4370">
        <w:rPr>
          <w:rFonts w:ascii="Times New Roman" w:hAnsi="Times New Roman" w:cs="Times New Roman"/>
          <w:sz w:val="36"/>
          <w:szCs w:val="36"/>
        </w:rPr>
        <w:t>." Terraform Documentation. Accessed June 17, 2024.</w:t>
      </w:r>
    </w:p>
    <w:p w14:paraId="4F3FA1CC"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Kubernetes Documentation: "Production-Grade Container Orchestration." Kubernetes Documentation. Accessed June 17, 2024.</w:t>
      </w:r>
    </w:p>
    <w:p w14:paraId="572EEA5F"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OpenStack Congress: "Congress: Open Policy Framework for the Cloud." OpenStack Congress. Accessed June 17, 2024.</w:t>
      </w:r>
    </w:p>
    <w:p w14:paraId="3DE2217E"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VMware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Documentation: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VMware </w:t>
      </w:r>
      <w:proofErr w:type="spellStart"/>
      <w:r w:rsidRPr="000D4370">
        <w:rPr>
          <w:rFonts w:ascii="Times New Roman" w:hAnsi="Times New Roman" w:cs="Times New Roman"/>
          <w:sz w:val="36"/>
          <w:szCs w:val="36"/>
        </w:rPr>
        <w:t>vRealize</w:t>
      </w:r>
      <w:proofErr w:type="spellEnd"/>
      <w:r w:rsidRPr="000D4370">
        <w:rPr>
          <w:rFonts w:ascii="Times New Roman" w:hAnsi="Times New Roman" w:cs="Times New Roman"/>
          <w:sz w:val="36"/>
          <w:szCs w:val="36"/>
        </w:rPr>
        <w:t xml:space="preserve"> Automation Documentation. Accessed June 17, 2024. </w:t>
      </w:r>
    </w:p>
    <w:p w14:paraId="272BB697" w14:textId="77777777" w:rsidR="000D4370" w:rsidRPr="000D4370" w:rsidRDefault="000D4370" w:rsidP="000D4370">
      <w:pPr>
        <w:numPr>
          <w:ilvl w:val="0"/>
          <w:numId w:val="8"/>
        </w:numPr>
        <w:jc w:val="both"/>
        <w:rPr>
          <w:rFonts w:ascii="Times New Roman" w:hAnsi="Times New Roman" w:cs="Times New Roman"/>
          <w:sz w:val="36"/>
          <w:szCs w:val="36"/>
        </w:rPr>
      </w:pP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xml:space="preserve"> Project: "</w:t>
      </w:r>
      <w:proofErr w:type="spellStart"/>
      <w:r w:rsidRPr="000D4370">
        <w:rPr>
          <w:rFonts w:ascii="Times New Roman" w:hAnsi="Times New Roman" w:cs="Times New Roman"/>
          <w:sz w:val="36"/>
          <w:szCs w:val="36"/>
        </w:rPr>
        <w:t>OpenDaylight</w:t>
      </w:r>
      <w:proofErr w:type="spellEnd"/>
      <w:r w:rsidRPr="000D4370">
        <w:rPr>
          <w:rFonts w:ascii="Times New Roman" w:hAnsi="Times New Roman" w:cs="Times New Roman"/>
          <w:sz w:val="36"/>
          <w:szCs w:val="36"/>
        </w:rPr>
        <w:t xml:space="preserve">: Open Source SDN Platform." </w:t>
      </w:r>
      <w:hyperlink r:id="rId7" w:tgtFrame="_new" w:history="1">
        <w:proofErr w:type="spellStart"/>
        <w:r w:rsidRPr="000D4370">
          <w:rPr>
            <w:rStyle w:val="Hyperlink"/>
            <w:rFonts w:ascii="Times New Roman" w:hAnsi="Times New Roman" w:cs="Times New Roman"/>
            <w:sz w:val="36"/>
            <w:szCs w:val="36"/>
          </w:rPr>
          <w:t>OpenDaylight</w:t>
        </w:r>
        <w:proofErr w:type="spellEnd"/>
        <w:r w:rsidRPr="000D4370">
          <w:rPr>
            <w:rStyle w:val="Hyperlink"/>
            <w:rFonts w:ascii="Times New Roman" w:hAnsi="Times New Roman" w:cs="Times New Roman"/>
            <w:sz w:val="36"/>
            <w:szCs w:val="36"/>
          </w:rPr>
          <w:t xml:space="preserve"> Documentation</w:t>
        </w:r>
      </w:hyperlink>
      <w:r w:rsidRPr="000D4370">
        <w:rPr>
          <w:rFonts w:ascii="Times New Roman" w:hAnsi="Times New Roman" w:cs="Times New Roman"/>
          <w:sz w:val="36"/>
          <w:szCs w:val="36"/>
        </w:rPr>
        <w:t>. Accessed June 17, 2024.</w:t>
      </w:r>
    </w:p>
    <w:p w14:paraId="53089433"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VMware NSX Documentation: "NSX for vSphere and NSX-T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VMware NSX Documentation. Accessed June 17, 2024.</w:t>
      </w:r>
    </w:p>
    <w:p w14:paraId="0B2A3E19"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Marr, Bernard. "What Is </w:t>
      </w:r>
      <w:proofErr w:type="gramStart"/>
      <w:r w:rsidRPr="000D4370">
        <w:rPr>
          <w:rFonts w:ascii="Times New Roman" w:hAnsi="Times New Roman" w:cs="Times New Roman"/>
          <w:sz w:val="36"/>
          <w:szCs w:val="36"/>
        </w:rPr>
        <w:t>A</w:t>
      </w:r>
      <w:proofErr w:type="gramEnd"/>
      <w:r w:rsidRPr="000D4370">
        <w:rPr>
          <w:rFonts w:ascii="Times New Roman" w:hAnsi="Times New Roman" w:cs="Times New Roman"/>
          <w:sz w:val="36"/>
          <w:szCs w:val="36"/>
        </w:rPr>
        <w:t xml:space="preserve"> Software-Defined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xml:space="preserve"> (SDDC)?" Forbes, January 22, 2019. Forbes Article. Accessed June 17, 2024.</w:t>
      </w:r>
    </w:p>
    <w:p w14:paraId="6E9D0930" w14:textId="77777777" w:rsidR="000D4370" w:rsidRP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Cisco. "The Benefits of Software-Defined Data </w:t>
      </w:r>
      <w:proofErr w:type="spellStart"/>
      <w:r w:rsidRPr="000D4370">
        <w:rPr>
          <w:rFonts w:ascii="Times New Roman" w:hAnsi="Times New Roman" w:cs="Times New Roman"/>
          <w:sz w:val="36"/>
          <w:szCs w:val="36"/>
        </w:rPr>
        <w:t>Centers</w:t>
      </w:r>
      <w:proofErr w:type="spellEnd"/>
      <w:r w:rsidRPr="000D4370">
        <w:rPr>
          <w:rFonts w:ascii="Times New Roman" w:hAnsi="Times New Roman" w:cs="Times New Roman"/>
          <w:sz w:val="36"/>
          <w:szCs w:val="36"/>
        </w:rPr>
        <w:t>." Cisco, accessed June 17, 2024. Cisco Whitepaper.</w:t>
      </w:r>
    </w:p>
    <w:p w14:paraId="19767AEA" w14:textId="77777777" w:rsidR="000D4370" w:rsidRDefault="000D4370" w:rsidP="000D4370">
      <w:pPr>
        <w:numPr>
          <w:ilvl w:val="0"/>
          <w:numId w:val="8"/>
        </w:numPr>
        <w:jc w:val="both"/>
        <w:rPr>
          <w:rFonts w:ascii="Times New Roman" w:hAnsi="Times New Roman" w:cs="Times New Roman"/>
          <w:sz w:val="36"/>
          <w:szCs w:val="36"/>
        </w:rPr>
      </w:pPr>
      <w:r w:rsidRPr="000D4370">
        <w:rPr>
          <w:rFonts w:ascii="Times New Roman" w:hAnsi="Times New Roman" w:cs="Times New Roman"/>
          <w:sz w:val="36"/>
          <w:szCs w:val="36"/>
        </w:rPr>
        <w:t xml:space="preserve">VMware. "Software-Defined Data </w:t>
      </w:r>
      <w:proofErr w:type="spellStart"/>
      <w:r w:rsidRPr="000D4370">
        <w:rPr>
          <w:rFonts w:ascii="Times New Roman" w:hAnsi="Times New Roman" w:cs="Times New Roman"/>
          <w:sz w:val="36"/>
          <w:szCs w:val="36"/>
        </w:rPr>
        <w:t>Center</w:t>
      </w:r>
      <w:proofErr w:type="spellEnd"/>
      <w:r w:rsidRPr="000D4370">
        <w:rPr>
          <w:rFonts w:ascii="Times New Roman" w:hAnsi="Times New Roman" w:cs="Times New Roman"/>
          <w:sz w:val="36"/>
          <w:szCs w:val="36"/>
        </w:rPr>
        <w:t>." VMware, accessed June 17, 2024. VMware SDDC.</w:t>
      </w:r>
    </w:p>
    <w:p w14:paraId="71561BE0" w14:textId="77777777" w:rsidR="00C65D22" w:rsidRPr="00C65D22" w:rsidRDefault="00C65D22" w:rsidP="00C65D22">
      <w:pPr>
        <w:ind w:left="360"/>
        <w:jc w:val="both"/>
        <w:rPr>
          <w:rFonts w:ascii="Times New Roman" w:hAnsi="Times New Roman" w:cs="Times New Roman"/>
          <w:sz w:val="36"/>
          <w:szCs w:val="36"/>
        </w:rPr>
      </w:pPr>
    </w:p>
    <w:sectPr w:rsidR="00C65D22" w:rsidRPr="00C65D22" w:rsidSect="000D43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151"/>
    <w:multiLevelType w:val="multilevel"/>
    <w:tmpl w:val="FAEC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794"/>
    <w:multiLevelType w:val="multilevel"/>
    <w:tmpl w:val="680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0135D"/>
    <w:multiLevelType w:val="multilevel"/>
    <w:tmpl w:val="1A7A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E7A72"/>
    <w:multiLevelType w:val="multilevel"/>
    <w:tmpl w:val="4F58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B187B"/>
    <w:multiLevelType w:val="multilevel"/>
    <w:tmpl w:val="C26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673E9"/>
    <w:multiLevelType w:val="multilevel"/>
    <w:tmpl w:val="F2F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17B56"/>
    <w:multiLevelType w:val="multilevel"/>
    <w:tmpl w:val="C76E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81497"/>
    <w:multiLevelType w:val="multilevel"/>
    <w:tmpl w:val="4E464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806934">
    <w:abstractNumId w:val="3"/>
  </w:num>
  <w:num w:numId="2" w16cid:durableId="161820903">
    <w:abstractNumId w:val="4"/>
  </w:num>
  <w:num w:numId="3" w16cid:durableId="1763138545">
    <w:abstractNumId w:val="6"/>
  </w:num>
  <w:num w:numId="4" w16cid:durableId="375156450">
    <w:abstractNumId w:val="1"/>
  </w:num>
  <w:num w:numId="5" w16cid:durableId="1581790883">
    <w:abstractNumId w:val="2"/>
  </w:num>
  <w:num w:numId="6" w16cid:durableId="1947076110">
    <w:abstractNumId w:val="5"/>
  </w:num>
  <w:num w:numId="7" w16cid:durableId="1056663163">
    <w:abstractNumId w:val="0"/>
  </w:num>
  <w:num w:numId="8" w16cid:durableId="1790010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70"/>
    <w:rsid w:val="00043DAD"/>
    <w:rsid w:val="000D4370"/>
    <w:rsid w:val="000F3B36"/>
    <w:rsid w:val="00196902"/>
    <w:rsid w:val="006762E5"/>
    <w:rsid w:val="007A10D5"/>
    <w:rsid w:val="00965B9D"/>
    <w:rsid w:val="00C65D22"/>
    <w:rsid w:val="00D03893"/>
    <w:rsid w:val="00FA0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EA36"/>
  <w15:chartTrackingRefBased/>
  <w15:docId w15:val="{901397A4-A41C-4EC7-A4FC-7D0F554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70"/>
    <w:rPr>
      <w:color w:val="0563C1" w:themeColor="hyperlink"/>
      <w:u w:val="single"/>
    </w:rPr>
  </w:style>
  <w:style w:type="character" w:styleId="UnresolvedMention">
    <w:name w:val="Unresolved Mention"/>
    <w:basedOn w:val="DefaultParagraphFont"/>
    <w:uiPriority w:val="99"/>
    <w:semiHidden/>
    <w:unhideWhenUsed/>
    <w:rsid w:val="000D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1852">
      <w:bodyDiv w:val="1"/>
      <w:marLeft w:val="0"/>
      <w:marRight w:val="0"/>
      <w:marTop w:val="0"/>
      <w:marBottom w:val="0"/>
      <w:divBdr>
        <w:top w:val="none" w:sz="0" w:space="0" w:color="auto"/>
        <w:left w:val="none" w:sz="0" w:space="0" w:color="auto"/>
        <w:bottom w:val="none" w:sz="0" w:space="0" w:color="auto"/>
        <w:right w:val="none" w:sz="0" w:space="0" w:color="auto"/>
      </w:divBdr>
    </w:div>
    <w:div w:id="583488939">
      <w:bodyDiv w:val="1"/>
      <w:marLeft w:val="0"/>
      <w:marRight w:val="0"/>
      <w:marTop w:val="0"/>
      <w:marBottom w:val="0"/>
      <w:divBdr>
        <w:top w:val="none" w:sz="0" w:space="0" w:color="auto"/>
        <w:left w:val="none" w:sz="0" w:space="0" w:color="auto"/>
        <w:bottom w:val="none" w:sz="0" w:space="0" w:color="auto"/>
        <w:right w:val="none" w:sz="0" w:space="0" w:color="auto"/>
      </w:divBdr>
    </w:div>
    <w:div w:id="688525655">
      <w:bodyDiv w:val="1"/>
      <w:marLeft w:val="0"/>
      <w:marRight w:val="0"/>
      <w:marTop w:val="0"/>
      <w:marBottom w:val="0"/>
      <w:divBdr>
        <w:top w:val="none" w:sz="0" w:space="0" w:color="auto"/>
        <w:left w:val="none" w:sz="0" w:space="0" w:color="auto"/>
        <w:bottom w:val="none" w:sz="0" w:space="0" w:color="auto"/>
        <w:right w:val="none" w:sz="0" w:space="0" w:color="auto"/>
      </w:divBdr>
    </w:div>
    <w:div w:id="840512896">
      <w:bodyDiv w:val="1"/>
      <w:marLeft w:val="0"/>
      <w:marRight w:val="0"/>
      <w:marTop w:val="0"/>
      <w:marBottom w:val="0"/>
      <w:divBdr>
        <w:top w:val="none" w:sz="0" w:space="0" w:color="auto"/>
        <w:left w:val="none" w:sz="0" w:space="0" w:color="auto"/>
        <w:bottom w:val="none" w:sz="0" w:space="0" w:color="auto"/>
        <w:right w:val="none" w:sz="0" w:space="0" w:color="auto"/>
      </w:divBdr>
    </w:div>
    <w:div w:id="905652202">
      <w:bodyDiv w:val="1"/>
      <w:marLeft w:val="0"/>
      <w:marRight w:val="0"/>
      <w:marTop w:val="0"/>
      <w:marBottom w:val="0"/>
      <w:divBdr>
        <w:top w:val="none" w:sz="0" w:space="0" w:color="auto"/>
        <w:left w:val="none" w:sz="0" w:space="0" w:color="auto"/>
        <w:bottom w:val="none" w:sz="0" w:space="0" w:color="auto"/>
        <w:right w:val="none" w:sz="0" w:space="0" w:color="auto"/>
      </w:divBdr>
    </w:div>
    <w:div w:id="912084808">
      <w:bodyDiv w:val="1"/>
      <w:marLeft w:val="0"/>
      <w:marRight w:val="0"/>
      <w:marTop w:val="0"/>
      <w:marBottom w:val="0"/>
      <w:divBdr>
        <w:top w:val="none" w:sz="0" w:space="0" w:color="auto"/>
        <w:left w:val="none" w:sz="0" w:space="0" w:color="auto"/>
        <w:bottom w:val="none" w:sz="0" w:space="0" w:color="auto"/>
        <w:right w:val="none" w:sz="0" w:space="0" w:color="auto"/>
      </w:divBdr>
    </w:div>
    <w:div w:id="983855634">
      <w:bodyDiv w:val="1"/>
      <w:marLeft w:val="0"/>
      <w:marRight w:val="0"/>
      <w:marTop w:val="0"/>
      <w:marBottom w:val="0"/>
      <w:divBdr>
        <w:top w:val="none" w:sz="0" w:space="0" w:color="auto"/>
        <w:left w:val="none" w:sz="0" w:space="0" w:color="auto"/>
        <w:bottom w:val="none" w:sz="0" w:space="0" w:color="auto"/>
        <w:right w:val="none" w:sz="0" w:space="0" w:color="auto"/>
      </w:divBdr>
    </w:div>
    <w:div w:id="1228227375">
      <w:bodyDiv w:val="1"/>
      <w:marLeft w:val="0"/>
      <w:marRight w:val="0"/>
      <w:marTop w:val="0"/>
      <w:marBottom w:val="0"/>
      <w:divBdr>
        <w:top w:val="none" w:sz="0" w:space="0" w:color="auto"/>
        <w:left w:val="none" w:sz="0" w:space="0" w:color="auto"/>
        <w:bottom w:val="none" w:sz="0" w:space="0" w:color="auto"/>
        <w:right w:val="none" w:sz="0" w:space="0" w:color="auto"/>
      </w:divBdr>
    </w:div>
    <w:div w:id="1358392044">
      <w:bodyDiv w:val="1"/>
      <w:marLeft w:val="0"/>
      <w:marRight w:val="0"/>
      <w:marTop w:val="0"/>
      <w:marBottom w:val="0"/>
      <w:divBdr>
        <w:top w:val="none" w:sz="0" w:space="0" w:color="auto"/>
        <w:left w:val="none" w:sz="0" w:space="0" w:color="auto"/>
        <w:bottom w:val="none" w:sz="0" w:space="0" w:color="auto"/>
        <w:right w:val="none" w:sz="0" w:space="0" w:color="auto"/>
      </w:divBdr>
    </w:div>
    <w:div w:id="1758862310">
      <w:bodyDiv w:val="1"/>
      <w:marLeft w:val="0"/>
      <w:marRight w:val="0"/>
      <w:marTop w:val="0"/>
      <w:marBottom w:val="0"/>
      <w:divBdr>
        <w:top w:val="none" w:sz="0" w:space="0" w:color="auto"/>
        <w:left w:val="none" w:sz="0" w:space="0" w:color="auto"/>
        <w:bottom w:val="none" w:sz="0" w:space="0" w:color="auto"/>
        <w:right w:val="none" w:sz="0" w:space="0" w:color="auto"/>
      </w:divBdr>
    </w:div>
    <w:div w:id="2032996055">
      <w:bodyDiv w:val="1"/>
      <w:marLeft w:val="0"/>
      <w:marRight w:val="0"/>
      <w:marTop w:val="0"/>
      <w:marBottom w:val="0"/>
      <w:divBdr>
        <w:top w:val="none" w:sz="0" w:space="0" w:color="auto"/>
        <w:left w:val="none" w:sz="0" w:space="0" w:color="auto"/>
        <w:bottom w:val="none" w:sz="0" w:space="0" w:color="auto"/>
        <w:right w:val="none" w:sz="0" w:space="0" w:color="auto"/>
      </w:divBdr>
      <w:divsChild>
        <w:div w:id="1782190879">
          <w:marLeft w:val="0"/>
          <w:marRight w:val="0"/>
          <w:marTop w:val="0"/>
          <w:marBottom w:val="0"/>
          <w:divBdr>
            <w:top w:val="none" w:sz="0" w:space="0" w:color="auto"/>
            <w:left w:val="none" w:sz="0" w:space="0" w:color="auto"/>
            <w:bottom w:val="none" w:sz="0" w:space="0" w:color="auto"/>
            <w:right w:val="none" w:sz="0" w:space="0" w:color="auto"/>
          </w:divBdr>
          <w:divsChild>
            <w:div w:id="715396540">
              <w:marLeft w:val="0"/>
              <w:marRight w:val="0"/>
              <w:marTop w:val="0"/>
              <w:marBottom w:val="0"/>
              <w:divBdr>
                <w:top w:val="none" w:sz="0" w:space="0" w:color="auto"/>
                <w:left w:val="none" w:sz="0" w:space="0" w:color="auto"/>
                <w:bottom w:val="none" w:sz="0" w:space="0" w:color="auto"/>
                <w:right w:val="none" w:sz="0" w:space="0" w:color="auto"/>
              </w:divBdr>
              <w:divsChild>
                <w:div w:id="616566462">
                  <w:marLeft w:val="0"/>
                  <w:marRight w:val="0"/>
                  <w:marTop w:val="0"/>
                  <w:marBottom w:val="0"/>
                  <w:divBdr>
                    <w:top w:val="none" w:sz="0" w:space="0" w:color="auto"/>
                    <w:left w:val="none" w:sz="0" w:space="0" w:color="auto"/>
                    <w:bottom w:val="none" w:sz="0" w:space="0" w:color="auto"/>
                    <w:right w:val="none" w:sz="0" w:space="0" w:color="auto"/>
                  </w:divBdr>
                  <w:divsChild>
                    <w:div w:id="13676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5525">
          <w:marLeft w:val="0"/>
          <w:marRight w:val="0"/>
          <w:marTop w:val="0"/>
          <w:marBottom w:val="0"/>
          <w:divBdr>
            <w:top w:val="none" w:sz="0" w:space="0" w:color="auto"/>
            <w:left w:val="none" w:sz="0" w:space="0" w:color="auto"/>
            <w:bottom w:val="none" w:sz="0" w:space="0" w:color="auto"/>
            <w:right w:val="none" w:sz="0" w:space="0" w:color="auto"/>
          </w:divBdr>
          <w:divsChild>
            <w:div w:id="779761590">
              <w:marLeft w:val="0"/>
              <w:marRight w:val="0"/>
              <w:marTop w:val="0"/>
              <w:marBottom w:val="0"/>
              <w:divBdr>
                <w:top w:val="none" w:sz="0" w:space="0" w:color="auto"/>
                <w:left w:val="none" w:sz="0" w:space="0" w:color="auto"/>
                <w:bottom w:val="none" w:sz="0" w:space="0" w:color="auto"/>
                <w:right w:val="none" w:sz="0" w:space="0" w:color="auto"/>
              </w:divBdr>
              <w:divsChild>
                <w:div w:id="1102842031">
                  <w:marLeft w:val="0"/>
                  <w:marRight w:val="0"/>
                  <w:marTop w:val="0"/>
                  <w:marBottom w:val="0"/>
                  <w:divBdr>
                    <w:top w:val="none" w:sz="0" w:space="0" w:color="auto"/>
                    <w:left w:val="none" w:sz="0" w:space="0" w:color="auto"/>
                    <w:bottom w:val="none" w:sz="0" w:space="0" w:color="auto"/>
                    <w:right w:val="none" w:sz="0" w:space="0" w:color="auto"/>
                  </w:divBdr>
                  <w:divsChild>
                    <w:div w:id="292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776">
      <w:bodyDiv w:val="1"/>
      <w:marLeft w:val="0"/>
      <w:marRight w:val="0"/>
      <w:marTop w:val="0"/>
      <w:marBottom w:val="0"/>
      <w:divBdr>
        <w:top w:val="none" w:sz="0" w:space="0" w:color="auto"/>
        <w:left w:val="none" w:sz="0" w:space="0" w:color="auto"/>
        <w:bottom w:val="none" w:sz="0" w:space="0" w:color="auto"/>
        <w:right w:val="none" w:sz="0" w:space="0" w:color="auto"/>
      </w:divBdr>
    </w:div>
    <w:div w:id="2127767522">
      <w:bodyDiv w:val="1"/>
      <w:marLeft w:val="0"/>
      <w:marRight w:val="0"/>
      <w:marTop w:val="0"/>
      <w:marBottom w:val="0"/>
      <w:divBdr>
        <w:top w:val="none" w:sz="0" w:space="0" w:color="auto"/>
        <w:left w:val="none" w:sz="0" w:space="0" w:color="auto"/>
        <w:bottom w:val="none" w:sz="0" w:space="0" w:color="auto"/>
        <w:right w:val="none" w:sz="0" w:space="0" w:color="auto"/>
      </w:divBdr>
      <w:divsChild>
        <w:div w:id="38828134">
          <w:marLeft w:val="0"/>
          <w:marRight w:val="0"/>
          <w:marTop w:val="0"/>
          <w:marBottom w:val="0"/>
          <w:divBdr>
            <w:top w:val="none" w:sz="0" w:space="0" w:color="auto"/>
            <w:left w:val="none" w:sz="0" w:space="0" w:color="auto"/>
            <w:bottom w:val="none" w:sz="0" w:space="0" w:color="auto"/>
            <w:right w:val="none" w:sz="0" w:space="0" w:color="auto"/>
          </w:divBdr>
          <w:divsChild>
            <w:div w:id="64690808">
              <w:marLeft w:val="0"/>
              <w:marRight w:val="0"/>
              <w:marTop w:val="0"/>
              <w:marBottom w:val="0"/>
              <w:divBdr>
                <w:top w:val="none" w:sz="0" w:space="0" w:color="auto"/>
                <w:left w:val="none" w:sz="0" w:space="0" w:color="auto"/>
                <w:bottom w:val="none" w:sz="0" w:space="0" w:color="auto"/>
                <w:right w:val="none" w:sz="0" w:space="0" w:color="auto"/>
              </w:divBdr>
              <w:divsChild>
                <w:div w:id="1872649816">
                  <w:marLeft w:val="0"/>
                  <w:marRight w:val="0"/>
                  <w:marTop w:val="0"/>
                  <w:marBottom w:val="0"/>
                  <w:divBdr>
                    <w:top w:val="none" w:sz="0" w:space="0" w:color="auto"/>
                    <w:left w:val="none" w:sz="0" w:space="0" w:color="auto"/>
                    <w:bottom w:val="none" w:sz="0" w:space="0" w:color="auto"/>
                    <w:right w:val="none" w:sz="0" w:space="0" w:color="auto"/>
                  </w:divBdr>
                  <w:divsChild>
                    <w:div w:id="13553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4691">
          <w:marLeft w:val="0"/>
          <w:marRight w:val="0"/>
          <w:marTop w:val="0"/>
          <w:marBottom w:val="0"/>
          <w:divBdr>
            <w:top w:val="none" w:sz="0" w:space="0" w:color="auto"/>
            <w:left w:val="none" w:sz="0" w:space="0" w:color="auto"/>
            <w:bottom w:val="none" w:sz="0" w:space="0" w:color="auto"/>
            <w:right w:val="none" w:sz="0" w:space="0" w:color="auto"/>
          </w:divBdr>
          <w:divsChild>
            <w:div w:id="517351009">
              <w:marLeft w:val="0"/>
              <w:marRight w:val="0"/>
              <w:marTop w:val="0"/>
              <w:marBottom w:val="0"/>
              <w:divBdr>
                <w:top w:val="none" w:sz="0" w:space="0" w:color="auto"/>
                <w:left w:val="none" w:sz="0" w:space="0" w:color="auto"/>
                <w:bottom w:val="none" w:sz="0" w:space="0" w:color="auto"/>
                <w:right w:val="none" w:sz="0" w:space="0" w:color="auto"/>
              </w:divBdr>
              <w:divsChild>
                <w:div w:id="1394695395">
                  <w:marLeft w:val="0"/>
                  <w:marRight w:val="0"/>
                  <w:marTop w:val="0"/>
                  <w:marBottom w:val="0"/>
                  <w:divBdr>
                    <w:top w:val="none" w:sz="0" w:space="0" w:color="auto"/>
                    <w:left w:val="none" w:sz="0" w:space="0" w:color="auto"/>
                    <w:bottom w:val="none" w:sz="0" w:space="0" w:color="auto"/>
                    <w:right w:val="none" w:sz="0" w:space="0" w:color="auto"/>
                  </w:divBdr>
                  <w:divsChild>
                    <w:div w:id="2427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dayligh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SUDERSON</dc:creator>
  <cp:keywords/>
  <dc:description/>
  <cp:lastModifiedBy>VISHNU SUDERSON</cp:lastModifiedBy>
  <cp:revision>2</cp:revision>
  <dcterms:created xsi:type="dcterms:W3CDTF">2024-06-17T09:08:00Z</dcterms:created>
  <dcterms:modified xsi:type="dcterms:W3CDTF">2024-06-17T09:08:00Z</dcterms:modified>
</cp:coreProperties>
</file>