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d3b24"/>
          <w:sz w:val="72"/>
          <w:szCs w:val="72"/>
          <w:rtl w:val="0"/>
        </w:rPr>
        <w:t xml:space="preserve">FinSmart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a75a" w:space="6" w:sz="12" w:val="single"/>
        </w:pBdr>
        <w:spacing w:after="200" w:lineRule="auto"/>
        <w:rPr/>
      </w:pPr>
      <w:r w:rsidDel="00000000" w:rsidR="00000000" w:rsidRPr="00000000">
        <w:rPr>
          <w:color w:val="333333"/>
          <w:sz w:val="36"/>
          <w:szCs w:val="36"/>
          <w:rtl w:val="0"/>
        </w:rPr>
        <w:t xml:space="preserve">Complete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Rule="auto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 Roadmap to Financial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Team: FinSmart.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Theme: Finance (Finance, Accounting, Taxation, Banking)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Team members: R. Vishnu Vardhan, P. Rama Krishna, Nemalitoka Sivaram Teja, Sakamuri Roopesh Kumar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consolidates three submitted artifacts: the pitch deck (FinSmart.pptx), the working prototype (FinSmart - AI Finance Guide, HTML) and the demo video (screen-recorded walkthrough).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d3b24"/>
          <w:sz w:val="32"/>
          <w:szCs w:val="32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2. File 1: Pitch Deck (FinSmart.pptx)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3. File 2: Working Prototype (HTML)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4. File 3: Demo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5. Cross-File Consistency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6.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FinSmart is an educational, </w:t>
      </w:r>
      <w:r w:rsidDel="00000000" w:rsidR="00000000" w:rsidRPr="00000000">
        <w:rPr>
          <w:b w:val="1"/>
          <w:bCs w:val="1"/>
          <w:rtl w:val="0"/>
        </w:rPr>
        <w:t xml:space="preserve">non-banking</w:t>
      </w:r>
      <w:r w:rsidDel="00000000" w:rsidR="00000000" w:rsidRPr="00000000">
        <w:rPr>
          <w:rtl w:val="0"/>
        </w:rPr>
        <w:t xml:space="preserve"> web platform that teaches money skills to three age groups (teens 13-17, students 18-24, adults 21+). A fourth portal lets administrators manage users and content. Users learn saving, spending, tax, accounting, banking, investing and business finance, and practise with </w:t>
      </w:r>
      <w:r w:rsidDel="00000000" w:rsidR="00000000" w:rsidRPr="00000000">
        <w:rPr>
          <w:b w:val="1"/>
          <w:bCs w:val="1"/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money: demo transactions, virtual trading and a simulated FinSmart Card.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differentiator ("Bank Hub + Virtual Trading + AI Finance Assistant"):</w:t>
      </w:r>
      <w:r w:rsidDel="00000000" w:rsidR="00000000" w:rsidRPr="00000000">
        <w:rPr>
          <w:rtl w:val="0"/>
        </w:rPr>
        <w:t xml:space="preserve"> one place to learn, manage and practise, instead of separate apps for expense tracking, bank information, receipts and trading practice.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/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FinSmart / "Smart money, for every age."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Teen 13-17, Student 18-24, Adult 21+, Admin (staff)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Freemium + SaaS for institutions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cost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₹10,000 to ₹75,000 (illustrative)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Prototype link (from deck)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https://finsmart2-xi.vercel.app/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link (from deck)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https://finsmartvedio.vercel.app/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(slide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99593 70491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File 1: Pitch Deck (FinSmart.pptx)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The deck has 11 slides and is about 10 MB. Slide-by-slide content: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6560"/>
        <w:tblGridChange w:id="0">
          <w:tblGrid>
            <w:gridCol w:w="600"/>
            <w:gridCol w:w="22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 "Fin-Smart: A Roadmap to Financial Independence", team, theme,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Young people lack practical financial knowledge; existing apps focus on transactions or banking; learning resources are scattered. FinSmart offers one AI-powered, non-banking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issue is scattered, complicated, age-unsuitable information. Four portals deliver age-appropriate content: demo finances, transactions, simulated receipts, Banking HUB, virtual trading, FinSmart Card simulation and an AI guide.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Users /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Teens, students, adults and admins. Market: students, institutions, literacy programs, young professionals and financial-education organisations. Start as a web app, grow into an ecosystem for schools, colleges and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Technology Stack /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section 2.1. Innovation: personal finance, banking info (e.g. SBI, HDFC), receipt-based expense analysis, budgeting insights and risk-free virtual trading in one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 &amp;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Better saving and spending decisions; teens build habits early; students analyse spending; adults learn personal and business finance; investing practice without real money.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Freemium + SaaS: free basic education; paid premium dashboards, analytics, content management and custom deployments for institutions. Extra: subscriptions, premium resources, licensing, enterprise integrations. Must remain non-banking.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 Use /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with ₹15,000 monthly pocket money logs food, travel, education and entertainment, sees savings, graphs and AI suggestions. MVP estimate ₹10,000 to ₹75,000 (not a production quote).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scope (section 2.2); the MVP uses demo data and simulations only; prototype and video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backend, AI personalised learning, advanced analysis, bigger education databases, multilingual AI, institution dashboards, verified resources, more bank info, authorised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Thank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Closing statement of purpose.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2.1 Proposed technology stack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300"/>
        <w:gridCol w:w="4260"/>
        <w:tblGridChange w:id="0">
          <w:tblGrid>
            <w:gridCol w:w="1800"/>
            <w:gridCol w:w="33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Proposed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HTML5, CSS3,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Responsive dashboards, 4 portals,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/ Django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Users, transactions, portal access,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Profiles, transactions, content, fast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Python, AI/ML, Pandas,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Finance Guide, spending analysis, personalised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Chart.js / 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Income, expenses, savings,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auth, role-based access,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Separates Teen, Student, Adult and Admin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2.2 MVP portal scope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saving, pocket money, banking basics, taxation, accounting, virtual trading.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transactions, savings, college fees, financial analysis, Banking HUB, virtual trading, FinSmart Card.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personal and business finance, transactions, investments, taxation, accounting, virtual trading.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users, transactions, banks, educational content, laws and resources, FinSmart Cards, platform settings.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2.3 Deck quality notes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9 contains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leftover template 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("Compound Interest", "Consistent Contributions", "Rent, groceries, and utilities") that does not belong to FinSmart. Remove it before presenting.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 2 and 3 overlap heavily; consider merging them.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cost estimate has no breakdown.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competitor comparison, pricing figure or market-size number.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3. File 2: Working Prototype (HTML)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The prototype is a </w:t>
      </w:r>
      <w:r w:rsidDel="00000000" w:rsidR="00000000" w:rsidRPr="00000000">
        <w:rPr>
          <w:b w:val="1"/>
          <w:bCs w:val="1"/>
          <w:rtl w:val="0"/>
        </w:rPr>
        <w:t xml:space="preserve">single self-contained HTML file (about 129 KB)</w:t>
      </w:r>
      <w:r w:rsidDel="00000000" w:rsidR="00000000" w:rsidRPr="00000000">
        <w:rPr>
          <w:rtl w:val="0"/>
        </w:rPr>
        <w:t xml:space="preserve"> with inline CSS and JavaScript, no framework and no backend. It embeds a background image as base64 and loads Google Fonts (Fraunces for headings, DM Sans for body text). The design uses a dark green, black and grey palette with red accents, a custom cursor ring on non-touch devices, a responsive layout (the sidebar collapses to a scrolling top bar under 860 px) and reduced-motion support.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3.1 Login screen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tabs: Teen, Student, Adult, Admin. Each changes the title, age range and tagline.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is a demo: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syntactically valid email plus the password 1234. A "Quick demo login" button fills in demo@finsmart.in.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left panel shows the claims "100+ Banks, 2,000+ Laws, 4 Portals".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3.2 Application shell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  <w:t xml:space="preserve">A left sidebar lists the features, the top bar shows the username (taken from the email), a role pill and Logout. The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dashboard shows four stat cards (Income, Expenses, Savings, Discipline score; for admins: Users, Banks, Laws, Pending cards), an income-vs-expense bar chart for July to October (hand-built SVG) and an "AI insight" panel.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3.3 Features by portal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Teen (13-17)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account; Pocket money planner (30% save, 50% spend, 20% give); Savings goals (e.g. headphones ₹3,000 target, ₹900 saved); Spend wisely quiz (3 questions); Discipline score; Money history (add, edit, delete, receipts); Taxation (video and book links); Accounting; Banking HUB; Virtual Trading; AI Money Buddy.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(18-24)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and savings; Link bank accounts (last 4 digits only); Transactions; College fee tracker (₹18,000 due, ₹10,000 paid, ₹8,000 outstanding shown in red); Monthly analysis (chart and category bars); AI receipts; Business laws; Entrepreneurship (idea, start-up cost, next step); Banking HUB; Virtual Trading; FinSmart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(21+)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account; Accounts and cards (debit/credit, last 4 digits, balance); Balance and transactions; Register business (name, sector, web link); Profit and performance (revenue minus costs, margin %); Investment guidance (SIP calculator); Tax-saving options (80C links); Receipts; Business laws; Banking HUB; Virtual Trading.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(staff)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(add, update, remove); Export data (CSV download, print to PDF); All transactions; Collaborated banks (searchable); Banking laws; Business laws; Tax books and news; Learning resources; Portal controls (switch features on or off per portal); Card approvals; Rewards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3.4 How the key features work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Fields: description, type (income or expense), amount, category (Food, Study, Travel, Fun, Savings, Pocket money, Salary, Other). New entries are tagged month "Oct". Seed data holds 10 entries for Jul-Sep.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modal with number FS-(1000 + index), date, amount, category, type and a short "AI note" (for an expense it asks whether it was a need or a want). Has a Print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Discipline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= clamp(40 + savingsRate × 200, 0, 100). Seed data: income ₹6,700, expenses ₹5,400, savings ₹1,300 (19%), score 79. A score below 60 is shown in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SIP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value = P × ((1+r)^n − 1) / r × (1+r), where r = annual % / 12 and n = years × 12. Defaults: ₹5,000 a month, 10 years, 12% return. Labelled "Estimate only. Returns are not guaranteed."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Money Buddy and AI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Keyword-matching rules, not a language model. It matches sav, spend/expens, tax, invest/trade/sip, bank/fd/loan and business/startup/gst, and answers using the user's own data (savings amount, top spending category). A fallback message lists supported topics. User input has "&lt;" escaped.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Banking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banks (SBI, HDFC, ICICI, Axis, PNB, Bank of Baroda, Canara, Kotak) with sample FD rates (6.5-6.7%), loan-from rates (8.4-9.9%) and official links. Includes 5 banking laws (Banking Regulation Act 1949, RBI Act 1934, DICGC ₹5 lakh cover, SARFAESI 2002, Payment and Settlement Systems Act 2007). Figures are flagged as samples.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Companies Act 2013; GST Act 2017 (₹40 lakh goods and ₹20 lakh services registration limits in most states); Indian Contract Act 1872; MSMED Act 2006; LLP Act 2008.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Virtual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"Learn" opens YouTube search results. "Practice" opens an external simulated platform (vishnu-vardhan6666.github.io/trade/traDEX.html). There is no trading engine inside the HTML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FinSmart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Flow: Not applied, then Waiting for admin approval, then Approved. The admin approves or rejects under Card approvals. After approval, "Use card (₹500)" adds an expense and 5 bonus points. Reward rules: 1 point per ₹100 spent, 25 points for paying a fee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Checkboxes per feature per portal; disabled features show "turned off by the admin".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built in the browser (name, email, portal) and downloaded as finsmart-users.csv; PDF through browser 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3.5 Data model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All data lives in memory in one object (D) with these collections: tx, acct, goals, links, fees, ideas, cards, biz, users, banks, lawB, lawC, books, res, rew. A generic CRUD renderer builds the form, table, search, edit and delete controls from field definitions, which keeps the code small. All data resets when the page is reloaded.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3.6 Limitations and issues found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backend or persistence.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Everything is client-side; the Node/Django/PostgreSQL stack in the deck is not implemented.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is simulated.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email works with 1234, and anyone can open the Admin portal. Fine for a demo, not for deployment.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"AI" is rule-based.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There is no machine learning, no personalised learning and no real receipt scanning. "AI receipts" are templates built from typed entries.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state.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Transactions, accounts and similar data are shared across portals in a session, and the card status is a single global value rather than per user.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numbers do not match the data.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login shows "100+ Banks, 2,000+ Laws" but the data holds 8 banks and 10 laws.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code points.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points function multiplies the spending term by zero; chart months are hard-coded (Jul-Oct); the Teen "Open account" balance is not linked to transactions; static bank rates could mislead unless clearly labelled as samples.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practice: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the last 4 digits of cards and accounts are collected.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quiz has only 3 questions and does not differ by age group.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4. File 3: Demo Video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min 8 s (187.9 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Resolution / frame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1280 × 720 (16:9), 25 fps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H.264 video, AAC mono audio at 44.1 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 8.7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 export dated 2026-10-01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  <w:t xml:space="preserve">The video is a screen recording of the HTML prototype with an on-screen caption for every step and a visible red cursor ring.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audio could not be transcribed, so this summary is based on the captions and on screens sampled about every 10 seconds. Short moments between samples may not be covered.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4.1 Walkthrough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Approx.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 card "FinSmart, AI Finance Guide, Smart money, for every age." Caption: an AI finance guide teaching saving, tax, banking, trading and business skills to every age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0:10-0:30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screen; Teen (13-17) and Admin tabs; "each portal has its own tone and its own features."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demo login into the Teen portal. Dashboard with income-vs-expenses chart and AI insight. Pocket money planner with ₹1,500 split into ₹450 / ₹750 / ₹300.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1:00-1:40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Savings goals (headphones); Spend wisely quiz; Money history with an ₹80 "Snack" expense added under Food; Banking HUB with bank links and FD/loan rates; AI Money Buddy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1:40-2:10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portal: dashboard (expenses now ₹5,480, discipline 76/100), link bank accounts, college fee tracker, monthly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2:10-2:30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FinSmart Card: apply, status "Waiting for admin approval"; reward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2:30-2:50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portal: accounts and cards, register business, investment guidance (SIP estimate, "returns are not guaranteed").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2:50-3:08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portal: Users, CSV/PDF export, Card approvals ("Let me approve it."). Closing card "Thank you for watching."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  <w:t xml:space="preserve">The video matches the prototype. The changing totals (expenses ₹5,400 to ₹5,480, savings rate 19% to 18%) confirm that the live calculations work.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5. Cross-File Consistency Check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300"/>
        <w:gridCol w:w="2560"/>
        <w:gridCol w:w="2100"/>
        <w:tblGridChange w:id="0">
          <w:tblGrid>
            <w:gridCol w:w="2400"/>
            <w:gridCol w:w="2300"/>
            <w:gridCol w:w="256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shd w:fill="0d3b2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Four portals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Banking HUB (SBI, HDFC)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Yes, 8 banks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Virtual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to external 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Mentioned, not shown in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Receipt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receipts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AI/ML, personalised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"AI insight", "Money Buddy"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/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Node/Django, PostgreSQL,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Encryption, 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login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₹15,000 student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Seed data differs (₹6,700 income)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bdb8" w:space="0" w:sz="4" w:val="single"/>
              <w:left w:color="b5bdb8" w:space="0" w:sz="4" w:val="single"/>
              <w:bottom w:color="b5bdb8" w:space="0" w:sz="4" w:val="single"/>
              <w:right w:color="b5bdb8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seed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7. Quick Reference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FinSmart.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Smart money, for every age.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Teen 13-17, Student 18-24, Adult 21+, Admin (staff).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login: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email plus password 1234.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model: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freemium + SaaS for institutions.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cost: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₹10,000 to ₹75,000 (estimate).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https://finsmart2-xi.vercel.app/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page: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https://finsmartvedio.vercel.app/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jc w:val="center"/>
      <w:rPr/>
    </w:pPr>
    <w:r w:rsidDel="00000000" w:rsidR="00000000" w:rsidRPr="00000000">
      <w:rPr>
        <w:color w:val="777777"/>
        <w:sz w:val="18"/>
        <w:szCs w:val="18"/>
        <w:rtl w:val="0"/>
      </w:rPr>
      <w:t xml:space="preserve">FinSmart Documentation  |  Page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a75a" w:space="4" w:sz="6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d3b2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b5e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