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68E68" w14:textId="5B7FC7A0" w:rsidR="00DA5EBB" w:rsidRPr="00DA5EBB" w:rsidRDefault="00DA5EBB" w:rsidP="00DA5EBB">
      <w:pPr>
        <w:jc w:val="center"/>
        <w:rPr>
          <w:b/>
          <w:bCs/>
          <w:sz w:val="28"/>
          <w:szCs w:val="28"/>
        </w:rPr>
      </w:pPr>
      <w:r w:rsidRPr="00DA5EBB">
        <w:rPr>
          <w:b/>
          <w:bCs/>
          <w:sz w:val="28"/>
          <w:szCs w:val="28"/>
        </w:rPr>
        <w:t>IPND Firewall Build Document</w:t>
      </w:r>
    </w:p>
    <w:p w14:paraId="786D1F6F" w14:textId="5BFF7E8B" w:rsidR="009D0B86" w:rsidRPr="009D0B86" w:rsidRDefault="009D0B86">
      <w:pPr>
        <w:rPr>
          <w:b/>
          <w:bCs/>
        </w:rPr>
      </w:pPr>
      <w:r w:rsidRPr="009D0B86">
        <w:rPr>
          <w:b/>
          <w:bCs/>
        </w:rPr>
        <w:t>About the VM-Series Firewall</w:t>
      </w:r>
    </w:p>
    <w:p w14:paraId="27684D1B" w14:textId="66E03B03" w:rsidR="009D0B86" w:rsidRDefault="009D0B86">
      <w:r>
        <w:t>The Palo Alto Networks VM-Series firewall is the virtualized form of the Palo Alto Networks next-generation firewall. It is positioned for use in a virtualized or cloud environment where it can protect and secure east-west and north-south traffic.</w:t>
      </w:r>
    </w:p>
    <w:p w14:paraId="4344C5AB" w14:textId="2A1E3CCF" w:rsidR="009D0B86" w:rsidRPr="00A75785" w:rsidRDefault="00196164">
      <w:r w:rsidRPr="00A75785">
        <w:t>The VM-Series firewall secures inbound and outbound traffic to and from </w:t>
      </w:r>
      <w:hyperlink r:id="rId7" w:anchor="id746e6e03-a9b8-4425-9b51-03b1c8da54d1_id80095e9e-192f-40dd-8f6e-3313a2d9d8a5" w:tgtFrame="_self" w:history="1">
        <w:r w:rsidRPr="00A75785">
          <w:t>EC2</w:t>
        </w:r>
      </w:hyperlink>
      <w:r w:rsidRPr="00A75785">
        <w:t> instances within the AWS Virtual Private Cloud (</w:t>
      </w:r>
      <w:hyperlink r:id="rId8" w:anchor="id746e6e03-a9b8-4425-9b51-03b1c8da54d1_id9751e221-e1cd-4646-a67f-feaf95bc1851" w:tgtFrame="_self" w:history="1">
        <w:r w:rsidRPr="00A75785">
          <w:t>VPC</w:t>
        </w:r>
      </w:hyperlink>
      <w:r w:rsidRPr="00A75785">
        <w:t>). Because the AWS VPC only supports an IP network (Layer 3 networking capabilities), the VM-Series firewall can only be deployed with Layer 3 interfaces.</w:t>
      </w:r>
    </w:p>
    <w:p w14:paraId="650F97B4" w14:textId="590A0524" w:rsidR="00196164" w:rsidRPr="00A75785" w:rsidRDefault="00196164">
      <w:r w:rsidRPr="00A75785">
        <w:t xml:space="preserve">When users need to access the applications in the private subnet, the firewall receives the request and directs it to the appropriate application, after verifying security policy and performing Destination NAT. On the return path, the firewall receives the traffic, applies security </w:t>
      </w:r>
      <w:proofErr w:type="gramStart"/>
      <w:r w:rsidRPr="00A75785">
        <w:t>policy</w:t>
      </w:r>
      <w:proofErr w:type="gramEnd"/>
      <w:r w:rsidRPr="00A75785">
        <w:t xml:space="preserve"> and uses Source NAT to deliver the content to the user. </w:t>
      </w:r>
    </w:p>
    <w:p w14:paraId="707421E6" w14:textId="7C2AB96A" w:rsidR="00A75785" w:rsidRDefault="00A75785">
      <w:pPr>
        <w:rPr>
          <w:rFonts w:ascii="HCo Decimal" w:hAnsi="HCo Decimal"/>
          <w:color w:val="141414"/>
          <w:sz w:val="19"/>
          <w:szCs w:val="19"/>
          <w:shd w:val="clear" w:color="auto" w:fill="FFFFFF"/>
        </w:rPr>
      </w:pPr>
    </w:p>
    <w:p w14:paraId="0E181E3B" w14:textId="509D410A" w:rsidR="00AF55BF" w:rsidRPr="000B379B" w:rsidRDefault="00AF55BF">
      <w:pPr>
        <w:rPr>
          <w:b/>
          <w:bCs/>
        </w:rPr>
      </w:pPr>
      <w:r w:rsidRPr="000B379B">
        <w:rPr>
          <w:b/>
          <w:bCs/>
        </w:rPr>
        <w:t>Manage Subscription</w:t>
      </w:r>
      <w:r w:rsidR="00D30FCD">
        <w:rPr>
          <w:b/>
          <w:bCs/>
        </w:rPr>
        <w:t>s</w:t>
      </w:r>
      <w:r w:rsidRPr="000B379B">
        <w:rPr>
          <w:b/>
          <w:bCs/>
        </w:rPr>
        <w:t xml:space="preserve"> in AWS</w:t>
      </w:r>
    </w:p>
    <w:p w14:paraId="2F89644E" w14:textId="72CAF754" w:rsidR="000B379B" w:rsidRPr="000B379B" w:rsidRDefault="000B379B">
      <w:r w:rsidRPr="000B379B">
        <w:t>Manage Palo Alto Subscription</w:t>
      </w:r>
      <w:r>
        <w:t xml:space="preserve"> </w:t>
      </w:r>
      <w:r w:rsidRPr="000B379B">
        <w:t>through</w:t>
      </w:r>
    </w:p>
    <w:p w14:paraId="5A5111A8" w14:textId="6D45F308" w:rsidR="00AF55BF" w:rsidRDefault="00CA760B">
      <w:pPr>
        <w:rPr>
          <w:rFonts w:ascii="HCo Decimal" w:hAnsi="HCo Decimal"/>
          <w:color w:val="141414"/>
          <w:sz w:val="19"/>
          <w:szCs w:val="19"/>
          <w:shd w:val="clear" w:color="auto" w:fill="FFFFFF"/>
        </w:rPr>
      </w:pPr>
      <w:hyperlink r:id="rId9" w:anchor="/subscriptions" w:history="1">
        <w:r w:rsidR="00AF55BF" w:rsidRPr="00234534">
          <w:rPr>
            <w:rStyle w:val="Hyperlink"/>
            <w:rFonts w:ascii="HCo Decimal" w:hAnsi="HCo Decimal"/>
            <w:sz w:val="19"/>
            <w:szCs w:val="19"/>
            <w:shd w:val="clear" w:color="auto" w:fill="FFFFFF"/>
          </w:rPr>
          <w:t>https://console.aws.amazon.com/marketplace/home?region=ap-southeast-2#/subscriptions</w:t>
        </w:r>
      </w:hyperlink>
    </w:p>
    <w:p w14:paraId="5AA43D8C" w14:textId="55401B01" w:rsidR="00AF55BF" w:rsidRDefault="00AF55BF">
      <w:pPr>
        <w:rPr>
          <w:rFonts w:ascii="HCo Decimal" w:hAnsi="HCo Decimal"/>
          <w:color w:val="141414"/>
          <w:sz w:val="19"/>
          <w:szCs w:val="19"/>
          <w:shd w:val="clear" w:color="auto" w:fill="FFFFFF"/>
        </w:rPr>
      </w:pPr>
    </w:p>
    <w:p w14:paraId="1758DD11" w14:textId="28473A16" w:rsidR="00D30FCD" w:rsidRDefault="00D30FCD">
      <w:pPr>
        <w:rPr>
          <w:rFonts w:ascii="HCo Decimal" w:hAnsi="HCo Decimal"/>
          <w:color w:val="141414"/>
          <w:sz w:val="19"/>
          <w:szCs w:val="19"/>
          <w:shd w:val="clear" w:color="auto" w:fill="FFFFFF"/>
        </w:rPr>
      </w:pPr>
      <w:proofErr w:type="gramStart"/>
      <w:r>
        <w:rPr>
          <w:rFonts w:ascii="HCo Decimal" w:hAnsi="HCo Decimal"/>
          <w:color w:val="141414"/>
          <w:sz w:val="19"/>
          <w:szCs w:val="19"/>
          <w:shd w:val="clear" w:color="auto" w:fill="FFFFFF"/>
        </w:rPr>
        <w:t>Non Production</w:t>
      </w:r>
      <w:proofErr w:type="gramEnd"/>
      <w:r>
        <w:rPr>
          <w:rFonts w:ascii="HCo Decimal" w:hAnsi="HCo Decimal"/>
          <w:color w:val="141414"/>
          <w:sz w:val="19"/>
          <w:szCs w:val="19"/>
          <w:shd w:val="clear" w:color="auto" w:fill="FFFFFF"/>
        </w:rPr>
        <w:t xml:space="preserve"> IPND Firewall Design</w:t>
      </w:r>
    </w:p>
    <w:p w14:paraId="4F8C28EB" w14:textId="082BF7B1" w:rsidR="00D30FCD" w:rsidRDefault="00D30FCD">
      <w:pPr>
        <w:rPr>
          <w:rFonts w:ascii="HCo Decimal" w:hAnsi="HCo Decimal"/>
          <w:color w:val="141414"/>
          <w:sz w:val="19"/>
          <w:szCs w:val="19"/>
          <w:shd w:val="clear" w:color="auto" w:fill="FFFFFF"/>
        </w:rPr>
      </w:pPr>
      <w:r>
        <w:rPr>
          <w:noProof/>
        </w:rPr>
        <w:lastRenderedPageBreak/>
        <w:drawing>
          <wp:inline distT="0" distB="0" distL="0" distR="0" wp14:anchorId="19C9FCF2" wp14:editId="753F10EB">
            <wp:extent cx="5731510" cy="5067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67935"/>
                    </a:xfrm>
                    <a:prstGeom prst="rect">
                      <a:avLst/>
                    </a:prstGeom>
                  </pic:spPr>
                </pic:pic>
              </a:graphicData>
            </a:graphic>
          </wp:inline>
        </w:drawing>
      </w:r>
    </w:p>
    <w:p w14:paraId="386351A6" w14:textId="77777777" w:rsidR="00D30FCD" w:rsidRDefault="00D30FCD">
      <w:pPr>
        <w:rPr>
          <w:rFonts w:ascii="HCo Decimal" w:hAnsi="HCo Decimal"/>
          <w:color w:val="141414"/>
          <w:sz w:val="19"/>
          <w:szCs w:val="19"/>
          <w:shd w:val="clear" w:color="auto" w:fill="FFFFFF"/>
        </w:rPr>
      </w:pPr>
    </w:p>
    <w:p w14:paraId="18DDB955" w14:textId="77777777" w:rsidR="00A75785" w:rsidRPr="00A75785" w:rsidRDefault="00CA760B" w:rsidP="00A75785">
      <w:pPr>
        <w:rPr>
          <w:b/>
          <w:bCs/>
        </w:rPr>
      </w:pPr>
      <w:hyperlink r:id="rId11" w:anchor="id7b5212c9-770f-411f-a449-e7a075a6a330" w:tgtFrame="_self" w:history="1">
        <w:r w:rsidR="00A75785" w:rsidRPr="00A75785">
          <w:rPr>
            <w:b/>
            <w:bCs/>
          </w:rPr>
          <w:t>Deploy the VM-Series Firewall on AWS</w:t>
        </w:r>
      </w:hyperlink>
    </w:p>
    <w:p w14:paraId="47E6169F" w14:textId="77777777" w:rsidR="00A75785" w:rsidRPr="00A75785" w:rsidRDefault="00A75785" w:rsidP="00A75785">
      <w:pPr>
        <w:ind w:firstLine="720"/>
        <w:rPr>
          <w:b/>
          <w:bCs/>
        </w:rPr>
      </w:pPr>
      <w:r w:rsidRPr="00A75785">
        <w:rPr>
          <w:b/>
          <w:bCs/>
        </w:rPr>
        <w:t>Obtain the AMI</w:t>
      </w:r>
    </w:p>
    <w:p w14:paraId="2A0DD14C" w14:textId="52AFA777" w:rsidR="00A75785" w:rsidRDefault="00A75785" w:rsidP="00A75785">
      <w:pPr>
        <w:ind w:left="720"/>
      </w:pPr>
      <w:r w:rsidRPr="00A75785">
        <w:t>The AMI for the VM-Series firewall is available in the AWS Marketplace for both the </w:t>
      </w:r>
      <w:hyperlink r:id="rId12" w:tgtFrame="_blank" w:history="1">
        <w:r w:rsidRPr="00A75785">
          <w:t>Bring Your Own License</w:t>
        </w:r>
      </w:hyperlink>
      <w:r w:rsidRPr="00A75785">
        <w:t> (BYOL) and the </w:t>
      </w:r>
      <w:hyperlink r:id="rId13" w:tgtFrame="_blank" w:history="1">
        <w:r w:rsidRPr="00A75785">
          <w:t>Usage-based</w:t>
        </w:r>
      </w:hyperlink>
      <w:r w:rsidRPr="00A75785">
        <w:t> pricing options.</w:t>
      </w:r>
    </w:p>
    <w:p w14:paraId="470670D8" w14:textId="588561A9" w:rsidR="00AF55BF" w:rsidRDefault="00CA760B" w:rsidP="00AF55BF">
      <w:pPr>
        <w:ind w:left="720"/>
      </w:pPr>
      <w:hyperlink r:id="rId14" w:history="1">
        <w:r w:rsidR="00AF55BF" w:rsidRPr="00234534">
          <w:rPr>
            <w:rStyle w:val="Hyperlink"/>
          </w:rPr>
          <w:t>https://aws.amazon.com/marketplace/pp/prodview-ccntnbzdod74k?ref_=aws-mp-console-subscription-detail</w:t>
        </w:r>
      </w:hyperlink>
    </w:p>
    <w:p w14:paraId="100064FE" w14:textId="4539AE04" w:rsidR="0035328F" w:rsidRDefault="00CA760B" w:rsidP="00AF55BF">
      <w:pPr>
        <w:ind w:left="720"/>
      </w:pPr>
      <w:hyperlink r:id="rId15" w:anchor="ide03acaec-b3b4-4928-bf7e-48224d042094" w:history="1">
        <w:r w:rsidR="0035328F" w:rsidRPr="00234534">
          <w:rPr>
            <w:rStyle w:val="Hyperlink"/>
          </w:rPr>
          <w:t>https://docs.paloaltonetworks.com/vm-series/9-0/vm-series-deployment/set-up-the-vm-series-firewall-on-aws/deploy-the-vm-series-firewall-on-aws/obtain-the-ami/ami-in-the-public-aws-cloud.html#ide03acaec-b3b4-4928-bf7e-48224d042094</w:t>
        </w:r>
      </w:hyperlink>
    </w:p>
    <w:p w14:paraId="72B000C2" w14:textId="77777777" w:rsidR="00D30FCD" w:rsidRDefault="00D30FCD" w:rsidP="0035328F">
      <w:pPr>
        <w:ind w:firstLine="720"/>
        <w:rPr>
          <w:b/>
          <w:bCs/>
        </w:rPr>
      </w:pPr>
    </w:p>
    <w:p w14:paraId="58C230A2" w14:textId="3BD4EDB5" w:rsidR="0035328F" w:rsidRPr="0035328F" w:rsidRDefault="0035328F" w:rsidP="0035328F">
      <w:pPr>
        <w:ind w:firstLine="720"/>
        <w:rPr>
          <w:b/>
          <w:bCs/>
        </w:rPr>
      </w:pPr>
      <w:r w:rsidRPr="0035328F">
        <w:rPr>
          <w:b/>
          <w:bCs/>
        </w:rPr>
        <w:t>Get the VM-Series Firewall Amazon Machine Image (AMI) ID</w:t>
      </w:r>
    </w:p>
    <w:p w14:paraId="50D5A64B" w14:textId="66129FA9" w:rsidR="0035328F" w:rsidRDefault="00CA760B" w:rsidP="00AF55BF">
      <w:pPr>
        <w:ind w:left="720"/>
      </w:pPr>
      <w:hyperlink r:id="rId16" w:anchor="idbbf4f307-3aaf-44e3-8ce9-04c0a8140330" w:history="1">
        <w:r w:rsidR="0035328F" w:rsidRPr="00234534">
          <w:rPr>
            <w:rStyle w:val="Hyperlink"/>
          </w:rPr>
          <w:t>https://docs.paloaltonetworks.com/vm-series/9-0/vm-series-deployment/set-up-the-vm-series-firewall-on-aws/deploy-the-vm-series-firewall-on-aws/obtain-the-ami/get-amazon-machine-image-ids.html#idbbf4f307-3aaf-44e3-8ce9-04c0a8140330</w:t>
        </w:r>
      </w:hyperlink>
    </w:p>
    <w:p w14:paraId="43E9071D" w14:textId="77777777" w:rsidR="0035328F" w:rsidRDefault="0035328F" w:rsidP="00AF55BF">
      <w:pPr>
        <w:ind w:left="720"/>
      </w:pPr>
    </w:p>
    <w:p w14:paraId="2793A41F" w14:textId="6AAEBD9C" w:rsidR="0035328F" w:rsidRPr="006052D4" w:rsidRDefault="0035328F" w:rsidP="006052D4">
      <w:pPr>
        <w:ind w:firstLine="720"/>
        <w:rPr>
          <w:b/>
          <w:bCs/>
        </w:rPr>
      </w:pPr>
      <w:r w:rsidRPr="006052D4">
        <w:rPr>
          <w:b/>
          <w:bCs/>
        </w:rPr>
        <w:t xml:space="preserve">Planning Worksheet for the VM-Series in the AWS VPC </w:t>
      </w:r>
    </w:p>
    <w:p w14:paraId="660C09BC" w14:textId="4CAD0348" w:rsidR="0035328F" w:rsidRDefault="0035328F" w:rsidP="006052D4">
      <w:pPr>
        <w:ind w:left="720"/>
      </w:pPr>
      <w:r>
        <w:t>Planning Worksheet for the VM-Series in the AWS VPC For ease of deployment, plan the subnets within the VPC and the EC2 instances that you want to deploy within each subnet. Before you begin, use the following table to collate the network information required to deploy and insert the VM-Series firewall into the traffic flow in the VPC:</w:t>
      </w:r>
    </w:p>
    <w:p w14:paraId="2463B36E" w14:textId="77777777" w:rsidR="006052D4" w:rsidRDefault="006052D4" w:rsidP="006052D4">
      <w:pPr>
        <w:ind w:left="720"/>
      </w:pPr>
    </w:p>
    <w:tbl>
      <w:tblPr>
        <w:tblStyle w:val="TableGrid"/>
        <w:tblW w:w="0" w:type="auto"/>
        <w:tblLook w:val="04A0" w:firstRow="1" w:lastRow="0" w:firstColumn="1" w:lastColumn="0" w:noHBand="0" w:noVBand="1"/>
      </w:tblPr>
      <w:tblGrid>
        <w:gridCol w:w="2950"/>
        <w:gridCol w:w="6066"/>
      </w:tblGrid>
      <w:tr w:rsidR="0018245C" w14:paraId="1D80C1C4" w14:textId="77777777" w:rsidTr="004619A4">
        <w:tc>
          <w:tcPr>
            <w:tcW w:w="4508" w:type="dxa"/>
          </w:tcPr>
          <w:p w14:paraId="76DE4E48" w14:textId="77777777" w:rsidR="0035328F" w:rsidRDefault="0035328F" w:rsidP="004619A4">
            <w:r>
              <w:t>Configuration Item</w:t>
            </w:r>
          </w:p>
        </w:tc>
        <w:tc>
          <w:tcPr>
            <w:tcW w:w="4508" w:type="dxa"/>
          </w:tcPr>
          <w:p w14:paraId="496E09F4" w14:textId="77777777" w:rsidR="0035328F" w:rsidRDefault="0035328F" w:rsidP="004619A4">
            <w:r>
              <w:t>Value</w:t>
            </w:r>
          </w:p>
        </w:tc>
      </w:tr>
      <w:tr w:rsidR="0018245C" w14:paraId="7DE6328D" w14:textId="77777777" w:rsidTr="004619A4">
        <w:tc>
          <w:tcPr>
            <w:tcW w:w="4508" w:type="dxa"/>
          </w:tcPr>
          <w:p w14:paraId="6F9633CC" w14:textId="77777777" w:rsidR="0035328F" w:rsidRDefault="0035328F" w:rsidP="004619A4">
            <w:r>
              <w:t>VPC CIDR</w:t>
            </w:r>
          </w:p>
        </w:tc>
        <w:tc>
          <w:tcPr>
            <w:tcW w:w="4508" w:type="dxa"/>
          </w:tcPr>
          <w:p w14:paraId="704E10C4" w14:textId="0CCAAB8D" w:rsidR="0035328F" w:rsidRDefault="006052D4" w:rsidP="004619A4">
            <w:r>
              <w:rPr>
                <w:rFonts w:ascii="Roboto" w:hAnsi="Roboto"/>
                <w:color w:val="16191F"/>
                <w:sz w:val="21"/>
                <w:szCs w:val="21"/>
                <w:shd w:val="clear" w:color="auto" w:fill="FFFFFF"/>
              </w:rPr>
              <w:t>10.10.0.0/16</w:t>
            </w:r>
          </w:p>
        </w:tc>
      </w:tr>
      <w:tr w:rsidR="0018245C" w14:paraId="0C3BDAEA" w14:textId="77777777" w:rsidTr="004619A4">
        <w:tc>
          <w:tcPr>
            <w:tcW w:w="4508" w:type="dxa"/>
          </w:tcPr>
          <w:p w14:paraId="032E351A" w14:textId="77777777" w:rsidR="0035328F" w:rsidRDefault="0035328F" w:rsidP="004619A4">
            <w:r>
              <w:t>Security Groups</w:t>
            </w:r>
          </w:p>
        </w:tc>
        <w:tc>
          <w:tcPr>
            <w:tcW w:w="4508" w:type="dxa"/>
          </w:tcPr>
          <w:p w14:paraId="1EB7CCE3" w14:textId="77777777" w:rsidR="0035328F" w:rsidRDefault="0035328F" w:rsidP="006052D4"/>
        </w:tc>
      </w:tr>
      <w:tr w:rsidR="0018245C" w14:paraId="3DB9C6AC" w14:textId="77777777" w:rsidTr="004619A4">
        <w:tc>
          <w:tcPr>
            <w:tcW w:w="4508" w:type="dxa"/>
          </w:tcPr>
          <w:p w14:paraId="6F4A0132" w14:textId="77777777" w:rsidR="0035328F" w:rsidRDefault="0035328F" w:rsidP="004619A4">
            <w:r>
              <w:t>Subnet (public) CIDR</w:t>
            </w:r>
          </w:p>
        </w:tc>
        <w:tc>
          <w:tcPr>
            <w:tcW w:w="4508" w:type="dxa"/>
          </w:tcPr>
          <w:p w14:paraId="051CD23B" w14:textId="679774A5" w:rsidR="0035328F" w:rsidRDefault="006052D4" w:rsidP="004619A4">
            <w:r w:rsidRPr="006052D4">
              <w:t>10.10.0.0/24</w:t>
            </w:r>
          </w:p>
        </w:tc>
      </w:tr>
      <w:tr w:rsidR="0018245C" w14:paraId="2E8BE5A0" w14:textId="77777777" w:rsidTr="004619A4">
        <w:tc>
          <w:tcPr>
            <w:tcW w:w="4508" w:type="dxa"/>
          </w:tcPr>
          <w:p w14:paraId="1B0798E4" w14:textId="77777777" w:rsidR="0035328F" w:rsidRDefault="0035328F" w:rsidP="004619A4">
            <w:r>
              <w:t>Subnet (private) CIDR</w:t>
            </w:r>
          </w:p>
        </w:tc>
        <w:tc>
          <w:tcPr>
            <w:tcW w:w="4508" w:type="dxa"/>
          </w:tcPr>
          <w:p w14:paraId="0D812598" w14:textId="04080292" w:rsidR="0035328F" w:rsidRDefault="006052D4" w:rsidP="004619A4">
            <w:r w:rsidRPr="006052D4">
              <w:t>10.10.10.0/24</w:t>
            </w:r>
          </w:p>
        </w:tc>
      </w:tr>
      <w:tr w:rsidR="0018245C" w14:paraId="1F9C85A8" w14:textId="77777777" w:rsidTr="004619A4">
        <w:tc>
          <w:tcPr>
            <w:tcW w:w="4508" w:type="dxa"/>
          </w:tcPr>
          <w:p w14:paraId="47F507D0" w14:textId="77777777" w:rsidR="0035328F" w:rsidRDefault="0035328F" w:rsidP="004619A4">
            <w:r>
              <w:t>Subnet (public) Route Table</w:t>
            </w:r>
          </w:p>
        </w:tc>
        <w:tc>
          <w:tcPr>
            <w:tcW w:w="4508" w:type="dxa"/>
          </w:tcPr>
          <w:p w14:paraId="1E39847E" w14:textId="77777777" w:rsidR="0035328F" w:rsidRDefault="0035328F" w:rsidP="004619A4"/>
        </w:tc>
      </w:tr>
      <w:tr w:rsidR="0018245C" w14:paraId="40E6E01E" w14:textId="77777777" w:rsidTr="004619A4">
        <w:tc>
          <w:tcPr>
            <w:tcW w:w="4508" w:type="dxa"/>
          </w:tcPr>
          <w:p w14:paraId="52C03421" w14:textId="77777777" w:rsidR="0035328F" w:rsidRDefault="0035328F" w:rsidP="004619A4">
            <w:r>
              <w:t>Subnet (private) Route Table</w:t>
            </w:r>
          </w:p>
        </w:tc>
        <w:tc>
          <w:tcPr>
            <w:tcW w:w="4508" w:type="dxa"/>
          </w:tcPr>
          <w:p w14:paraId="329CB560" w14:textId="77777777" w:rsidR="0035328F" w:rsidRDefault="0035328F" w:rsidP="004619A4"/>
        </w:tc>
      </w:tr>
      <w:tr w:rsidR="0018245C" w14:paraId="5BC05487" w14:textId="77777777" w:rsidTr="004619A4">
        <w:tc>
          <w:tcPr>
            <w:tcW w:w="4508" w:type="dxa"/>
          </w:tcPr>
          <w:p w14:paraId="7430BA3C" w14:textId="77777777" w:rsidR="0035328F" w:rsidRDefault="0035328F" w:rsidP="004619A4">
            <w:r>
              <w:t xml:space="preserve">Security Groups </w:t>
            </w:r>
          </w:p>
          <w:p w14:paraId="0C6579C0" w14:textId="5565D988" w:rsidR="0035328F" w:rsidRDefault="0035328F" w:rsidP="004619A4">
            <w:r>
              <w:t>• Rules for Management Access to the firewall (eth0/0)</w:t>
            </w:r>
          </w:p>
          <w:p w14:paraId="3F5723CD" w14:textId="0D0550CF" w:rsidR="002F7C27" w:rsidRDefault="002F7C27" w:rsidP="004619A4"/>
          <w:p w14:paraId="1FF9C6CE" w14:textId="4C4C89C1" w:rsidR="002F7C27" w:rsidRDefault="002F7C27" w:rsidP="004619A4"/>
          <w:p w14:paraId="2F4D7E71" w14:textId="4AF879E9" w:rsidR="002F7C27" w:rsidRDefault="002F7C27" w:rsidP="004619A4"/>
          <w:p w14:paraId="3969B6B6" w14:textId="27934081" w:rsidR="002F7C27" w:rsidRDefault="002F7C27" w:rsidP="004619A4"/>
          <w:p w14:paraId="571E6D47" w14:textId="45532385" w:rsidR="002F7C27" w:rsidRDefault="002F7C27" w:rsidP="004619A4"/>
          <w:p w14:paraId="21868048" w14:textId="5DD22D86" w:rsidR="002F7C27" w:rsidRDefault="002F7C27" w:rsidP="004619A4"/>
          <w:p w14:paraId="6329663D" w14:textId="464415F7" w:rsidR="00CE6B89" w:rsidRDefault="00CE6B89" w:rsidP="004619A4"/>
          <w:p w14:paraId="3D0B7C79" w14:textId="21C4DE0B" w:rsidR="00CE6B89" w:rsidRDefault="00CE6B89" w:rsidP="004619A4"/>
          <w:p w14:paraId="1887155B" w14:textId="1520E952" w:rsidR="0018245C" w:rsidRDefault="0018245C" w:rsidP="004619A4"/>
          <w:p w14:paraId="2AA39B99" w14:textId="619507E2" w:rsidR="0018245C" w:rsidRDefault="0018245C" w:rsidP="004619A4"/>
          <w:p w14:paraId="2D5C57FF" w14:textId="4AA8A4E2" w:rsidR="0018245C" w:rsidRDefault="0018245C" w:rsidP="004619A4"/>
          <w:p w14:paraId="42CA445F" w14:textId="77777777" w:rsidR="0018245C" w:rsidRDefault="0018245C" w:rsidP="004619A4"/>
          <w:p w14:paraId="2BFC683C" w14:textId="4627867A" w:rsidR="0035328F" w:rsidRDefault="0035328F" w:rsidP="004619A4">
            <w:r>
              <w:t xml:space="preserve">• Rules for access to the </w:t>
            </w:r>
            <w:proofErr w:type="spellStart"/>
            <w:r>
              <w:t>dataplane</w:t>
            </w:r>
            <w:proofErr w:type="spellEnd"/>
            <w:r>
              <w:t xml:space="preserve"> interfaces of the firewall </w:t>
            </w:r>
          </w:p>
          <w:p w14:paraId="755EDDA5" w14:textId="5369EF49" w:rsidR="0018245C" w:rsidRDefault="0018245C" w:rsidP="004619A4"/>
          <w:p w14:paraId="220DB689" w14:textId="032078A5" w:rsidR="0018245C" w:rsidRDefault="0018245C" w:rsidP="004619A4"/>
          <w:p w14:paraId="0FC10160" w14:textId="7A5E7287" w:rsidR="0018245C" w:rsidRDefault="0018245C" w:rsidP="004619A4"/>
          <w:p w14:paraId="145C8DCC" w14:textId="7B59BC42" w:rsidR="0018245C" w:rsidRDefault="0018245C" w:rsidP="004619A4"/>
          <w:p w14:paraId="3C983619" w14:textId="36603C51" w:rsidR="0018245C" w:rsidRDefault="0018245C" w:rsidP="004619A4"/>
          <w:p w14:paraId="24F6C419" w14:textId="29CDB04D" w:rsidR="0018245C" w:rsidRDefault="0018245C" w:rsidP="004619A4"/>
          <w:p w14:paraId="52F13CCF" w14:textId="0BB6ABF1" w:rsidR="0018245C" w:rsidRDefault="0018245C" w:rsidP="004619A4"/>
          <w:p w14:paraId="79EEEEC0" w14:textId="5E4A3069" w:rsidR="0018245C" w:rsidRDefault="0018245C" w:rsidP="004619A4"/>
          <w:p w14:paraId="0D378317" w14:textId="77777777" w:rsidR="0035328F" w:rsidRDefault="0035328F" w:rsidP="004619A4">
            <w:r>
              <w:t>• Rules for access to the interfaces assigned to the application servers.</w:t>
            </w:r>
          </w:p>
          <w:p w14:paraId="25ACD329" w14:textId="77777777" w:rsidR="0035328F" w:rsidRDefault="0035328F" w:rsidP="004619A4"/>
        </w:tc>
        <w:tc>
          <w:tcPr>
            <w:tcW w:w="4508" w:type="dxa"/>
          </w:tcPr>
          <w:p w14:paraId="30904A00" w14:textId="77777777" w:rsidR="006D5F9C" w:rsidRDefault="006D5F9C" w:rsidP="006052D4"/>
          <w:p w14:paraId="6064F043" w14:textId="7D5D21E7" w:rsidR="006052D4" w:rsidRDefault="006052D4" w:rsidP="006052D4">
            <w:r w:rsidRPr="006052D4">
              <w:t xml:space="preserve">sg-0a2cc8ded9ddd5d25 </w:t>
            </w:r>
            <w:r w:rsidR="002F7C27">
              <w:t>–</w:t>
            </w:r>
            <w:r w:rsidRPr="006052D4">
              <w:t xml:space="preserve"> </w:t>
            </w:r>
            <w:proofErr w:type="spellStart"/>
            <w:r w:rsidRPr="006052D4">
              <w:t>devFwSG</w:t>
            </w:r>
            <w:proofErr w:type="spellEnd"/>
          </w:p>
          <w:p w14:paraId="5A531F9F" w14:textId="3BD716E9" w:rsidR="002F7C27" w:rsidRDefault="002F7C27" w:rsidP="002F7C27">
            <w:pPr>
              <w:shd w:val="clear" w:color="auto" w:fill="FFFFFF"/>
              <w:spacing w:before="150" w:after="150"/>
              <w:rPr>
                <w:rFonts w:ascii="HCo Decimal" w:eastAsia="Times New Roman" w:hAnsi="HCo Decimal" w:cs="Times New Roman"/>
                <w:color w:val="141414"/>
                <w:sz w:val="19"/>
                <w:szCs w:val="19"/>
                <w:lang w:eastAsia="en-AU"/>
              </w:rPr>
            </w:pPr>
            <w:r>
              <w:rPr>
                <w:rFonts w:ascii="HCo Decimal" w:eastAsia="Times New Roman" w:hAnsi="HCo Decimal" w:cs="Times New Roman"/>
                <w:color w:val="141414"/>
                <w:sz w:val="19"/>
                <w:szCs w:val="19"/>
                <w:lang w:eastAsia="en-AU"/>
              </w:rPr>
              <w:t>(</w:t>
            </w:r>
            <w:r w:rsidRPr="002F7C27">
              <w:rPr>
                <w:rFonts w:ascii="HCo Decimal" w:eastAsia="Times New Roman" w:hAnsi="HCo Decimal" w:cs="Times New Roman"/>
                <w:color w:val="141414"/>
                <w:sz w:val="19"/>
                <w:szCs w:val="19"/>
                <w:lang w:eastAsia="en-AU"/>
              </w:rPr>
              <w:t xml:space="preserve">This security group is for restricting access to the management interface of the firewall. At a minimum consider enabling https and </w:t>
            </w:r>
            <w:proofErr w:type="spellStart"/>
            <w:r w:rsidRPr="002F7C27">
              <w:rPr>
                <w:rFonts w:ascii="HCo Decimal" w:eastAsia="Times New Roman" w:hAnsi="HCo Decimal" w:cs="Times New Roman"/>
                <w:color w:val="141414"/>
                <w:sz w:val="19"/>
                <w:szCs w:val="19"/>
                <w:lang w:eastAsia="en-AU"/>
              </w:rPr>
              <w:t>ssh</w:t>
            </w:r>
            <w:proofErr w:type="spellEnd"/>
            <w:r w:rsidRPr="002F7C27">
              <w:rPr>
                <w:rFonts w:ascii="HCo Decimal" w:eastAsia="Times New Roman" w:hAnsi="HCo Decimal" w:cs="Times New Roman"/>
                <w:color w:val="141414"/>
                <w:sz w:val="19"/>
                <w:szCs w:val="19"/>
                <w:lang w:eastAsia="en-AU"/>
              </w:rPr>
              <w:t xml:space="preserve"> access for the management interface.</w:t>
            </w:r>
            <w:r>
              <w:rPr>
                <w:rFonts w:ascii="HCo Decimal" w:eastAsia="Times New Roman" w:hAnsi="HCo Decimal" w:cs="Times New Roman"/>
                <w:color w:val="141414"/>
                <w:sz w:val="19"/>
                <w:szCs w:val="19"/>
                <w:lang w:eastAsia="en-AU"/>
              </w:rPr>
              <w:t>)</w:t>
            </w:r>
          </w:p>
          <w:p w14:paraId="4596C016" w14:textId="34CDD1AD" w:rsidR="00CE6B89" w:rsidRPr="00CE6B89" w:rsidRDefault="00CE6B89" w:rsidP="002F7C27">
            <w:pPr>
              <w:shd w:val="clear" w:color="auto" w:fill="FFFFFF"/>
              <w:spacing w:before="150" w:after="150"/>
              <w:rPr>
                <w:rFonts w:ascii="HCo Decimal" w:eastAsia="Times New Roman" w:hAnsi="HCo Decimal" w:cs="Times New Roman"/>
                <w:b/>
                <w:bCs/>
                <w:color w:val="141414"/>
                <w:sz w:val="19"/>
                <w:szCs w:val="19"/>
                <w:lang w:eastAsia="en-AU"/>
              </w:rPr>
            </w:pPr>
            <w:r w:rsidRPr="00CE6B89">
              <w:rPr>
                <w:rFonts w:ascii="HCo Decimal" w:eastAsia="Times New Roman" w:hAnsi="HCo Decimal" w:cs="Times New Roman"/>
                <w:b/>
                <w:bCs/>
                <w:color w:val="141414"/>
                <w:sz w:val="19"/>
                <w:szCs w:val="19"/>
                <w:lang w:eastAsia="en-AU"/>
              </w:rPr>
              <w:t>Inbound rules</w:t>
            </w:r>
          </w:p>
          <w:p w14:paraId="56F1B5DC" w14:textId="661F7BF0" w:rsidR="00CE6B89" w:rsidRDefault="00CE6B89" w:rsidP="002F7C27">
            <w:pPr>
              <w:shd w:val="clear" w:color="auto" w:fill="FFFFFF"/>
              <w:spacing w:before="150" w:after="150"/>
              <w:rPr>
                <w:rFonts w:ascii="HCo Decimal" w:eastAsia="Times New Roman" w:hAnsi="HCo Decimal" w:cs="Times New Roman"/>
                <w:color w:val="141414"/>
                <w:sz w:val="19"/>
                <w:szCs w:val="19"/>
                <w:lang w:eastAsia="en-AU"/>
              </w:rPr>
            </w:pPr>
            <w:proofErr w:type="spellStart"/>
            <w:r>
              <w:rPr>
                <w:rFonts w:ascii="HCo Decimal" w:eastAsia="Times New Roman" w:hAnsi="HCo Decimal" w:cs="Times New Roman"/>
                <w:color w:val="141414"/>
                <w:sz w:val="19"/>
                <w:szCs w:val="19"/>
                <w:lang w:eastAsia="en-AU"/>
              </w:rPr>
              <w:t>Ssh</w:t>
            </w:r>
            <w:proofErr w:type="spellEnd"/>
            <w:r>
              <w:rPr>
                <w:rFonts w:ascii="HCo Decimal" w:eastAsia="Times New Roman" w:hAnsi="HCo Decimal" w:cs="Times New Roman"/>
                <w:color w:val="141414"/>
                <w:sz w:val="19"/>
                <w:szCs w:val="19"/>
                <w:lang w:eastAsia="en-AU"/>
              </w:rPr>
              <w:t xml:space="preserve">          </w:t>
            </w:r>
            <w:proofErr w:type="spellStart"/>
            <w:r>
              <w:rPr>
                <w:rFonts w:ascii="HCo Decimal" w:eastAsia="Times New Roman" w:hAnsi="HCo Decimal" w:cs="Times New Roman"/>
                <w:color w:val="141414"/>
                <w:sz w:val="19"/>
                <w:szCs w:val="19"/>
                <w:lang w:eastAsia="en-AU"/>
              </w:rPr>
              <w:t>tcp</w:t>
            </w:r>
            <w:proofErr w:type="spellEnd"/>
            <w:r>
              <w:rPr>
                <w:rFonts w:ascii="HCo Decimal" w:eastAsia="Times New Roman" w:hAnsi="HCo Decimal" w:cs="Times New Roman"/>
                <w:color w:val="141414"/>
                <w:sz w:val="19"/>
                <w:szCs w:val="19"/>
                <w:lang w:eastAsia="en-AU"/>
              </w:rPr>
              <w:t xml:space="preserve">     22</w:t>
            </w:r>
          </w:p>
          <w:p w14:paraId="0CA52E58" w14:textId="114AF0DE" w:rsidR="002F7C27" w:rsidRDefault="00CE6B89" w:rsidP="0018245C">
            <w:pPr>
              <w:shd w:val="clear" w:color="auto" w:fill="FFFFFF"/>
              <w:spacing w:before="150" w:after="150"/>
              <w:rPr>
                <w:rFonts w:ascii="HCo Decimal" w:eastAsia="Times New Roman" w:hAnsi="HCo Decimal" w:cs="Times New Roman"/>
                <w:color w:val="141414"/>
                <w:sz w:val="19"/>
                <w:szCs w:val="19"/>
                <w:lang w:eastAsia="en-AU"/>
              </w:rPr>
            </w:pPr>
            <w:r>
              <w:rPr>
                <w:rFonts w:ascii="HCo Decimal" w:eastAsia="Times New Roman" w:hAnsi="HCo Decimal" w:cs="Times New Roman"/>
                <w:color w:val="141414"/>
                <w:sz w:val="19"/>
                <w:szCs w:val="19"/>
                <w:lang w:eastAsia="en-AU"/>
              </w:rPr>
              <w:t xml:space="preserve">HTTPS   </w:t>
            </w:r>
            <w:proofErr w:type="spellStart"/>
            <w:r>
              <w:rPr>
                <w:rFonts w:ascii="HCo Decimal" w:eastAsia="Times New Roman" w:hAnsi="HCo Decimal" w:cs="Times New Roman"/>
                <w:color w:val="141414"/>
                <w:sz w:val="19"/>
                <w:szCs w:val="19"/>
                <w:lang w:eastAsia="en-AU"/>
              </w:rPr>
              <w:t>tcp</w:t>
            </w:r>
            <w:proofErr w:type="spellEnd"/>
            <w:r>
              <w:rPr>
                <w:rFonts w:ascii="HCo Decimal" w:eastAsia="Times New Roman" w:hAnsi="HCo Decimal" w:cs="Times New Roman"/>
                <w:color w:val="141414"/>
                <w:sz w:val="19"/>
                <w:szCs w:val="19"/>
                <w:lang w:eastAsia="en-AU"/>
              </w:rPr>
              <w:t xml:space="preserve">      443</w:t>
            </w:r>
          </w:p>
          <w:p w14:paraId="0A6A373C" w14:textId="21AC30D5" w:rsidR="0018245C" w:rsidRPr="0018245C" w:rsidRDefault="0018245C" w:rsidP="0018245C">
            <w:pPr>
              <w:shd w:val="clear" w:color="auto" w:fill="FFFFFF"/>
              <w:spacing w:before="150" w:after="150"/>
              <w:rPr>
                <w:rFonts w:ascii="HCo Decimal" w:eastAsia="Times New Roman" w:hAnsi="HCo Decimal" w:cs="Times New Roman"/>
                <w:b/>
                <w:bCs/>
                <w:color w:val="141414"/>
                <w:sz w:val="19"/>
                <w:szCs w:val="19"/>
                <w:lang w:eastAsia="en-AU"/>
              </w:rPr>
            </w:pPr>
            <w:r w:rsidRPr="0018245C">
              <w:rPr>
                <w:rFonts w:ascii="HCo Decimal" w:eastAsia="Times New Roman" w:hAnsi="HCo Decimal" w:cs="Times New Roman"/>
                <w:b/>
                <w:bCs/>
                <w:color w:val="141414"/>
                <w:sz w:val="19"/>
                <w:szCs w:val="19"/>
                <w:lang w:eastAsia="en-AU"/>
              </w:rPr>
              <w:t>Outbound rules (1/1)</w:t>
            </w:r>
          </w:p>
          <w:p w14:paraId="65DA32AB" w14:textId="4FC4C4BD" w:rsidR="0018245C" w:rsidRPr="0018245C" w:rsidRDefault="0018245C" w:rsidP="0018245C">
            <w:pPr>
              <w:shd w:val="clear" w:color="auto" w:fill="FFFFFF"/>
              <w:spacing w:before="150" w:after="150"/>
            </w:pPr>
            <w:r w:rsidRPr="0018245C">
              <w:t>All traffic   all   0.0.0.0/0</w:t>
            </w:r>
          </w:p>
          <w:p w14:paraId="18417226" w14:textId="77777777" w:rsidR="0018245C" w:rsidRPr="006052D4" w:rsidRDefault="0018245C" w:rsidP="0018245C">
            <w:pPr>
              <w:shd w:val="clear" w:color="auto" w:fill="FFFFFF"/>
              <w:spacing w:before="150" w:after="150"/>
            </w:pPr>
          </w:p>
          <w:p w14:paraId="1ADE6835" w14:textId="77777777" w:rsidR="006D5F9C" w:rsidRPr="006D5F9C" w:rsidRDefault="006D5F9C" w:rsidP="006D5F9C">
            <w:r w:rsidRPr="006D5F9C">
              <w:t xml:space="preserve">sg-0d7abb6dccaebf98d - </w:t>
            </w:r>
            <w:proofErr w:type="spellStart"/>
            <w:r w:rsidRPr="006D5F9C">
              <w:t>devPublicSG</w:t>
            </w:r>
            <w:proofErr w:type="spellEnd"/>
          </w:p>
          <w:p w14:paraId="011799F7" w14:textId="043B75FE" w:rsidR="004619A4" w:rsidRDefault="004619A4" w:rsidP="004619A4"/>
          <w:p w14:paraId="782A3250" w14:textId="741964BA" w:rsidR="0018245C" w:rsidRDefault="0018245C" w:rsidP="004619A4">
            <w:r>
              <w:rPr>
                <w:noProof/>
              </w:rPr>
              <w:drawing>
                <wp:inline distT="0" distB="0" distL="0" distR="0" wp14:anchorId="0D3A3846" wp14:editId="60C4DCDC">
                  <wp:extent cx="3086100" cy="1119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1119505"/>
                          </a:xfrm>
                          <a:prstGeom prst="rect">
                            <a:avLst/>
                          </a:prstGeom>
                        </pic:spPr>
                      </pic:pic>
                    </a:graphicData>
                  </a:graphic>
                </wp:inline>
              </w:drawing>
            </w:r>
          </w:p>
          <w:p w14:paraId="775C8685" w14:textId="33A18178" w:rsidR="0018245C" w:rsidRDefault="0018245C" w:rsidP="004619A4"/>
          <w:p w14:paraId="55F0BAD3" w14:textId="0F3C0F84" w:rsidR="0018245C" w:rsidRDefault="0018245C" w:rsidP="004619A4"/>
          <w:p w14:paraId="0E2BECC9" w14:textId="77777777" w:rsidR="0018245C" w:rsidRDefault="0018245C" w:rsidP="004619A4"/>
          <w:p w14:paraId="6293559F" w14:textId="58192E47" w:rsidR="006D5F9C" w:rsidRDefault="004619A4" w:rsidP="006D5F9C">
            <w:r w:rsidRPr="006D5F9C">
              <w:t xml:space="preserve">sg-0f43f1bc3c7aa5c6d </w:t>
            </w:r>
            <w:r w:rsidR="006D5F9C">
              <w:t>–</w:t>
            </w:r>
            <w:r w:rsidRPr="006D5F9C">
              <w:t xml:space="preserve"> </w:t>
            </w:r>
            <w:proofErr w:type="spellStart"/>
            <w:r w:rsidRPr="006D5F9C">
              <w:t>devBastSG</w:t>
            </w:r>
            <w:proofErr w:type="spellEnd"/>
          </w:p>
          <w:p w14:paraId="59113DD2" w14:textId="56030303" w:rsidR="0018245C" w:rsidRDefault="0018245C" w:rsidP="006D5F9C">
            <w:r>
              <w:rPr>
                <w:noProof/>
              </w:rPr>
              <w:lastRenderedPageBreak/>
              <w:drawing>
                <wp:inline distT="0" distB="0" distL="0" distR="0" wp14:anchorId="4C977370" wp14:editId="3A1B8C71">
                  <wp:extent cx="3708400" cy="1636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8400" cy="1636395"/>
                          </a:xfrm>
                          <a:prstGeom prst="rect">
                            <a:avLst/>
                          </a:prstGeom>
                        </pic:spPr>
                      </pic:pic>
                    </a:graphicData>
                  </a:graphic>
                </wp:inline>
              </w:drawing>
            </w:r>
          </w:p>
          <w:p w14:paraId="3CBAF233" w14:textId="77777777" w:rsidR="0018245C" w:rsidRDefault="0018245C" w:rsidP="006D5F9C"/>
          <w:p w14:paraId="72DA3F89" w14:textId="4948A1EF" w:rsidR="006D5F9C" w:rsidRPr="006D5F9C" w:rsidRDefault="006D5F9C" w:rsidP="006D5F9C">
            <w:r w:rsidRPr="006D5F9C">
              <w:t>sg-0bf63cf29d6346829 - dev-</w:t>
            </w:r>
            <w:proofErr w:type="spellStart"/>
            <w:r w:rsidRPr="006D5F9C">
              <w:t>vpn</w:t>
            </w:r>
            <w:proofErr w:type="spellEnd"/>
            <w:r w:rsidRPr="006D5F9C">
              <w:t>-sg</w:t>
            </w:r>
          </w:p>
          <w:p w14:paraId="492C61D4" w14:textId="77777777" w:rsidR="004619A4" w:rsidRDefault="004619A4" w:rsidP="004619A4"/>
          <w:p w14:paraId="722DA282" w14:textId="6D36954F" w:rsidR="0018245C" w:rsidRDefault="0018245C" w:rsidP="004619A4">
            <w:r>
              <w:rPr>
                <w:noProof/>
              </w:rPr>
              <w:drawing>
                <wp:inline distT="0" distB="0" distL="0" distR="0" wp14:anchorId="620AE432" wp14:editId="53E9726C">
                  <wp:extent cx="3384550" cy="1619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4550" cy="1619250"/>
                          </a:xfrm>
                          <a:prstGeom prst="rect">
                            <a:avLst/>
                          </a:prstGeom>
                        </pic:spPr>
                      </pic:pic>
                    </a:graphicData>
                  </a:graphic>
                </wp:inline>
              </w:drawing>
            </w:r>
          </w:p>
        </w:tc>
      </w:tr>
      <w:tr w:rsidR="0018245C" w14:paraId="3C097E5B" w14:textId="77777777" w:rsidTr="004619A4">
        <w:tc>
          <w:tcPr>
            <w:tcW w:w="4508" w:type="dxa"/>
          </w:tcPr>
          <w:p w14:paraId="7C77B042" w14:textId="77777777" w:rsidR="0035328F" w:rsidRDefault="0035328F" w:rsidP="004619A4">
            <w:r>
              <w:lastRenderedPageBreak/>
              <w:t>VM-Series firewall behind ELB</w:t>
            </w:r>
          </w:p>
        </w:tc>
        <w:tc>
          <w:tcPr>
            <w:tcW w:w="4508" w:type="dxa"/>
          </w:tcPr>
          <w:p w14:paraId="16B1BF6D" w14:textId="77777777" w:rsidR="0035328F" w:rsidRDefault="0035328F" w:rsidP="004619A4"/>
        </w:tc>
      </w:tr>
      <w:tr w:rsidR="0018245C" w14:paraId="7B30A171" w14:textId="77777777" w:rsidTr="004619A4">
        <w:tc>
          <w:tcPr>
            <w:tcW w:w="4508" w:type="dxa"/>
          </w:tcPr>
          <w:p w14:paraId="53414705" w14:textId="77777777" w:rsidR="0035328F" w:rsidRDefault="0035328F" w:rsidP="004619A4">
            <w:r>
              <w:t>Requirements for HA</w:t>
            </w:r>
          </w:p>
        </w:tc>
        <w:tc>
          <w:tcPr>
            <w:tcW w:w="4508" w:type="dxa"/>
          </w:tcPr>
          <w:p w14:paraId="1133A5A3" w14:textId="77777777" w:rsidR="008B0517" w:rsidRPr="008B0517" w:rsidRDefault="008B0517" w:rsidP="008B0517">
            <w:pPr>
              <w:shd w:val="clear" w:color="auto" w:fill="F4F4F2"/>
              <w:spacing w:after="150"/>
              <w:rPr>
                <w:rFonts w:ascii="HCo Decimal" w:eastAsia="Times New Roman" w:hAnsi="HCo Decimal" w:cs="Times New Roman"/>
                <w:color w:val="141414"/>
                <w:sz w:val="19"/>
                <w:szCs w:val="19"/>
                <w:lang w:eastAsia="en-AU"/>
              </w:rPr>
            </w:pPr>
            <w:r w:rsidRPr="008B0517">
              <w:rPr>
                <w:rFonts w:ascii="HCo Decimal" w:eastAsia="Times New Roman" w:hAnsi="HCo Decimal" w:cs="Times New Roman"/>
                <w:color w:val="141414"/>
                <w:sz w:val="19"/>
                <w:szCs w:val="19"/>
                <w:lang w:eastAsia="en-AU"/>
              </w:rPr>
              <w:t>If you are deploying the VM-Series firewalls in a high availability (active/passive) configuration, you must ensure the following:</w:t>
            </w:r>
          </w:p>
          <w:p w14:paraId="056627E0" w14:textId="77777777" w:rsidR="008B0517" w:rsidRPr="008B0517" w:rsidRDefault="008B0517" w:rsidP="008B0517">
            <w:pPr>
              <w:numPr>
                <w:ilvl w:val="0"/>
                <w:numId w:val="6"/>
              </w:numPr>
              <w:shd w:val="clear" w:color="auto" w:fill="F4F4F2"/>
              <w:spacing w:before="150" w:after="150"/>
              <w:ind w:left="1020"/>
              <w:rPr>
                <w:rFonts w:ascii="HCo Decimal" w:eastAsia="Times New Roman" w:hAnsi="HCo Decimal" w:cs="Times New Roman"/>
                <w:color w:val="141414"/>
                <w:sz w:val="19"/>
                <w:szCs w:val="19"/>
                <w:lang w:eastAsia="en-AU"/>
              </w:rPr>
            </w:pPr>
            <w:r w:rsidRPr="008B0517">
              <w:rPr>
                <w:rFonts w:ascii="HCo Decimal" w:eastAsia="Times New Roman" w:hAnsi="HCo Decimal" w:cs="Times New Roman"/>
                <w:color w:val="141414"/>
                <w:sz w:val="19"/>
                <w:szCs w:val="19"/>
                <w:lang w:eastAsia="en-AU"/>
              </w:rPr>
              <w:t>Create an IAM role and assign the role to the VM-Series firewall when you are deploying the instance. See </w:t>
            </w:r>
            <w:hyperlink r:id="rId20" w:anchor="idf93e45a7-362d-49f5-88e2-f5fdf37a93dc" w:tgtFrame="_self" w:history="1">
              <w:r w:rsidRPr="008B0517">
                <w:rPr>
                  <w:rFonts w:ascii="HCo Decimal" w:eastAsia="Times New Roman" w:hAnsi="HCo Decimal" w:cs="Times New Roman"/>
                  <w:color w:val="FA582D"/>
                  <w:sz w:val="19"/>
                  <w:szCs w:val="19"/>
                  <w:u w:val="single"/>
                  <w:lang w:eastAsia="en-AU"/>
                </w:rPr>
                <w:t>IAM Roles for HA</w:t>
              </w:r>
            </w:hyperlink>
            <w:r w:rsidRPr="008B0517">
              <w:rPr>
                <w:rFonts w:ascii="HCo Decimal" w:eastAsia="Times New Roman" w:hAnsi="HCo Decimal" w:cs="Times New Roman"/>
                <w:color w:val="141414"/>
                <w:sz w:val="19"/>
                <w:szCs w:val="19"/>
                <w:lang w:eastAsia="en-AU"/>
              </w:rPr>
              <w:t>.</w:t>
            </w:r>
          </w:p>
          <w:p w14:paraId="3B145EB1" w14:textId="77777777" w:rsidR="008B0517" w:rsidRPr="008B0517" w:rsidRDefault="008B0517" w:rsidP="008B0517">
            <w:pPr>
              <w:numPr>
                <w:ilvl w:val="0"/>
                <w:numId w:val="6"/>
              </w:numPr>
              <w:shd w:val="clear" w:color="auto" w:fill="F4F4F2"/>
              <w:spacing w:before="150" w:after="150"/>
              <w:ind w:left="1020"/>
              <w:rPr>
                <w:rFonts w:ascii="HCo Decimal" w:eastAsia="Times New Roman" w:hAnsi="HCo Decimal" w:cs="Times New Roman"/>
                <w:color w:val="141414"/>
                <w:sz w:val="19"/>
                <w:szCs w:val="19"/>
                <w:lang w:eastAsia="en-AU"/>
              </w:rPr>
            </w:pPr>
            <w:r w:rsidRPr="008B0517">
              <w:rPr>
                <w:rFonts w:ascii="HCo Decimal" w:eastAsia="Times New Roman" w:hAnsi="HCo Decimal" w:cs="Times New Roman"/>
                <w:color w:val="141414"/>
                <w:sz w:val="19"/>
                <w:szCs w:val="19"/>
                <w:lang w:eastAsia="en-AU"/>
              </w:rPr>
              <w:t>Deploy the HA peers in the same AWS availability zone.</w:t>
            </w:r>
          </w:p>
          <w:p w14:paraId="17818D7C" w14:textId="77777777" w:rsidR="008B0517" w:rsidRPr="008B0517" w:rsidRDefault="008B0517" w:rsidP="008B0517">
            <w:pPr>
              <w:numPr>
                <w:ilvl w:val="0"/>
                <w:numId w:val="6"/>
              </w:numPr>
              <w:shd w:val="clear" w:color="auto" w:fill="F4F4F2"/>
              <w:spacing w:before="150" w:after="150"/>
              <w:ind w:left="1020"/>
              <w:rPr>
                <w:rFonts w:ascii="HCo Decimal" w:eastAsia="Times New Roman" w:hAnsi="HCo Decimal" w:cs="Times New Roman"/>
                <w:color w:val="141414"/>
                <w:sz w:val="19"/>
                <w:szCs w:val="19"/>
                <w:lang w:eastAsia="en-AU"/>
              </w:rPr>
            </w:pPr>
            <w:r w:rsidRPr="008B0517">
              <w:rPr>
                <w:rFonts w:ascii="HCo Decimal" w:eastAsia="Times New Roman" w:hAnsi="HCo Decimal" w:cs="Times New Roman"/>
                <w:color w:val="141414"/>
                <w:sz w:val="19"/>
                <w:szCs w:val="19"/>
                <w:lang w:eastAsia="en-AU"/>
              </w:rPr>
              <w:t xml:space="preserve">The active firewall in the HA pair must have at a minimum three ENIs: two </w:t>
            </w:r>
            <w:proofErr w:type="spellStart"/>
            <w:r w:rsidRPr="008B0517">
              <w:rPr>
                <w:rFonts w:ascii="HCo Decimal" w:eastAsia="Times New Roman" w:hAnsi="HCo Decimal" w:cs="Times New Roman"/>
                <w:color w:val="141414"/>
                <w:sz w:val="19"/>
                <w:szCs w:val="19"/>
                <w:lang w:eastAsia="en-AU"/>
              </w:rPr>
              <w:t>dataplane</w:t>
            </w:r>
            <w:proofErr w:type="spellEnd"/>
            <w:r w:rsidRPr="008B0517">
              <w:rPr>
                <w:rFonts w:ascii="HCo Decimal" w:eastAsia="Times New Roman" w:hAnsi="HCo Decimal" w:cs="Times New Roman"/>
                <w:color w:val="141414"/>
                <w:sz w:val="19"/>
                <w:szCs w:val="19"/>
                <w:lang w:eastAsia="en-AU"/>
              </w:rPr>
              <w:t xml:space="preserve"> interfaces and one management interface.</w:t>
            </w:r>
          </w:p>
          <w:p w14:paraId="382955F0" w14:textId="77777777" w:rsidR="0035328F" w:rsidRDefault="008B0517" w:rsidP="008B0517">
            <w:pPr>
              <w:rPr>
                <w:rFonts w:ascii="HCo Decimal" w:eastAsia="Times New Roman" w:hAnsi="HCo Decimal" w:cs="Times New Roman"/>
                <w:color w:val="141414"/>
                <w:sz w:val="19"/>
                <w:szCs w:val="19"/>
                <w:shd w:val="clear" w:color="auto" w:fill="F4F4F2"/>
                <w:lang w:eastAsia="en-AU"/>
              </w:rPr>
            </w:pPr>
            <w:r w:rsidRPr="008B0517">
              <w:rPr>
                <w:rFonts w:ascii="HCo Decimal" w:eastAsia="Times New Roman" w:hAnsi="HCo Decimal" w:cs="Times New Roman"/>
                <w:color w:val="141414"/>
                <w:sz w:val="19"/>
                <w:szCs w:val="19"/>
                <w:shd w:val="clear" w:color="auto" w:fill="F4F4F2"/>
                <w:lang w:eastAsia="en-AU"/>
              </w:rPr>
              <w:t xml:space="preserve">The passive firewall in the HA pair, must have one ENI for management, and one ENI that functions as </w:t>
            </w:r>
            <w:proofErr w:type="spellStart"/>
            <w:r w:rsidRPr="008B0517">
              <w:rPr>
                <w:rFonts w:ascii="HCo Decimal" w:eastAsia="Times New Roman" w:hAnsi="HCo Decimal" w:cs="Times New Roman"/>
                <w:color w:val="141414"/>
                <w:sz w:val="19"/>
                <w:szCs w:val="19"/>
                <w:shd w:val="clear" w:color="auto" w:fill="F4F4F2"/>
                <w:lang w:eastAsia="en-AU"/>
              </w:rPr>
              <w:t>dataplane</w:t>
            </w:r>
            <w:proofErr w:type="spellEnd"/>
            <w:r w:rsidRPr="008B0517">
              <w:rPr>
                <w:rFonts w:ascii="HCo Decimal" w:eastAsia="Times New Roman" w:hAnsi="HCo Decimal" w:cs="Times New Roman"/>
                <w:color w:val="141414"/>
                <w:sz w:val="19"/>
                <w:szCs w:val="19"/>
                <w:shd w:val="clear" w:color="auto" w:fill="F4F4F2"/>
                <w:lang w:eastAsia="en-AU"/>
              </w:rPr>
              <w:t xml:space="preserve"> interface; you will configure the </w:t>
            </w:r>
            <w:proofErr w:type="spellStart"/>
            <w:r w:rsidRPr="008B0517">
              <w:rPr>
                <w:rFonts w:ascii="HCo Decimal" w:eastAsia="Times New Roman" w:hAnsi="HCo Decimal" w:cs="Times New Roman"/>
                <w:color w:val="141414"/>
                <w:sz w:val="19"/>
                <w:szCs w:val="19"/>
                <w:shd w:val="clear" w:color="auto" w:fill="F4F4F2"/>
                <w:lang w:eastAsia="en-AU"/>
              </w:rPr>
              <w:t>dataplane</w:t>
            </w:r>
            <w:proofErr w:type="spellEnd"/>
            <w:r w:rsidRPr="008B0517">
              <w:rPr>
                <w:rFonts w:ascii="HCo Decimal" w:eastAsia="Times New Roman" w:hAnsi="HCo Decimal" w:cs="Times New Roman"/>
                <w:color w:val="141414"/>
                <w:sz w:val="19"/>
                <w:szCs w:val="19"/>
                <w:shd w:val="clear" w:color="auto" w:fill="F4F4F2"/>
                <w:lang w:eastAsia="en-AU"/>
              </w:rPr>
              <w:t xml:space="preserve"> interface as an HA2 interface.</w:t>
            </w:r>
          </w:p>
          <w:p w14:paraId="3E66F1DC" w14:textId="77777777" w:rsidR="008B0517" w:rsidRDefault="008B0517" w:rsidP="008B0517">
            <w:pPr>
              <w:rPr>
                <w:rFonts w:ascii="HCo Decimal" w:eastAsia="Times New Roman" w:hAnsi="HCo Decimal" w:cs="Times New Roman"/>
                <w:color w:val="141414"/>
                <w:sz w:val="19"/>
                <w:szCs w:val="19"/>
                <w:shd w:val="clear" w:color="auto" w:fill="F4F4F2"/>
                <w:lang w:eastAsia="en-AU"/>
              </w:rPr>
            </w:pPr>
          </w:p>
          <w:p w14:paraId="0A4E5C1E" w14:textId="755897EC" w:rsidR="008B0517" w:rsidRDefault="008B0517" w:rsidP="008B0517">
            <w:r>
              <w:rPr>
                <w:rFonts w:ascii="HCo Decimal" w:hAnsi="HCo Decimal"/>
                <w:color w:val="141414"/>
                <w:sz w:val="19"/>
                <w:szCs w:val="19"/>
                <w:shd w:val="clear" w:color="auto" w:fill="F4F4F2"/>
              </w:rPr>
              <w:t xml:space="preserve">Do not attach additional </w:t>
            </w:r>
            <w:proofErr w:type="spellStart"/>
            <w:r>
              <w:rPr>
                <w:rFonts w:ascii="HCo Decimal" w:hAnsi="HCo Decimal"/>
                <w:color w:val="141414"/>
                <w:sz w:val="19"/>
                <w:szCs w:val="19"/>
                <w:shd w:val="clear" w:color="auto" w:fill="F4F4F2"/>
              </w:rPr>
              <w:t>dataplane</w:t>
            </w:r>
            <w:proofErr w:type="spellEnd"/>
            <w:r>
              <w:rPr>
                <w:rFonts w:ascii="HCo Decimal" w:hAnsi="HCo Decimal"/>
                <w:color w:val="141414"/>
                <w:sz w:val="19"/>
                <w:szCs w:val="19"/>
                <w:shd w:val="clear" w:color="auto" w:fill="F4F4F2"/>
              </w:rPr>
              <w:t xml:space="preserve"> interfaces to the passive firewall in the HA pair. On failover, the </w:t>
            </w:r>
            <w:proofErr w:type="spellStart"/>
            <w:r>
              <w:rPr>
                <w:rFonts w:ascii="HCo Decimal" w:hAnsi="HCo Decimal"/>
                <w:color w:val="141414"/>
                <w:sz w:val="19"/>
                <w:szCs w:val="19"/>
                <w:shd w:val="clear" w:color="auto" w:fill="F4F4F2"/>
              </w:rPr>
              <w:t>dataplane</w:t>
            </w:r>
            <w:proofErr w:type="spellEnd"/>
            <w:r>
              <w:rPr>
                <w:rFonts w:ascii="HCo Decimal" w:hAnsi="HCo Decimal"/>
                <w:color w:val="141414"/>
                <w:sz w:val="19"/>
                <w:szCs w:val="19"/>
                <w:shd w:val="clear" w:color="auto" w:fill="F4F4F2"/>
              </w:rPr>
              <w:t xml:space="preserve"> interfaces from the previously active firewall are moved —detached and then attached—to the now active (previously passive) firewall.</w:t>
            </w:r>
          </w:p>
        </w:tc>
      </w:tr>
    </w:tbl>
    <w:p w14:paraId="13AE753F" w14:textId="77777777" w:rsidR="0035328F" w:rsidRDefault="0035328F" w:rsidP="0035328F"/>
    <w:tbl>
      <w:tblPr>
        <w:tblStyle w:val="TableGrid"/>
        <w:tblW w:w="0" w:type="auto"/>
        <w:tblLook w:val="04A0" w:firstRow="1" w:lastRow="0" w:firstColumn="1" w:lastColumn="0" w:noHBand="0" w:noVBand="1"/>
      </w:tblPr>
      <w:tblGrid>
        <w:gridCol w:w="4508"/>
        <w:gridCol w:w="4508"/>
      </w:tblGrid>
      <w:tr w:rsidR="00AD6B53" w14:paraId="2A35D041" w14:textId="77777777" w:rsidTr="00AD6B53">
        <w:tc>
          <w:tcPr>
            <w:tcW w:w="4508" w:type="dxa"/>
          </w:tcPr>
          <w:p w14:paraId="2BB9B3EB" w14:textId="77777777" w:rsidR="00AD6B53" w:rsidRDefault="00AD6B53" w:rsidP="00AD6B53">
            <w:r w:rsidRPr="00AD6B53">
              <w:t>EC2 Instance 1 (VM-Series firewall)</w:t>
            </w:r>
          </w:p>
          <w:p w14:paraId="2D538031" w14:textId="77777777" w:rsidR="00AD6B53" w:rsidRDefault="00AD6B53"/>
        </w:tc>
        <w:tc>
          <w:tcPr>
            <w:tcW w:w="4508" w:type="dxa"/>
          </w:tcPr>
          <w:p w14:paraId="7769A041" w14:textId="60DE39B4" w:rsidR="00AD6B53" w:rsidRDefault="00AD6B53">
            <w:r>
              <w:rPr>
                <w:rFonts w:ascii="Roboto" w:hAnsi="Roboto"/>
                <w:color w:val="16191F"/>
                <w:sz w:val="21"/>
                <w:szCs w:val="21"/>
                <w:shd w:val="clear" w:color="auto" w:fill="FFFFFF"/>
              </w:rPr>
              <w:t> i-0e511013802107bb1 (dfw01-1)</w:t>
            </w:r>
          </w:p>
        </w:tc>
      </w:tr>
      <w:tr w:rsidR="00AD6B53" w14:paraId="6560F7E9" w14:textId="77777777" w:rsidTr="00AD6B53">
        <w:tc>
          <w:tcPr>
            <w:tcW w:w="4508" w:type="dxa"/>
          </w:tcPr>
          <w:p w14:paraId="6D832427" w14:textId="52B49EBB" w:rsidR="00AD6B53" w:rsidRDefault="00AD6B53">
            <w:r>
              <w:t>Subnet</w:t>
            </w:r>
          </w:p>
        </w:tc>
        <w:tc>
          <w:tcPr>
            <w:tcW w:w="4508" w:type="dxa"/>
          </w:tcPr>
          <w:p w14:paraId="5B0EE480" w14:textId="24D1766C" w:rsidR="00AD6B53" w:rsidRDefault="00AD6B53" w:rsidP="00AD6B53">
            <w:r w:rsidRPr="00AD6B53">
              <w:rPr>
                <w:rFonts w:ascii="Roboto" w:hAnsi="Roboto"/>
                <w:color w:val="16191F"/>
                <w:sz w:val="21"/>
                <w:szCs w:val="21"/>
                <w:shd w:val="clear" w:color="auto" w:fill="FFFFFF"/>
              </w:rPr>
              <w:t xml:space="preserve">subnet-062ef1f8022699b40 / </w:t>
            </w:r>
            <w:proofErr w:type="spellStart"/>
            <w:r w:rsidRPr="00AD6B53">
              <w:rPr>
                <w:rFonts w:ascii="Roboto" w:hAnsi="Roboto"/>
                <w:color w:val="16191F"/>
                <w:sz w:val="21"/>
                <w:szCs w:val="21"/>
                <w:shd w:val="clear" w:color="auto" w:fill="FFFFFF"/>
              </w:rPr>
              <w:t>newdev</w:t>
            </w:r>
            <w:proofErr w:type="spellEnd"/>
            <w:r w:rsidRPr="00AD6B53">
              <w:rPr>
                <w:rFonts w:ascii="Roboto" w:hAnsi="Roboto"/>
                <w:color w:val="16191F"/>
                <w:sz w:val="21"/>
                <w:szCs w:val="21"/>
                <w:shd w:val="clear" w:color="auto" w:fill="FFFFFF"/>
              </w:rPr>
              <w:t xml:space="preserve"> Firewall Subnet (AZ1)</w:t>
            </w:r>
          </w:p>
        </w:tc>
      </w:tr>
      <w:tr w:rsidR="00AD6B53" w14:paraId="6A9DCBEA" w14:textId="77777777" w:rsidTr="00AD6B53">
        <w:tc>
          <w:tcPr>
            <w:tcW w:w="4508" w:type="dxa"/>
          </w:tcPr>
          <w:p w14:paraId="541397AF" w14:textId="25608BFF" w:rsidR="00AD6B53" w:rsidRDefault="00AD6B53" w:rsidP="00AD6B53">
            <w:r w:rsidRPr="00AD6B53">
              <w:t>Instance type:</w:t>
            </w:r>
          </w:p>
        </w:tc>
        <w:tc>
          <w:tcPr>
            <w:tcW w:w="4508" w:type="dxa"/>
          </w:tcPr>
          <w:p w14:paraId="0EAEFFF3" w14:textId="359D6C67" w:rsidR="00AD6B53" w:rsidRDefault="00AD6B53" w:rsidP="00AD6B53">
            <w:r>
              <w:rPr>
                <w:rFonts w:ascii="Roboto" w:hAnsi="Roboto"/>
                <w:color w:val="16191F"/>
                <w:sz w:val="21"/>
                <w:szCs w:val="21"/>
              </w:rPr>
              <w:t>m</w:t>
            </w:r>
            <w:proofErr w:type="gramStart"/>
            <w:r>
              <w:rPr>
                <w:rFonts w:ascii="Roboto" w:hAnsi="Roboto"/>
                <w:color w:val="16191F"/>
                <w:sz w:val="21"/>
                <w:szCs w:val="21"/>
              </w:rPr>
              <w:t>3.xlarge</w:t>
            </w:r>
            <w:proofErr w:type="gramEnd"/>
          </w:p>
        </w:tc>
      </w:tr>
      <w:tr w:rsidR="00AD6B53" w14:paraId="00567596" w14:textId="77777777" w:rsidTr="00AD6B53">
        <w:tc>
          <w:tcPr>
            <w:tcW w:w="4508" w:type="dxa"/>
          </w:tcPr>
          <w:p w14:paraId="42A4CA84" w14:textId="03E784D7" w:rsidR="00AD6B53" w:rsidRDefault="00AD6B53" w:rsidP="00AD6B53">
            <w:proofErr w:type="spellStart"/>
            <w:r w:rsidRPr="00AD6B53">
              <w:t>Mgmt</w:t>
            </w:r>
            <w:proofErr w:type="spellEnd"/>
            <w:r w:rsidRPr="00AD6B53">
              <w:t xml:space="preserve"> interface IP:</w:t>
            </w:r>
          </w:p>
        </w:tc>
        <w:tc>
          <w:tcPr>
            <w:tcW w:w="4508" w:type="dxa"/>
          </w:tcPr>
          <w:p w14:paraId="46FA031E" w14:textId="50EADA3A" w:rsidR="00AD6B53" w:rsidRDefault="00BD236E">
            <w:r>
              <w:rPr>
                <w:rFonts w:ascii="Roboto" w:hAnsi="Roboto"/>
                <w:color w:val="16191F"/>
                <w:sz w:val="21"/>
                <w:szCs w:val="21"/>
                <w:shd w:val="clear" w:color="auto" w:fill="FFFFFF"/>
              </w:rPr>
              <w:t>10.10.0.5</w:t>
            </w:r>
          </w:p>
        </w:tc>
      </w:tr>
      <w:tr w:rsidR="00AD6B53" w14:paraId="55309079" w14:textId="77777777" w:rsidTr="00AD6B53">
        <w:tc>
          <w:tcPr>
            <w:tcW w:w="4508" w:type="dxa"/>
          </w:tcPr>
          <w:p w14:paraId="0FE9AD3F" w14:textId="4903ABE4" w:rsidR="00AD6B53" w:rsidRDefault="00AD6B53" w:rsidP="00AD6B53">
            <w:proofErr w:type="spellStart"/>
            <w:r w:rsidRPr="00AD6B53">
              <w:t>Mgmt</w:t>
            </w:r>
            <w:proofErr w:type="spellEnd"/>
            <w:r w:rsidRPr="00AD6B53">
              <w:t xml:space="preserve"> interface EIP:</w:t>
            </w:r>
          </w:p>
        </w:tc>
        <w:tc>
          <w:tcPr>
            <w:tcW w:w="4508" w:type="dxa"/>
          </w:tcPr>
          <w:p w14:paraId="12A814BF" w14:textId="0D0CFBE3" w:rsidR="00AD6B53" w:rsidRDefault="00BD236E" w:rsidP="00BD236E">
            <w:r>
              <w:rPr>
                <w:rFonts w:ascii="Roboto" w:hAnsi="Roboto"/>
                <w:color w:val="16191F"/>
                <w:sz w:val="21"/>
                <w:szCs w:val="21"/>
              </w:rPr>
              <w:t>52.65.69.213</w:t>
            </w:r>
          </w:p>
        </w:tc>
      </w:tr>
      <w:tr w:rsidR="00AD6B53" w14:paraId="70FAD899" w14:textId="77777777" w:rsidTr="00AD6B53">
        <w:tc>
          <w:tcPr>
            <w:tcW w:w="4508" w:type="dxa"/>
          </w:tcPr>
          <w:p w14:paraId="25D33F1C" w14:textId="77777777" w:rsidR="00AD6B53" w:rsidRPr="00AD6B53" w:rsidRDefault="00AD6B53" w:rsidP="00AD6B53">
            <w:proofErr w:type="spellStart"/>
            <w:r w:rsidRPr="00AD6B53">
              <w:t>Dataplane</w:t>
            </w:r>
            <w:proofErr w:type="spellEnd"/>
            <w:r w:rsidRPr="00AD6B53">
              <w:t xml:space="preserve"> interface eth1/1</w:t>
            </w:r>
          </w:p>
          <w:p w14:paraId="3428D5FC" w14:textId="77777777" w:rsidR="00AD6B53" w:rsidRPr="00AD6B53" w:rsidRDefault="00AD6B53" w:rsidP="00AD6B53">
            <w:pPr>
              <w:numPr>
                <w:ilvl w:val="0"/>
                <w:numId w:val="3"/>
              </w:numPr>
              <w:spacing w:before="150"/>
              <w:ind w:left="1020"/>
            </w:pPr>
            <w:r w:rsidRPr="00AD6B53">
              <w:t>Private IP:</w:t>
            </w:r>
          </w:p>
          <w:p w14:paraId="1DA602F5" w14:textId="77777777" w:rsidR="00AD6B53" w:rsidRPr="00AD6B53" w:rsidRDefault="00AD6B53" w:rsidP="00AD6B53">
            <w:pPr>
              <w:numPr>
                <w:ilvl w:val="0"/>
                <w:numId w:val="3"/>
              </w:numPr>
              <w:spacing w:before="150"/>
              <w:ind w:left="1020"/>
            </w:pPr>
            <w:r w:rsidRPr="00AD6B53">
              <w:lastRenderedPageBreak/>
              <w:t>EIP (if required):</w:t>
            </w:r>
          </w:p>
          <w:p w14:paraId="432360FB" w14:textId="5B01E43E" w:rsidR="00AD6B53" w:rsidRDefault="00AD6B53" w:rsidP="00AD6B53">
            <w:pPr>
              <w:numPr>
                <w:ilvl w:val="0"/>
                <w:numId w:val="3"/>
              </w:numPr>
              <w:spacing w:before="150"/>
              <w:ind w:left="1020"/>
            </w:pPr>
            <w:r w:rsidRPr="00AD6B53">
              <w:t>Security Group:</w:t>
            </w:r>
          </w:p>
        </w:tc>
        <w:tc>
          <w:tcPr>
            <w:tcW w:w="4508" w:type="dxa"/>
          </w:tcPr>
          <w:p w14:paraId="6C978B3B" w14:textId="77777777" w:rsidR="00324E9E" w:rsidRPr="00324E9E" w:rsidRDefault="00324E9E" w:rsidP="00324E9E">
            <w:pPr>
              <w:rPr>
                <w:rFonts w:ascii="Roboto" w:hAnsi="Roboto"/>
                <w:color w:val="16191F"/>
                <w:sz w:val="21"/>
                <w:szCs w:val="21"/>
              </w:rPr>
            </w:pPr>
            <w:r w:rsidRPr="00324E9E">
              <w:rPr>
                <w:rFonts w:ascii="Roboto" w:hAnsi="Roboto"/>
                <w:color w:val="16191F"/>
                <w:sz w:val="21"/>
                <w:szCs w:val="21"/>
              </w:rPr>
              <w:lastRenderedPageBreak/>
              <w:t>eni-0cc355d7be75780ff (VM-Series-</w:t>
            </w:r>
            <w:proofErr w:type="spellStart"/>
            <w:r w:rsidRPr="00324E9E">
              <w:rPr>
                <w:rFonts w:ascii="Roboto" w:hAnsi="Roboto"/>
                <w:color w:val="16191F"/>
                <w:sz w:val="21"/>
                <w:szCs w:val="21"/>
              </w:rPr>
              <w:t>UnTrust</w:t>
            </w:r>
            <w:proofErr w:type="spellEnd"/>
            <w:r w:rsidRPr="00324E9E">
              <w:rPr>
                <w:rFonts w:ascii="Roboto" w:hAnsi="Roboto"/>
                <w:color w:val="16191F"/>
                <w:sz w:val="21"/>
                <w:szCs w:val="21"/>
              </w:rPr>
              <w:t>)</w:t>
            </w:r>
          </w:p>
          <w:p w14:paraId="3C51268D" w14:textId="77777777" w:rsidR="00AD6B53" w:rsidRDefault="00AD6B53"/>
          <w:p w14:paraId="0AB0FC43" w14:textId="7C055715" w:rsidR="00503430" w:rsidRDefault="00503430" w:rsidP="00503430">
            <w:pPr>
              <w:rPr>
                <w:rFonts w:ascii="Roboto" w:hAnsi="Roboto"/>
                <w:color w:val="16191F"/>
                <w:sz w:val="21"/>
                <w:szCs w:val="21"/>
              </w:rPr>
            </w:pPr>
            <w:r>
              <w:rPr>
                <w:rFonts w:ascii="Roboto" w:hAnsi="Roboto"/>
                <w:color w:val="16191F"/>
                <w:sz w:val="21"/>
                <w:szCs w:val="21"/>
              </w:rPr>
              <w:t>10.10.10.176</w:t>
            </w:r>
          </w:p>
          <w:p w14:paraId="68A3D88E" w14:textId="77777777" w:rsidR="00503430" w:rsidRDefault="00503430"/>
          <w:p w14:paraId="51293DE1" w14:textId="77777777" w:rsidR="00503430" w:rsidRDefault="00503430"/>
          <w:p w14:paraId="3F4C663C" w14:textId="292B7F54" w:rsidR="00503430" w:rsidRDefault="00503430" w:rsidP="00503430">
            <w:r w:rsidRPr="006D5F9C">
              <w:t xml:space="preserve">sg-0d7abb6dccaebf98d - </w:t>
            </w:r>
            <w:proofErr w:type="spellStart"/>
            <w:r w:rsidRPr="006D5F9C">
              <w:t>devPublicSG</w:t>
            </w:r>
            <w:proofErr w:type="spellEnd"/>
          </w:p>
        </w:tc>
      </w:tr>
      <w:tr w:rsidR="00AD6B53" w:rsidRPr="00324E9E" w14:paraId="39F58C81" w14:textId="77777777" w:rsidTr="00AD6B53">
        <w:tc>
          <w:tcPr>
            <w:tcW w:w="4508" w:type="dxa"/>
          </w:tcPr>
          <w:p w14:paraId="78AB3EC8" w14:textId="77777777" w:rsidR="00AD6B53" w:rsidRPr="00AD6B53" w:rsidRDefault="00AD6B53" w:rsidP="00AD6B53">
            <w:proofErr w:type="spellStart"/>
            <w:r w:rsidRPr="00AD6B53">
              <w:lastRenderedPageBreak/>
              <w:t>Dataplane</w:t>
            </w:r>
            <w:proofErr w:type="spellEnd"/>
            <w:r w:rsidRPr="00AD6B53">
              <w:t xml:space="preserve"> interface eth1/2</w:t>
            </w:r>
          </w:p>
          <w:p w14:paraId="5C94854D" w14:textId="77777777" w:rsidR="00AD6B53" w:rsidRPr="00AD6B53" w:rsidRDefault="00AD6B53" w:rsidP="00AD6B53">
            <w:pPr>
              <w:numPr>
                <w:ilvl w:val="0"/>
                <w:numId w:val="4"/>
              </w:numPr>
              <w:spacing w:before="150"/>
              <w:ind w:left="1020"/>
            </w:pPr>
            <w:r w:rsidRPr="00AD6B53">
              <w:t>Private IP:</w:t>
            </w:r>
          </w:p>
          <w:p w14:paraId="48CAC48C" w14:textId="77777777" w:rsidR="00AD6B53" w:rsidRPr="00AD6B53" w:rsidRDefault="00AD6B53" w:rsidP="00AD6B53">
            <w:pPr>
              <w:numPr>
                <w:ilvl w:val="0"/>
                <w:numId w:val="4"/>
              </w:numPr>
              <w:spacing w:before="150"/>
              <w:ind w:left="1020"/>
            </w:pPr>
            <w:r w:rsidRPr="00AD6B53">
              <w:t>EIP (if required):</w:t>
            </w:r>
          </w:p>
          <w:p w14:paraId="62544663" w14:textId="291BC399" w:rsidR="00AD6B53" w:rsidRDefault="00AD6B53" w:rsidP="00503430">
            <w:pPr>
              <w:numPr>
                <w:ilvl w:val="0"/>
                <w:numId w:val="4"/>
              </w:numPr>
              <w:spacing w:before="150"/>
              <w:ind w:left="1020"/>
            </w:pPr>
            <w:r w:rsidRPr="00AD6B53">
              <w:t>Security Group:</w:t>
            </w:r>
          </w:p>
        </w:tc>
        <w:tc>
          <w:tcPr>
            <w:tcW w:w="4508" w:type="dxa"/>
          </w:tcPr>
          <w:p w14:paraId="3321045E" w14:textId="77777777" w:rsidR="00324E9E" w:rsidRPr="00324E9E" w:rsidRDefault="00324E9E" w:rsidP="00324E9E">
            <w:pPr>
              <w:rPr>
                <w:rFonts w:ascii="Roboto" w:hAnsi="Roboto"/>
                <w:color w:val="16191F"/>
                <w:sz w:val="21"/>
                <w:szCs w:val="21"/>
              </w:rPr>
            </w:pPr>
            <w:r w:rsidRPr="00324E9E">
              <w:rPr>
                <w:rFonts w:ascii="Roboto" w:hAnsi="Roboto"/>
                <w:color w:val="16191F"/>
                <w:sz w:val="21"/>
                <w:szCs w:val="21"/>
              </w:rPr>
              <w:t>eni-0b2dbd95de83275bd (VM-Series-Trust)</w:t>
            </w:r>
          </w:p>
          <w:p w14:paraId="45F05389" w14:textId="7CF11B46" w:rsidR="00503430" w:rsidRPr="00324E9E" w:rsidRDefault="00503430" w:rsidP="00324E9E">
            <w:pPr>
              <w:rPr>
                <w:rFonts w:ascii="Roboto" w:hAnsi="Roboto"/>
                <w:color w:val="16191F"/>
                <w:sz w:val="21"/>
                <w:szCs w:val="21"/>
              </w:rPr>
            </w:pPr>
            <w:r>
              <w:rPr>
                <w:rFonts w:ascii="Roboto" w:hAnsi="Roboto"/>
                <w:color w:val="16191F"/>
                <w:sz w:val="21"/>
                <w:szCs w:val="21"/>
              </w:rPr>
              <w:br/>
              <w:t>1</w:t>
            </w:r>
            <w:r w:rsidRPr="00324E9E">
              <w:rPr>
                <w:rFonts w:ascii="Roboto" w:hAnsi="Roboto"/>
                <w:color w:val="16191F"/>
                <w:sz w:val="21"/>
                <w:szCs w:val="21"/>
              </w:rPr>
              <w:t>0.10.10.83</w:t>
            </w:r>
          </w:p>
          <w:p w14:paraId="543D8A5C" w14:textId="77777777" w:rsidR="00503430" w:rsidRPr="00324E9E" w:rsidRDefault="00503430" w:rsidP="00324E9E">
            <w:pPr>
              <w:rPr>
                <w:rFonts w:ascii="Roboto" w:hAnsi="Roboto"/>
                <w:color w:val="16191F"/>
                <w:sz w:val="21"/>
                <w:szCs w:val="21"/>
              </w:rPr>
            </w:pPr>
          </w:p>
          <w:p w14:paraId="25723303" w14:textId="77777777" w:rsidR="00503430" w:rsidRPr="00324E9E" w:rsidRDefault="00503430" w:rsidP="00324E9E">
            <w:pPr>
              <w:rPr>
                <w:rFonts w:ascii="Roboto" w:hAnsi="Roboto"/>
                <w:color w:val="16191F"/>
                <w:sz w:val="21"/>
                <w:szCs w:val="21"/>
              </w:rPr>
            </w:pPr>
          </w:p>
          <w:p w14:paraId="4E66C48A" w14:textId="1BC9BD5C" w:rsidR="00503430" w:rsidRPr="00503430" w:rsidRDefault="00CA760B" w:rsidP="00324E9E">
            <w:pPr>
              <w:rPr>
                <w:rFonts w:ascii="Roboto" w:hAnsi="Roboto"/>
                <w:color w:val="16191F"/>
                <w:sz w:val="21"/>
                <w:szCs w:val="21"/>
              </w:rPr>
            </w:pPr>
            <w:hyperlink r:id="rId21" w:anchor="SecurityGroup:groupId=sg-08f751d5c173c2653" w:tgtFrame="_top" w:history="1">
              <w:r w:rsidR="00503430" w:rsidRPr="00503430">
                <w:rPr>
                  <w:rFonts w:ascii="Roboto" w:hAnsi="Roboto"/>
                  <w:color w:val="16191F"/>
                  <w:sz w:val="21"/>
                  <w:szCs w:val="21"/>
                </w:rPr>
                <w:t>sg-08f751d5c173c2653 (</w:t>
              </w:r>
              <w:proofErr w:type="spellStart"/>
              <w:r w:rsidR="00503430" w:rsidRPr="00503430">
                <w:rPr>
                  <w:rFonts w:ascii="Roboto" w:hAnsi="Roboto"/>
                  <w:color w:val="16191F"/>
                  <w:sz w:val="21"/>
                  <w:szCs w:val="21"/>
                </w:rPr>
                <w:t>devVPNSG</w:t>
              </w:r>
              <w:proofErr w:type="spellEnd"/>
              <w:r w:rsidR="00503430" w:rsidRPr="00503430">
                <w:rPr>
                  <w:rFonts w:ascii="Roboto" w:hAnsi="Roboto"/>
                  <w:color w:val="16191F"/>
                  <w:sz w:val="21"/>
                  <w:szCs w:val="21"/>
                </w:rPr>
                <w:t>)</w:t>
              </w:r>
            </w:hyperlink>
          </w:p>
          <w:p w14:paraId="561D37E1" w14:textId="0AB9FA73" w:rsidR="00AD6B53" w:rsidRPr="00324E9E" w:rsidRDefault="00CA760B" w:rsidP="00324E9E">
            <w:pPr>
              <w:rPr>
                <w:rFonts w:ascii="Roboto" w:hAnsi="Roboto"/>
                <w:color w:val="16191F"/>
                <w:sz w:val="21"/>
                <w:szCs w:val="21"/>
              </w:rPr>
            </w:pPr>
            <w:hyperlink r:id="rId22" w:anchor="SecurityGroup:groupId=sg-0f43f1bc3c7aa5c6d" w:tgtFrame="_top" w:history="1">
              <w:r w:rsidR="00503430" w:rsidRPr="00503430">
                <w:rPr>
                  <w:rFonts w:ascii="Roboto" w:hAnsi="Roboto"/>
                  <w:color w:val="16191F"/>
                  <w:sz w:val="21"/>
                  <w:szCs w:val="21"/>
                </w:rPr>
                <w:t>sg-0f43f1bc3c7aa5c6d (</w:t>
              </w:r>
              <w:proofErr w:type="spellStart"/>
              <w:r w:rsidR="00503430" w:rsidRPr="00503430">
                <w:rPr>
                  <w:rFonts w:ascii="Roboto" w:hAnsi="Roboto"/>
                  <w:color w:val="16191F"/>
                  <w:sz w:val="21"/>
                  <w:szCs w:val="21"/>
                </w:rPr>
                <w:t>devBastSG</w:t>
              </w:r>
              <w:proofErr w:type="spellEnd"/>
              <w:r w:rsidR="00503430" w:rsidRPr="00503430">
                <w:rPr>
                  <w:rFonts w:ascii="Roboto" w:hAnsi="Roboto"/>
                  <w:color w:val="16191F"/>
                  <w:sz w:val="21"/>
                  <w:szCs w:val="21"/>
                </w:rPr>
                <w:t>)</w:t>
              </w:r>
            </w:hyperlink>
          </w:p>
        </w:tc>
      </w:tr>
    </w:tbl>
    <w:p w14:paraId="283EF7E8" w14:textId="677B6DA0" w:rsidR="00A75785" w:rsidRDefault="00A75785" w:rsidP="00374FBB"/>
    <w:p w14:paraId="2273E3D3" w14:textId="77777777" w:rsidR="003639B3" w:rsidRDefault="003639B3" w:rsidP="003639B3"/>
    <w:tbl>
      <w:tblPr>
        <w:tblStyle w:val="TableGrid"/>
        <w:tblW w:w="0" w:type="auto"/>
        <w:tblLook w:val="04A0" w:firstRow="1" w:lastRow="0" w:firstColumn="1" w:lastColumn="0" w:noHBand="0" w:noVBand="1"/>
      </w:tblPr>
      <w:tblGrid>
        <w:gridCol w:w="4508"/>
        <w:gridCol w:w="4508"/>
      </w:tblGrid>
      <w:tr w:rsidR="003639B3" w14:paraId="098EAADA" w14:textId="77777777" w:rsidTr="001A7534">
        <w:tc>
          <w:tcPr>
            <w:tcW w:w="4508" w:type="dxa"/>
          </w:tcPr>
          <w:p w14:paraId="0AFF39B8" w14:textId="785935EB" w:rsidR="003639B3" w:rsidRDefault="003639B3" w:rsidP="00877B3D">
            <w:r w:rsidRPr="00AD6B53">
              <w:t xml:space="preserve">EC2 Instance </w:t>
            </w:r>
            <w:r>
              <w:t>2</w:t>
            </w:r>
            <w:r w:rsidRPr="00AD6B53">
              <w:t xml:space="preserve"> </w:t>
            </w:r>
            <w:r w:rsidR="00877B3D">
              <w:t>(</w:t>
            </w:r>
            <w:r>
              <w:t>Bastian Instance</w:t>
            </w:r>
            <w:r w:rsidR="00877B3D">
              <w:t>)</w:t>
            </w:r>
          </w:p>
        </w:tc>
        <w:tc>
          <w:tcPr>
            <w:tcW w:w="4508" w:type="dxa"/>
          </w:tcPr>
          <w:p w14:paraId="7C55FB17" w14:textId="3A54DC8F" w:rsidR="003639B3" w:rsidRDefault="003428D3" w:rsidP="001A7534">
            <w:r w:rsidRPr="00371C28">
              <w:t>i-0fe52523d4e6cf414 (dbast01-1)</w:t>
            </w:r>
          </w:p>
        </w:tc>
      </w:tr>
      <w:tr w:rsidR="003639B3" w14:paraId="58485E6D" w14:textId="77777777" w:rsidTr="001A7534">
        <w:tc>
          <w:tcPr>
            <w:tcW w:w="4508" w:type="dxa"/>
          </w:tcPr>
          <w:p w14:paraId="413D2CA9" w14:textId="77777777" w:rsidR="003639B3" w:rsidRDefault="003639B3" w:rsidP="001A7534">
            <w:r>
              <w:t>Subnet</w:t>
            </w:r>
          </w:p>
        </w:tc>
        <w:tc>
          <w:tcPr>
            <w:tcW w:w="4508" w:type="dxa"/>
          </w:tcPr>
          <w:p w14:paraId="62E72376" w14:textId="4133D282" w:rsidR="003639B3" w:rsidRDefault="00CA760B" w:rsidP="001A7534">
            <w:hyperlink r:id="rId23" w:anchor="subnets:subnetId=subnet-033eed40ff43102a5" w:tgtFrame="_blank" w:history="1">
              <w:r w:rsidR="003428D3" w:rsidRPr="00371C28">
                <w:t>subnet-033eed40ff43102a5 (</w:t>
              </w:r>
              <w:proofErr w:type="spellStart"/>
              <w:r w:rsidR="003428D3" w:rsidRPr="00371C28">
                <w:t>newdev</w:t>
              </w:r>
              <w:proofErr w:type="spellEnd"/>
              <w:r w:rsidR="003428D3" w:rsidRPr="00371C28">
                <w:t xml:space="preserve"> Public Subnet (AZ1))</w:t>
              </w:r>
            </w:hyperlink>
          </w:p>
        </w:tc>
      </w:tr>
      <w:tr w:rsidR="003639B3" w14:paraId="47C35558" w14:textId="77777777" w:rsidTr="001A7534">
        <w:tc>
          <w:tcPr>
            <w:tcW w:w="4508" w:type="dxa"/>
          </w:tcPr>
          <w:p w14:paraId="6B5B5F66" w14:textId="77777777" w:rsidR="003639B3" w:rsidRDefault="003639B3" w:rsidP="001A7534">
            <w:r w:rsidRPr="00AD6B53">
              <w:t>Instance type:</w:t>
            </w:r>
          </w:p>
        </w:tc>
        <w:tc>
          <w:tcPr>
            <w:tcW w:w="4508" w:type="dxa"/>
          </w:tcPr>
          <w:p w14:paraId="2B67CA29" w14:textId="36A3DA41" w:rsidR="003639B3" w:rsidRDefault="003428D3" w:rsidP="001A7534">
            <w:r w:rsidRPr="00371C28">
              <w:t>t</w:t>
            </w:r>
            <w:proofErr w:type="gramStart"/>
            <w:r w:rsidRPr="00371C28">
              <w:t>3.large</w:t>
            </w:r>
            <w:proofErr w:type="gramEnd"/>
          </w:p>
        </w:tc>
      </w:tr>
      <w:tr w:rsidR="003639B3" w14:paraId="76356073" w14:textId="77777777" w:rsidTr="001A7534">
        <w:tc>
          <w:tcPr>
            <w:tcW w:w="4508" w:type="dxa"/>
          </w:tcPr>
          <w:p w14:paraId="2BADF1A1" w14:textId="77777777" w:rsidR="003639B3" w:rsidRDefault="003639B3" w:rsidP="001A7534">
            <w:proofErr w:type="spellStart"/>
            <w:r w:rsidRPr="00AD6B53">
              <w:t>Mgmt</w:t>
            </w:r>
            <w:proofErr w:type="spellEnd"/>
            <w:r w:rsidRPr="00AD6B53">
              <w:t xml:space="preserve"> interface IP:</w:t>
            </w:r>
          </w:p>
        </w:tc>
        <w:tc>
          <w:tcPr>
            <w:tcW w:w="4508" w:type="dxa"/>
          </w:tcPr>
          <w:p w14:paraId="4B1B6D1A" w14:textId="7F7DA94A" w:rsidR="003639B3" w:rsidRDefault="003639B3" w:rsidP="001A7534"/>
        </w:tc>
      </w:tr>
      <w:tr w:rsidR="003639B3" w14:paraId="69DD0312" w14:textId="77777777" w:rsidTr="001A7534">
        <w:tc>
          <w:tcPr>
            <w:tcW w:w="4508" w:type="dxa"/>
          </w:tcPr>
          <w:p w14:paraId="78C20C17" w14:textId="7BFED318" w:rsidR="003639B3" w:rsidRDefault="00182798" w:rsidP="001A7534">
            <w:r>
              <w:t>Default gateway</w:t>
            </w:r>
          </w:p>
        </w:tc>
        <w:tc>
          <w:tcPr>
            <w:tcW w:w="4508" w:type="dxa"/>
          </w:tcPr>
          <w:p w14:paraId="4756D959" w14:textId="52BD171C" w:rsidR="003639B3" w:rsidRDefault="003639B3" w:rsidP="001A7534"/>
        </w:tc>
      </w:tr>
      <w:tr w:rsidR="003639B3" w14:paraId="5401C1FD" w14:textId="77777777" w:rsidTr="001A7534">
        <w:tc>
          <w:tcPr>
            <w:tcW w:w="4508" w:type="dxa"/>
          </w:tcPr>
          <w:p w14:paraId="5D22DF26" w14:textId="77777777" w:rsidR="00371C28" w:rsidRDefault="003639B3" w:rsidP="00371C28">
            <w:proofErr w:type="spellStart"/>
            <w:r w:rsidRPr="00AD6B53">
              <w:t>Dataplane</w:t>
            </w:r>
            <w:proofErr w:type="spellEnd"/>
            <w:r w:rsidRPr="00AD6B53">
              <w:t xml:space="preserve"> interface 1</w:t>
            </w:r>
          </w:p>
          <w:p w14:paraId="1CC2AD4A" w14:textId="43EFAF3F" w:rsidR="003639B3" w:rsidRDefault="003639B3" w:rsidP="00371C28">
            <w:pPr>
              <w:numPr>
                <w:ilvl w:val="0"/>
                <w:numId w:val="4"/>
              </w:numPr>
              <w:spacing w:before="150"/>
              <w:ind w:left="1020"/>
            </w:pPr>
            <w:r w:rsidRPr="00AD6B53">
              <w:t>Private IP:</w:t>
            </w:r>
          </w:p>
        </w:tc>
        <w:tc>
          <w:tcPr>
            <w:tcW w:w="4508" w:type="dxa"/>
          </w:tcPr>
          <w:p w14:paraId="72E6D1D5" w14:textId="77777777" w:rsidR="00371C28" w:rsidRDefault="00371C28" w:rsidP="001A7534">
            <w:pPr>
              <w:rPr>
                <w:rFonts w:ascii="Roboto" w:hAnsi="Roboto"/>
                <w:color w:val="16191F"/>
                <w:sz w:val="21"/>
                <w:szCs w:val="21"/>
                <w:shd w:val="clear" w:color="auto" w:fill="FFFFFF"/>
              </w:rPr>
            </w:pPr>
          </w:p>
          <w:p w14:paraId="023C07BE" w14:textId="1DD797CA" w:rsidR="003639B3" w:rsidRDefault="00371C28" w:rsidP="001A7534">
            <w:r>
              <w:rPr>
                <w:rFonts w:ascii="Roboto" w:hAnsi="Roboto"/>
                <w:color w:val="16191F"/>
                <w:sz w:val="21"/>
                <w:szCs w:val="21"/>
                <w:shd w:val="clear" w:color="auto" w:fill="FFFFFF"/>
              </w:rPr>
              <w:t>10.10.10.10</w:t>
            </w:r>
          </w:p>
        </w:tc>
      </w:tr>
    </w:tbl>
    <w:p w14:paraId="5208CA20" w14:textId="64A685FE" w:rsidR="003639B3" w:rsidRDefault="003639B3" w:rsidP="003639B3"/>
    <w:p w14:paraId="40C23099" w14:textId="77777777" w:rsidR="00371C28" w:rsidRDefault="00371C28" w:rsidP="00371C28"/>
    <w:tbl>
      <w:tblPr>
        <w:tblStyle w:val="TableGrid"/>
        <w:tblW w:w="0" w:type="auto"/>
        <w:tblLook w:val="04A0" w:firstRow="1" w:lastRow="0" w:firstColumn="1" w:lastColumn="0" w:noHBand="0" w:noVBand="1"/>
      </w:tblPr>
      <w:tblGrid>
        <w:gridCol w:w="4508"/>
        <w:gridCol w:w="4508"/>
      </w:tblGrid>
      <w:tr w:rsidR="00371C28" w14:paraId="5A546663" w14:textId="77777777" w:rsidTr="001A7534">
        <w:tc>
          <w:tcPr>
            <w:tcW w:w="4508" w:type="dxa"/>
          </w:tcPr>
          <w:p w14:paraId="74CF414F" w14:textId="375F4852" w:rsidR="00371C28" w:rsidRDefault="00371C28" w:rsidP="001A7534">
            <w:r w:rsidRPr="00AD6B53">
              <w:t xml:space="preserve">EC2 Instance </w:t>
            </w:r>
            <w:r>
              <w:t>2</w:t>
            </w:r>
            <w:r w:rsidRPr="00AD6B53">
              <w:t xml:space="preserve"> </w:t>
            </w:r>
            <w:r>
              <w:t>(VPN Instance)</w:t>
            </w:r>
          </w:p>
        </w:tc>
        <w:tc>
          <w:tcPr>
            <w:tcW w:w="4508" w:type="dxa"/>
          </w:tcPr>
          <w:p w14:paraId="4E096AD6" w14:textId="6200E857" w:rsidR="00371C28" w:rsidRDefault="00371C28" w:rsidP="001A7534">
            <w:r w:rsidRPr="00371C28">
              <w:t> i-07a8bdde8fc76f477 (dvpn01-1)</w:t>
            </w:r>
          </w:p>
        </w:tc>
      </w:tr>
      <w:tr w:rsidR="00371C28" w14:paraId="20A0B41F" w14:textId="77777777" w:rsidTr="001A7534">
        <w:tc>
          <w:tcPr>
            <w:tcW w:w="4508" w:type="dxa"/>
          </w:tcPr>
          <w:p w14:paraId="72E8CB37" w14:textId="77777777" w:rsidR="00371C28" w:rsidRDefault="00371C28" w:rsidP="001A7534">
            <w:r>
              <w:t>Subnet</w:t>
            </w:r>
          </w:p>
        </w:tc>
        <w:tc>
          <w:tcPr>
            <w:tcW w:w="4508" w:type="dxa"/>
          </w:tcPr>
          <w:p w14:paraId="67C8E25B" w14:textId="77777777" w:rsidR="00371C28" w:rsidRDefault="00CA760B" w:rsidP="001A7534">
            <w:hyperlink r:id="rId24" w:anchor="subnets:subnetId=subnet-033eed40ff43102a5" w:tgtFrame="_blank" w:history="1">
              <w:r w:rsidR="00371C28" w:rsidRPr="00371C28">
                <w:t>subnet-033eed40ff43102a5 (</w:t>
              </w:r>
              <w:proofErr w:type="spellStart"/>
              <w:r w:rsidR="00371C28" w:rsidRPr="00371C28">
                <w:t>newdev</w:t>
              </w:r>
              <w:proofErr w:type="spellEnd"/>
              <w:r w:rsidR="00371C28" w:rsidRPr="00371C28">
                <w:t xml:space="preserve"> Public Subnet (AZ1))</w:t>
              </w:r>
            </w:hyperlink>
          </w:p>
        </w:tc>
      </w:tr>
      <w:tr w:rsidR="00371C28" w14:paraId="1D080D2C" w14:textId="77777777" w:rsidTr="001A7534">
        <w:tc>
          <w:tcPr>
            <w:tcW w:w="4508" w:type="dxa"/>
          </w:tcPr>
          <w:p w14:paraId="502AD4CA" w14:textId="77777777" w:rsidR="00371C28" w:rsidRDefault="00371C28" w:rsidP="001A7534">
            <w:r w:rsidRPr="00AD6B53">
              <w:t>Instance type:</w:t>
            </w:r>
          </w:p>
        </w:tc>
        <w:tc>
          <w:tcPr>
            <w:tcW w:w="4508" w:type="dxa"/>
          </w:tcPr>
          <w:p w14:paraId="163226D2" w14:textId="77777777" w:rsidR="00371C28" w:rsidRDefault="00371C28" w:rsidP="001A7534">
            <w:r w:rsidRPr="00371C28">
              <w:t>t</w:t>
            </w:r>
            <w:proofErr w:type="gramStart"/>
            <w:r w:rsidRPr="00371C28">
              <w:t>3.large</w:t>
            </w:r>
            <w:proofErr w:type="gramEnd"/>
          </w:p>
        </w:tc>
      </w:tr>
      <w:tr w:rsidR="00371C28" w14:paraId="053760F3" w14:textId="77777777" w:rsidTr="001A7534">
        <w:tc>
          <w:tcPr>
            <w:tcW w:w="4508" w:type="dxa"/>
          </w:tcPr>
          <w:p w14:paraId="58EE2461" w14:textId="77777777" w:rsidR="00371C28" w:rsidRDefault="00371C28" w:rsidP="001A7534">
            <w:proofErr w:type="spellStart"/>
            <w:r w:rsidRPr="00AD6B53">
              <w:t>Mgmt</w:t>
            </w:r>
            <w:proofErr w:type="spellEnd"/>
            <w:r w:rsidRPr="00AD6B53">
              <w:t xml:space="preserve"> interface IP:</w:t>
            </w:r>
          </w:p>
        </w:tc>
        <w:tc>
          <w:tcPr>
            <w:tcW w:w="4508" w:type="dxa"/>
          </w:tcPr>
          <w:p w14:paraId="42F67D72" w14:textId="77777777" w:rsidR="00371C28" w:rsidRDefault="00371C28" w:rsidP="001A7534"/>
        </w:tc>
      </w:tr>
      <w:tr w:rsidR="00371C28" w14:paraId="755C1463" w14:textId="77777777" w:rsidTr="001A7534">
        <w:tc>
          <w:tcPr>
            <w:tcW w:w="4508" w:type="dxa"/>
          </w:tcPr>
          <w:p w14:paraId="388EF849" w14:textId="77777777" w:rsidR="00371C28" w:rsidRDefault="00371C28" w:rsidP="001A7534">
            <w:r>
              <w:t>Default gateway</w:t>
            </w:r>
          </w:p>
        </w:tc>
        <w:tc>
          <w:tcPr>
            <w:tcW w:w="4508" w:type="dxa"/>
          </w:tcPr>
          <w:p w14:paraId="5FD7D039" w14:textId="77777777" w:rsidR="00371C28" w:rsidRDefault="00371C28" w:rsidP="001A7534"/>
        </w:tc>
      </w:tr>
      <w:tr w:rsidR="00371C28" w14:paraId="034D8E0F" w14:textId="77777777" w:rsidTr="001A7534">
        <w:tc>
          <w:tcPr>
            <w:tcW w:w="4508" w:type="dxa"/>
          </w:tcPr>
          <w:p w14:paraId="68871991" w14:textId="77777777" w:rsidR="00371C28" w:rsidRDefault="00371C28" w:rsidP="001A7534">
            <w:proofErr w:type="spellStart"/>
            <w:r w:rsidRPr="00AD6B53">
              <w:t>Dataplane</w:t>
            </w:r>
            <w:proofErr w:type="spellEnd"/>
            <w:r w:rsidRPr="00AD6B53">
              <w:t xml:space="preserve"> interface 1</w:t>
            </w:r>
          </w:p>
          <w:p w14:paraId="21ECB668" w14:textId="77777777" w:rsidR="00371C28" w:rsidRDefault="00371C28" w:rsidP="001A7534">
            <w:pPr>
              <w:numPr>
                <w:ilvl w:val="0"/>
                <w:numId w:val="4"/>
              </w:numPr>
              <w:spacing w:before="150"/>
              <w:ind w:left="1020"/>
            </w:pPr>
            <w:r w:rsidRPr="00AD6B53">
              <w:t>Private IP:</w:t>
            </w:r>
          </w:p>
        </w:tc>
        <w:tc>
          <w:tcPr>
            <w:tcW w:w="4508" w:type="dxa"/>
          </w:tcPr>
          <w:p w14:paraId="111E6862" w14:textId="77777777" w:rsidR="00371C28" w:rsidRDefault="00371C28" w:rsidP="001A7534">
            <w:pPr>
              <w:rPr>
                <w:rFonts w:ascii="Roboto" w:hAnsi="Roboto"/>
                <w:color w:val="16191F"/>
                <w:sz w:val="21"/>
                <w:szCs w:val="21"/>
                <w:shd w:val="clear" w:color="auto" w:fill="FFFFFF"/>
              </w:rPr>
            </w:pPr>
          </w:p>
          <w:p w14:paraId="56973EB5" w14:textId="65214F90" w:rsidR="00371C28" w:rsidRDefault="00371C28" w:rsidP="001A7534">
            <w:r>
              <w:rPr>
                <w:rFonts w:ascii="Roboto" w:hAnsi="Roboto"/>
                <w:color w:val="16191F"/>
                <w:sz w:val="21"/>
                <w:szCs w:val="21"/>
                <w:shd w:val="clear" w:color="auto" w:fill="FFFFFF"/>
              </w:rPr>
              <w:t>10.10.10.20</w:t>
            </w:r>
          </w:p>
        </w:tc>
      </w:tr>
    </w:tbl>
    <w:p w14:paraId="514F82EE" w14:textId="77777777" w:rsidR="00371C28" w:rsidRDefault="00371C28" w:rsidP="008B0517">
      <w:pPr>
        <w:ind w:left="720"/>
      </w:pPr>
    </w:p>
    <w:p w14:paraId="5281EBF2" w14:textId="77777777" w:rsidR="008B0517" w:rsidRDefault="008B0517" w:rsidP="008B0517"/>
    <w:p w14:paraId="4A6F102A" w14:textId="177083ED" w:rsidR="008B0517" w:rsidRPr="008B0517" w:rsidRDefault="008B0517" w:rsidP="00D30FCD">
      <w:pPr>
        <w:rPr>
          <w:b/>
          <w:bCs/>
        </w:rPr>
      </w:pPr>
      <w:r w:rsidRPr="008B0517">
        <w:rPr>
          <w:b/>
          <w:bCs/>
        </w:rPr>
        <w:t>Launch the VM-Series Firewall on AWS</w:t>
      </w:r>
    </w:p>
    <w:p w14:paraId="636F52A3" w14:textId="77F663DA" w:rsidR="00371C28" w:rsidRDefault="00CA760B" w:rsidP="00D30FCD">
      <w:hyperlink r:id="rId25" w:anchor="ide07b93a2-ccb3-4c69-95fe-96e3328b8514" w:history="1">
        <w:r w:rsidR="00D30FCD" w:rsidRPr="00234534">
          <w:rPr>
            <w:rStyle w:val="Hyperlink"/>
          </w:rPr>
          <w:t>https://docs.paloaltonetworks.com/vm-series/9-0/vm-series-deployment/set-up-the-vm-series-firewall-on-aws/deploy-the-vm-series-firewall-on-aws/launch-the-vm-series-firewall-on-aws.html#ide07b93a2-ccb3-4c69-95fe-96e3328b8514</w:t>
        </w:r>
      </w:hyperlink>
    </w:p>
    <w:p w14:paraId="2285509B" w14:textId="77777777" w:rsidR="008C5AF6" w:rsidRDefault="008C5AF6" w:rsidP="008B0517">
      <w:pPr>
        <w:ind w:left="720"/>
      </w:pPr>
    </w:p>
    <w:sectPr w:rsidR="008C5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86837" w14:textId="77777777" w:rsidR="00CA760B" w:rsidRDefault="00CA760B" w:rsidP="006F6F33">
      <w:pPr>
        <w:spacing w:after="0" w:line="240" w:lineRule="auto"/>
      </w:pPr>
      <w:r>
        <w:separator/>
      </w:r>
    </w:p>
  </w:endnote>
  <w:endnote w:type="continuationSeparator" w:id="0">
    <w:p w14:paraId="31726B27" w14:textId="77777777" w:rsidR="00CA760B" w:rsidRDefault="00CA760B" w:rsidP="006F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Co Decimal">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2F0B9" w14:textId="77777777" w:rsidR="00CA760B" w:rsidRDefault="00CA760B" w:rsidP="006F6F33">
      <w:pPr>
        <w:spacing w:after="0" w:line="240" w:lineRule="auto"/>
      </w:pPr>
      <w:r>
        <w:separator/>
      </w:r>
    </w:p>
  </w:footnote>
  <w:footnote w:type="continuationSeparator" w:id="0">
    <w:p w14:paraId="04964DB8" w14:textId="77777777" w:rsidR="00CA760B" w:rsidRDefault="00CA760B" w:rsidP="006F6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06DE6"/>
    <w:multiLevelType w:val="multilevel"/>
    <w:tmpl w:val="B54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71E61"/>
    <w:multiLevelType w:val="multilevel"/>
    <w:tmpl w:val="557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0497E"/>
    <w:multiLevelType w:val="multilevel"/>
    <w:tmpl w:val="691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900EC"/>
    <w:multiLevelType w:val="multilevel"/>
    <w:tmpl w:val="27E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128F3"/>
    <w:multiLevelType w:val="multilevel"/>
    <w:tmpl w:val="556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422DD"/>
    <w:multiLevelType w:val="multilevel"/>
    <w:tmpl w:val="8794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F009F"/>
    <w:multiLevelType w:val="hybridMultilevel"/>
    <w:tmpl w:val="ADECBEA6"/>
    <w:lvl w:ilvl="0" w:tplc="44B07854">
      <w:start w:val="1"/>
      <w:numFmt w:val="decimal"/>
      <w:lvlText w:val="%1."/>
      <w:lvlJc w:val="left"/>
      <w:pPr>
        <w:ind w:left="3240" w:hanging="360"/>
      </w:pPr>
      <w:rPr>
        <w:rFonts w:hint="default"/>
      </w:rPr>
    </w:lvl>
    <w:lvl w:ilvl="1" w:tplc="0C090019" w:tentative="1">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7D"/>
    <w:rsid w:val="000B379B"/>
    <w:rsid w:val="000F7806"/>
    <w:rsid w:val="001265B6"/>
    <w:rsid w:val="00130331"/>
    <w:rsid w:val="00137BE4"/>
    <w:rsid w:val="0018245C"/>
    <w:rsid w:val="00182798"/>
    <w:rsid w:val="001943FA"/>
    <w:rsid w:val="00196164"/>
    <w:rsid w:val="002F7C27"/>
    <w:rsid w:val="00324E9E"/>
    <w:rsid w:val="003428D3"/>
    <w:rsid w:val="0035328F"/>
    <w:rsid w:val="003639B3"/>
    <w:rsid w:val="00371C28"/>
    <w:rsid w:val="00374FBB"/>
    <w:rsid w:val="0040050D"/>
    <w:rsid w:val="0043299B"/>
    <w:rsid w:val="004619A4"/>
    <w:rsid w:val="004B3072"/>
    <w:rsid w:val="004C1A48"/>
    <w:rsid w:val="004D177F"/>
    <w:rsid w:val="00503430"/>
    <w:rsid w:val="00525103"/>
    <w:rsid w:val="00543515"/>
    <w:rsid w:val="00545A57"/>
    <w:rsid w:val="005C05F7"/>
    <w:rsid w:val="006052D4"/>
    <w:rsid w:val="00610AAB"/>
    <w:rsid w:val="006845E1"/>
    <w:rsid w:val="006A1F18"/>
    <w:rsid w:val="006D5F9C"/>
    <w:rsid w:val="006F6F33"/>
    <w:rsid w:val="007117EF"/>
    <w:rsid w:val="00783463"/>
    <w:rsid w:val="007D5CD4"/>
    <w:rsid w:val="00825860"/>
    <w:rsid w:val="00877B3D"/>
    <w:rsid w:val="008B0517"/>
    <w:rsid w:val="008C5AF6"/>
    <w:rsid w:val="009C4DDA"/>
    <w:rsid w:val="009D0B86"/>
    <w:rsid w:val="009E1785"/>
    <w:rsid w:val="00A46FB8"/>
    <w:rsid w:val="00A75785"/>
    <w:rsid w:val="00A776C6"/>
    <w:rsid w:val="00AD6B53"/>
    <w:rsid w:val="00AF3919"/>
    <w:rsid w:val="00AF55BF"/>
    <w:rsid w:val="00BD236E"/>
    <w:rsid w:val="00BF437D"/>
    <w:rsid w:val="00BF512E"/>
    <w:rsid w:val="00C43453"/>
    <w:rsid w:val="00CA760B"/>
    <w:rsid w:val="00CE6B89"/>
    <w:rsid w:val="00D30FCD"/>
    <w:rsid w:val="00DA5EBB"/>
    <w:rsid w:val="00F31DA0"/>
    <w:rsid w:val="00F917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EFB9"/>
  <w15:chartTrackingRefBased/>
  <w15:docId w15:val="{23E18F14-0A0E-4028-A2BB-D575E7B5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57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B8"/>
    <w:pPr>
      <w:ind w:left="720"/>
      <w:contextualSpacing/>
    </w:pPr>
  </w:style>
  <w:style w:type="character" w:styleId="Hyperlink">
    <w:name w:val="Hyperlink"/>
    <w:basedOn w:val="DefaultParagraphFont"/>
    <w:uiPriority w:val="99"/>
    <w:unhideWhenUsed/>
    <w:rsid w:val="00196164"/>
    <w:rPr>
      <w:color w:val="0000FF"/>
      <w:u w:val="single"/>
    </w:rPr>
  </w:style>
  <w:style w:type="paragraph" w:customStyle="1" w:styleId="li">
    <w:name w:val="li"/>
    <w:basedOn w:val="Normal"/>
    <w:rsid w:val="00A757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A75785"/>
    <w:rPr>
      <w:rFonts w:ascii="Times New Roman" w:eastAsia="Times New Roman" w:hAnsi="Times New Roman" w:cs="Times New Roman"/>
      <w:b/>
      <w:bCs/>
      <w:kern w:val="36"/>
      <w:sz w:val="48"/>
      <w:szCs w:val="48"/>
      <w:lang w:eastAsia="en-AU"/>
    </w:rPr>
  </w:style>
  <w:style w:type="character" w:styleId="UnresolvedMention">
    <w:name w:val="Unresolved Mention"/>
    <w:basedOn w:val="DefaultParagraphFont"/>
    <w:uiPriority w:val="99"/>
    <w:semiHidden/>
    <w:unhideWhenUsed/>
    <w:rsid w:val="00AF55BF"/>
    <w:rPr>
      <w:color w:val="605E5C"/>
      <w:shd w:val="clear" w:color="auto" w:fill="E1DFDD"/>
    </w:rPr>
  </w:style>
  <w:style w:type="character" w:customStyle="1" w:styleId="ph">
    <w:name w:val="ph"/>
    <w:basedOn w:val="DefaultParagraphFont"/>
    <w:rsid w:val="002F7C27"/>
  </w:style>
  <w:style w:type="character" w:styleId="Strong">
    <w:name w:val="Strong"/>
    <w:basedOn w:val="DefaultParagraphFont"/>
    <w:uiPriority w:val="22"/>
    <w:qFormat/>
    <w:rsid w:val="00CE6B89"/>
    <w:rPr>
      <w:b/>
      <w:bCs/>
    </w:rPr>
  </w:style>
  <w:style w:type="character" w:customStyle="1" w:styleId="awsui-util-header-counter">
    <w:name w:val="awsui-util-header-counter"/>
    <w:basedOn w:val="DefaultParagraphFont"/>
    <w:rsid w:val="0018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35940">
      <w:bodyDiv w:val="1"/>
      <w:marLeft w:val="0"/>
      <w:marRight w:val="0"/>
      <w:marTop w:val="0"/>
      <w:marBottom w:val="0"/>
      <w:divBdr>
        <w:top w:val="none" w:sz="0" w:space="0" w:color="auto"/>
        <w:left w:val="none" w:sz="0" w:space="0" w:color="auto"/>
        <w:bottom w:val="none" w:sz="0" w:space="0" w:color="auto"/>
        <w:right w:val="none" w:sz="0" w:space="0" w:color="auto"/>
      </w:divBdr>
      <w:divsChild>
        <w:div w:id="15428276">
          <w:marLeft w:val="0"/>
          <w:marRight w:val="0"/>
          <w:marTop w:val="0"/>
          <w:marBottom w:val="0"/>
          <w:divBdr>
            <w:top w:val="none" w:sz="0" w:space="0" w:color="auto"/>
            <w:left w:val="none" w:sz="0" w:space="0" w:color="auto"/>
            <w:bottom w:val="none" w:sz="0" w:space="0" w:color="auto"/>
            <w:right w:val="none" w:sz="0" w:space="0" w:color="auto"/>
          </w:divBdr>
        </w:div>
        <w:div w:id="414131109">
          <w:marLeft w:val="0"/>
          <w:marRight w:val="0"/>
          <w:marTop w:val="0"/>
          <w:marBottom w:val="0"/>
          <w:divBdr>
            <w:top w:val="none" w:sz="0" w:space="0" w:color="auto"/>
            <w:left w:val="none" w:sz="0" w:space="0" w:color="auto"/>
            <w:bottom w:val="none" w:sz="0" w:space="0" w:color="auto"/>
            <w:right w:val="none" w:sz="0" w:space="0" w:color="auto"/>
          </w:divBdr>
        </w:div>
      </w:divsChild>
    </w:div>
    <w:div w:id="208998208">
      <w:bodyDiv w:val="1"/>
      <w:marLeft w:val="0"/>
      <w:marRight w:val="0"/>
      <w:marTop w:val="0"/>
      <w:marBottom w:val="0"/>
      <w:divBdr>
        <w:top w:val="none" w:sz="0" w:space="0" w:color="auto"/>
        <w:left w:val="none" w:sz="0" w:space="0" w:color="auto"/>
        <w:bottom w:val="none" w:sz="0" w:space="0" w:color="auto"/>
        <w:right w:val="none" w:sz="0" w:space="0" w:color="auto"/>
      </w:divBdr>
    </w:div>
    <w:div w:id="365447993">
      <w:bodyDiv w:val="1"/>
      <w:marLeft w:val="0"/>
      <w:marRight w:val="0"/>
      <w:marTop w:val="0"/>
      <w:marBottom w:val="0"/>
      <w:divBdr>
        <w:top w:val="none" w:sz="0" w:space="0" w:color="auto"/>
        <w:left w:val="none" w:sz="0" w:space="0" w:color="auto"/>
        <w:bottom w:val="none" w:sz="0" w:space="0" w:color="auto"/>
        <w:right w:val="none" w:sz="0" w:space="0" w:color="auto"/>
      </w:divBdr>
    </w:div>
    <w:div w:id="368923180">
      <w:bodyDiv w:val="1"/>
      <w:marLeft w:val="0"/>
      <w:marRight w:val="0"/>
      <w:marTop w:val="0"/>
      <w:marBottom w:val="0"/>
      <w:divBdr>
        <w:top w:val="none" w:sz="0" w:space="0" w:color="auto"/>
        <w:left w:val="none" w:sz="0" w:space="0" w:color="auto"/>
        <w:bottom w:val="none" w:sz="0" w:space="0" w:color="auto"/>
        <w:right w:val="none" w:sz="0" w:space="0" w:color="auto"/>
      </w:divBdr>
      <w:divsChild>
        <w:div w:id="1314138387">
          <w:marLeft w:val="0"/>
          <w:marRight w:val="0"/>
          <w:marTop w:val="0"/>
          <w:marBottom w:val="150"/>
          <w:divBdr>
            <w:top w:val="none" w:sz="0" w:space="0" w:color="auto"/>
            <w:left w:val="none" w:sz="0" w:space="0" w:color="auto"/>
            <w:bottom w:val="none" w:sz="0" w:space="0" w:color="auto"/>
            <w:right w:val="none" w:sz="0" w:space="0" w:color="auto"/>
          </w:divBdr>
          <w:divsChild>
            <w:div w:id="605356561">
              <w:marLeft w:val="0"/>
              <w:marRight w:val="0"/>
              <w:marTop w:val="0"/>
              <w:marBottom w:val="0"/>
              <w:divBdr>
                <w:top w:val="none" w:sz="0" w:space="0" w:color="auto"/>
                <w:left w:val="none" w:sz="0" w:space="0" w:color="auto"/>
                <w:bottom w:val="none" w:sz="0" w:space="0" w:color="auto"/>
                <w:right w:val="none" w:sz="0" w:space="0" w:color="auto"/>
              </w:divBdr>
            </w:div>
          </w:divsChild>
        </w:div>
        <w:div w:id="1663970879">
          <w:marLeft w:val="0"/>
          <w:marRight w:val="0"/>
          <w:marTop w:val="0"/>
          <w:marBottom w:val="150"/>
          <w:divBdr>
            <w:top w:val="none" w:sz="0" w:space="0" w:color="auto"/>
            <w:left w:val="none" w:sz="0" w:space="0" w:color="auto"/>
            <w:bottom w:val="none" w:sz="0" w:space="0" w:color="auto"/>
            <w:right w:val="none" w:sz="0" w:space="0" w:color="auto"/>
          </w:divBdr>
          <w:divsChild>
            <w:div w:id="1393039044">
              <w:marLeft w:val="0"/>
              <w:marRight w:val="0"/>
              <w:marTop w:val="0"/>
              <w:marBottom w:val="0"/>
              <w:divBdr>
                <w:top w:val="none" w:sz="0" w:space="0" w:color="auto"/>
                <w:left w:val="none" w:sz="0" w:space="0" w:color="auto"/>
                <w:bottom w:val="none" w:sz="0" w:space="0" w:color="auto"/>
                <w:right w:val="none" w:sz="0" w:space="0" w:color="auto"/>
              </w:divBdr>
            </w:div>
          </w:divsChild>
        </w:div>
        <w:div w:id="1079474488">
          <w:marLeft w:val="0"/>
          <w:marRight w:val="0"/>
          <w:marTop w:val="0"/>
          <w:marBottom w:val="150"/>
          <w:divBdr>
            <w:top w:val="none" w:sz="0" w:space="0" w:color="auto"/>
            <w:left w:val="none" w:sz="0" w:space="0" w:color="auto"/>
            <w:bottom w:val="none" w:sz="0" w:space="0" w:color="auto"/>
            <w:right w:val="none" w:sz="0" w:space="0" w:color="auto"/>
          </w:divBdr>
          <w:divsChild>
            <w:div w:id="1338729244">
              <w:marLeft w:val="0"/>
              <w:marRight w:val="0"/>
              <w:marTop w:val="0"/>
              <w:marBottom w:val="0"/>
              <w:divBdr>
                <w:top w:val="none" w:sz="0" w:space="0" w:color="auto"/>
                <w:left w:val="none" w:sz="0" w:space="0" w:color="auto"/>
                <w:bottom w:val="none" w:sz="0" w:space="0" w:color="auto"/>
                <w:right w:val="none" w:sz="0" w:space="0" w:color="auto"/>
              </w:divBdr>
            </w:div>
          </w:divsChild>
        </w:div>
        <w:div w:id="603343206">
          <w:marLeft w:val="0"/>
          <w:marRight w:val="0"/>
          <w:marTop w:val="0"/>
          <w:marBottom w:val="150"/>
          <w:divBdr>
            <w:top w:val="none" w:sz="0" w:space="0" w:color="auto"/>
            <w:left w:val="none" w:sz="0" w:space="0" w:color="auto"/>
            <w:bottom w:val="none" w:sz="0" w:space="0" w:color="auto"/>
            <w:right w:val="none" w:sz="0" w:space="0" w:color="auto"/>
          </w:divBdr>
          <w:divsChild>
            <w:div w:id="15809000">
              <w:marLeft w:val="0"/>
              <w:marRight w:val="0"/>
              <w:marTop w:val="0"/>
              <w:marBottom w:val="0"/>
              <w:divBdr>
                <w:top w:val="none" w:sz="0" w:space="0" w:color="auto"/>
                <w:left w:val="none" w:sz="0" w:space="0" w:color="auto"/>
                <w:bottom w:val="none" w:sz="0" w:space="0" w:color="auto"/>
                <w:right w:val="none" w:sz="0" w:space="0" w:color="auto"/>
              </w:divBdr>
            </w:div>
          </w:divsChild>
        </w:div>
        <w:div w:id="651720857">
          <w:marLeft w:val="0"/>
          <w:marRight w:val="0"/>
          <w:marTop w:val="0"/>
          <w:marBottom w:val="150"/>
          <w:divBdr>
            <w:top w:val="none" w:sz="0" w:space="0" w:color="auto"/>
            <w:left w:val="none" w:sz="0" w:space="0" w:color="auto"/>
            <w:bottom w:val="none" w:sz="0" w:space="0" w:color="auto"/>
            <w:right w:val="none" w:sz="0" w:space="0" w:color="auto"/>
          </w:divBdr>
          <w:divsChild>
            <w:div w:id="1542285093">
              <w:marLeft w:val="0"/>
              <w:marRight w:val="0"/>
              <w:marTop w:val="0"/>
              <w:marBottom w:val="0"/>
              <w:divBdr>
                <w:top w:val="none" w:sz="0" w:space="0" w:color="auto"/>
                <w:left w:val="none" w:sz="0" w:space="0" w:color="auto"/>
                <w:bottom w:val="none" w:sz="0" w:space="0" w:color="auto"/>
                <w:right w:val="none" w:sz="0" w:space="0" w:color="auto"/>
              </w:divBdr>
            </w:div>
          </w:divsChild>
        </w:div>
        <w:div w:id="879778055">
          <w:marLeft w:val="0"/>
          <w:marRight w:val="0"/>
          <w:marTop w:val="0"/>
          <w:marBottom w:val="0"/>
          <w:divBdr>
            <w:top w:val="none" w:sz="0" w:space="0" w:color="auto"/>
            <w:left w:val="none" w:sz="0" w:space="0" w:color="auto"/>
            <w:bottom w:val="none" w:sz="0" w:space="0" w:color="auto"/>
            <w:right w:val="none" w:sz="0" w:space="0" w:color="auto"/>
          </w:divBdr>
          <w:divsChild>
            <w:div w:id="634914077">
              <w:marLeft w:val="0"/>
              <w:marRight w:val="0"/>
              <w:marTop w:val="0"/>
              <w:marBottom w:val="0"/>
              <w:divBdr>
                <w:top w:val="none" w:sz="0" w:space="0" w:color="auto"/>
                <w:left w:val="none" w:sz="0" w:space="0" w:color="auto"/>
                <w:bottom w:val="none" w:sz="0" w:space="0" w:color="auto"/>
                <w:right w:val="none" w:sz="0" w:space="0" w:color="auto"/>
              </w:divBdr>
              <w:divsChild>
                <w:div w:id="35663853">
                  <w:marLeft w:val="0"/>
                  <w:marRight w:val="0"/>
                  <w:marTop w:val="0"/>
                  <w:marBottom w:val="150"/>
                  <w:divBdr>
                    <w:top w:val="none" w:sz="0" w:space="0" w:color="auto"/>
                    <w:left w:val="none" w:sz="0" w:space="0" w:color="auto"/>
                    <w:bottom w:val="none" w:sz="0" w:space="0" w:color="auto"/>
                    <w:right w:val="none" w:sz="0" w:space="0" w:color="auto"/>
                  </w:divBdr>
                  <w:divsChild>
                    <w:div w:id="7910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6571">
      <w:bodyDiv w:val="1"/>
      <w:marLeft w:val="0"/>
      <w:marRight w:val="0"/>
      <w:marTop w:val="0"/>
      <w:marBottom w:val="0"/>
      <w:divBdr>
        <w:top w:val="none" w:sz="0" w:space="0" w:color="auto"/>
        <w:left w:val="none" w:sz="0" w:space="0" w:color="auto"/>
        <w:bottom w:val="none" w:sz="0" w:space="0" w:color="auto"/>
        <w:right w:val="none" w:sz="0" w:space="0" w:color="auto"/>
      </w:divBdr>
      <w:divsChild>
        <w:div w:id="505557730">
          <w:marLeft w:val="0"/>
          <w:marRight w:val="0"/>
          <w:marTop w:val="0"/>
          <w:marBottom w:val="0"/>
          <w:divBdr>
            <w:top w:val="none" w:sz="0" w:space="0" w:color="auto"/>
            <w:left w:val="none" w:sz="0" w:space="0" w:color="auto"/>
            <w:bottom w:val="none" w:sz="0" w:space="0" w:color="auto"/>
            <w:right w:val="none" w:sz="0" w:space="0" w:color="auto"/>
          </w:divBdr>
          <w:divsChild>
            <w:div w:id="2087990790">
              <w:marLeft w:val="0"/>
              <w:marRight w:val="0"/>
              <w:marTop w:val="0"/>
              <w:marBottom w:val="0"/>
              <w:divBdr>
                <w:top w:val="none" w:sz="0" w:space="0" w:color="auto"/>
                <w:left w:val="none" w:sz="0" w:space="0" w:color="auto"/>
                <w:bottom w:val="none" w:sz="0" w:space="0" w:color="auto"/>
                <w:right w:val="none" w:sz="0" w:space="0" w:color="auto"/>
              </w:divBdr>
              <w:divsChild>
                <w:div w:id="312414172">
                  <w:marLeft w:val="0"/>
                  <w:marRight w:val="0"/>
                  <w:marTop w:val="0"/>
                  <w:marBottom w:val="150"/>
                  <w:divBdr>
                    <w:top w:val="none" w:sz="0" w:space="0" w:color="auto"/>
                    <w:left w:val="none" w:sz="0" w:space="0" w:color="auto"/>
                    <w:bottom w:val="none" w:sz="0" w:space="0" w:color="auto"/>
                    <w:right w:val="none" w:sz="0" w:space="0" w:color="auto"/>
                  </w:divBdr>
                  <w:divsChild>
                    <w:div w:id="1833793865">
                      <w:marLeft w:val="0"/>
                      <w:marRight w:val="0"/>
                      <w:marTop w:val="0"/>
                      <w:marBottom w:val="0"/>
                      <w:divBdr>
                        <w:top w:val="none" w:sz="0" w:space="0" w:color="auto"/>
                        <w:left w:val="none" w:sz="0" w:space="0" w:color="auto"/>
                        <w:bottom w:val="none" w:sz="0" w:space="0" w:color="auto"/>
                        <w:right w:val="none" w:sz="0" w:space="0" w:color="auto"/>
                      </w:divBdr>
                      <w:divsChild>
                        <w:div w:id="7067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24474">
      <w:bodyDiv w:val="1"/>
      <w:marLeft w:val="0"/>
      <w:marRight w:val="0"/>
      <w:marTop w:val="0"/>
      <w:marBottom w:val="0"/>
      <w:divBdr>
        <w:top w:val="none" w:sz="0" w:space="0" w:color="auto"/>
        <w:left w:val="none" w:sz="0" w:space="0" w:color="auto"/>
        <w:bottom w:val="none" w:sz="0" w:space="0" w:color="auto"/>
        <w:right w:val="none" w:sz="0" w:space="0" w:color="auto"/>
      </w:divBdr>
    </w:div>
    <w:div w:id="745882270">
      <w:bodyDiv w:val="1"/>
      <w:marLeft w:val="0"/>
      <w:marRight w:val="0"/>
      <w:marTop w:val="0"/>
      <w:marBottom w:val="0"/>
      <w:divBdr>
        <w:top w:val="none" w:sz="0" w:space="0" w:color="auto"/>
        <w:left w:val="none" w:sz="0" w:space="0" w:color="auto"/>
        <w:bottom w:val="none" w:sz="0" w:space="0" w:color="auto"/>
        <w:right w:val="none" w:sz="0" w:space="0" w:color="auto"/>
      </w:divBdr>
    </w:div>
    <w:div w:id="1050494833">
      <w:bodyDiv w:val="1"/>
      <w:marLeft w:val="0"/>
      <w:marRight w:val="0"/>
      <w:marTop w:val="0"/>
      <w:marBottom w:val="0"/>
      <w:divBdr>
        <w:top w:val="none" w:sz="0" w:space="0" w:color="auto"/>
        <w:left w:val="none" w:sz="0" w:space="0" w:color="auto"/>
        <w:bottom w:val="none" w:sz="0" w:space="0" w:color="auto"/>
        <w:right w:val="none" w:sz="0" w:space="0" w:color="auto"/>
      </w:divBdr>
      <w:divsChild>
        <w:div w:id="479689751">
          <w:marLeft w:val="0"/>
          <w:marRight w:val="0"/>
          <w:marTop w:val="0"/>
          <w:marBottom w:val="150"/>
          <w:divBdr>
            <w:top w:val="none" w:sz="0" w:space="0" w:color="auto"/>
            <w:left w:val="none" w:sz="0" w:space="0" w:color="auto"/>
            <w:bottom w:val="none" w:sz="0" w:space="0" w:color="auto"/>
            <w:right w:val="none" w:sz="0" w:space="0" w:color="auto"/>
          </w:divBdr>
          <w:divsChild>
            <w:div w:id="1983460009">
              <w:marLeft w:val="0"/>
              <w:marRight w:val="0"/>
              <w:marTop w:val="0"/>
              <w:marBottom w:val="0"/>
              <w:divBdr>
                <w:top w:val="none" w:sz="0" w:space="0" w:color="auto"/>
                <w:left w:val="none" w:sz="0" w:space="0" w:color="auto"/>
                <w:bottom w:val="none" w:sz="0" w:space="0" w:color="auto"/>
                <w:right w:val="none" w:sz="0" w:space="0" w:color="auto"/>
              </w:divBdr>
            </w:div>
          </w:divsChild>
        </w:div>
        <w:div w:id="1437168545">
          <w:marLeft w:val="0"/>
          <w:marRight w:val="0"/>
          <w:marTop w:val="0"/>
          <w:marBottom w:val="150"/>
          <w:divBdr>
            <w:top w:val="none" w:sz="0" w:space="0" w:color="auto"/>
            <w:left w:val="none" w:sz="0" w:space="0" w:color="auto"/>
            <w:bottom w:val="none" w:sz="0" w:space="0" w:color="auto"/>
            <w:right w:val="none" w:sz="0" w:space="0" w:color="auto"/>
          </w:divBdr>
          <w:divsChild>
            <w:div w:id="698900102">
              <w:marLeft w:val="0"/>
              <w:marRight w:val="0"/>
              <w:marTop w:val="0"/>
              <w:marBottom w:val="0"/>
              <w:divBdr>
                <w:top w:val="none" w:sz="0" w:space="0" w:color="auto"/>
                <w:left w:val="none" w:sz="0" w:space="0" w:color="auto"/>
                <w:bottom w:val="none" w:sz="0" w:space="0" w:color="auto"/>
                <w:right w:val="none" w:sz="0" w:space="0" w:color="auto"/>
              </w:divBdr>
            </w:div>
          </w:divsChild>
        </w:div>
        <w:div w:id="1773427583">
          <w:marLeft w:val="0"/>
          <w:marRight w:val="0"/>
          <w:marTop w:val="0"/>
          <w:marBottom w:val="150"/>
          <w:divBdr>
            <w:top w:val="none" w:sz="0" w:space="0" w:color="auto"/>
            <w:left w:val="none" w:sz="0" w:space="0" w:color="auto"/>
            <w:bottom w:val="none" w:sz="0" w:space="0" w:color="auto"/>
            <w:right w:val="none" w:sz="0" w:space="0" w:color="auto"/>
          </w:divBdr>
          <w:divsChild>
            <w:div w:id="2143577074">
              <w:marLeft w:val="0"/>
              <w:marRight w:val="0"/>
              <w:marTop w:val="0"/>
              <w:marBottom w:val="0"/>
              <w:divBdr>
                <w:top w:val="none" w:sz="0" w:space="0" w:color="auto"/>
                <w:left w:val="none" w:sz="0" w:space="0" w:color="auto"/>
                <w:bottom w:val="none" w:sz="0" w:space="0" w:color="auto"/>
                <w:right w:val="none" w:sz="0" w:space="0" w:color="auto"/>
              </w:divBdr>
            </w:div>
          </w:divsChild>
        </w:div>
        <w:div w:id="1374962598">
          <w:marLeft w:val="0"/>
          <w:marRight w:val="0"/>
          <w:marTop w:val="0"/>
          <w:marBottom w:val="150"/>
          <w:divBdr>
            <w:top w:val="none" w:sz="0" w:space="0" w:color="auto"/>
            <w:left w:val="none" w:sz="0" w:space="0" w:color="auto"/>
            <w:bottom w:val="none" w:sz="0" w:space="0" w:color="auto"/>
            <w:right w:val="none" w:sz="0" w:space="0" w:color="auto"/>
          </w:divBdr>
          <w:divsChild>
            <w:div w:id="1245067350">
              <w:marLeft w:val="0"/>
              <w:marRight w:val="0"/>
              <w:marTop w:val="0"/>
              <w:marBottom w:val="0"/>
              <w:divBdr>
                <w:top w:val="none" w:sz="0" w:space="0" w:color="auto"/>
                <w:left w:val="none" w:sz="0" w:space="0" w:color="auto"/>
                <w:bottom w:val="none" w:sz="0" w:space="0" w:color="auto"/>
                <w:right w:val="none" w:sz="0" w:space="0" w:color="auto"/>
              </w:divBdr>
            </w:div>
          </w:divsChild>
        </w:div>
        <w:div w:id="1057556993">
          <w:marLeft w:val="0"/>
          <w:marRight w:val="0"/>
          <w:marTop w:val="0"/>
          <w:marBottom w:val="150"/>
          <w:divBdr>
            <w:top w:val="none" w:sz="0" w:space="0" w:color="auto"/>
            <w:left w:val="none" w:sz="0" w:space="0" w:color="auto"/>
            <w:bottom w:val="none" w:sz="0" w:space="0" w:color="auto"/>
            <w:right w:val="none" w:sz="0" w:space="0" w:color="auto"/>
          </w:divBdr>
          <w:divsChild>
            <w:div w:id="1227841551">
              <w:marLeft w:val="0"/>
              <w:marRight w:val="0"/>
              <w:marTop w:val="0"/>
              <w:marBottom w:val="0"/>
              <w:divBdr>
                <w:top w:val="none" w:sz="0" w:space="0" w:color="auto"/>
                <w:left w:val="none" w:sz="0" w:space="0" w:color="auto"/>
                <w:bottom w:val="none" w:sz="0" w:space="0" w:color="auto"/>
                <w:right w:val="none" w:sz="0" w:space="0" w:color="auto"/>
              </w:divBdr>
            </w:div>
          </w:divsChild>
        </w:div>
        <w:div w:id="655959130">
          <w:marLeft w:val="0"/>
          <w:marRight w:val="0"/>
          <w:marTop w:val="0"/>
          <w:marBottom w:val="0"/>
          <w:divBdr>
            <w:top w:val="none" w:sz="0" w:space="0" w:color="auto"/>
            <w:left w:val="none" w:sz="0" w:space="0" w:color="auto"/>
            <w:bottom w:val="none" w:sz="0" w:space="0" w:color="auto"/>
            <w:right w:val="none" w:sz="0" w:space="0" w:color="auto"/>
          </w:divBdr>
          <w:divsChild>
            <w:div w:id="690885894">
              <w:marLeft w:val="0"/>
              <w:marRight w:val="0"/>
              <w:marTop w:val="0"/>
              <w:marBottom w:val="0"/>
              <w:divBdr>
                <w:top w:val="none" w:sz="0" w:space="0" w:color="auto"/>
                <w:left w:val="none" w:sz="0" w:space="0" w:color="auto"/>
                <w:bottom w:val="none" w:sz="0" w:space="0" w:color="auto"/>
                <w:right w:val="none" w:sz="0" w:space="0" w:color="auto"/>
              </w:divBdr>
              <w:divsChild>
                <w:div w:id="1136724056">
                  <w:marLeft w:val="0"/>
                  <w:marRight w:val="0"/>
                  <w:marTop w:val="0"/>
                  <w:marBottom w:val="150"/>
                  <w:divBdr>
                    <w:top w:val="none" w:sz="0" w:space="0" w:color="auto"/>
                    <w:left w:val="none" w:sz="0" w:space="0" w:color="auto"/>
                    <w:bottom w:val="none" w:sz="0" w:space="0" w:color="auto"/>
                    <w:right w:val="none" w:sz="0" w:space="0" w:color="auto"/>
                  </w:divBdr>
                  <w:divsChild>
                    <w:div w:id="5694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258">
              <w:marLeft w:val="0"/>
              <w:marRight w:val="0"/>
              <w:marTop w:val="0"/>
              <w:marBottom w:val="0"/>
              <w:divBdr>
                <w:top w:val="none" w:sz="0" w:space="0" w:color="auto"/>
                <w:left w:val="none" w:sz="0" w:space="0" w:color="auto"/>
                <w:bottom w:val="none" w:sz="0" w:space="0" w:color="auto"/>
                <w:right w:val="none" w:sz="0" w:space="0" w:color="auto"/>
              </w:divBdr>
              <w:divsChild>
                <w:div w:id="1652127460">
                  <w:marLeft w:val="0"/>
                  <w:marRight w:val="0"/>
                  <w:marTop w:val="0"/>
                  <w:marBottom w:val="150"/>
                  <w:divBdr>
                    <w:top w:val="none" w:sz="0" w:space="0" w:color="auto"/>
                    <w:left w:val="none" w:sz="0" w:space="0" w:color="auto"/>
                    <w:bottom w:val="none" w:sz="0" w:space="0" w:color="auto"/>
                    <w:right w:val="none" w:sz="0" w:space="0" w:color="auto"/>
                  </w:divBdr>
                  <w:divsChild>
                    <w:div w:id="155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1358">
              <w:marLeft w:val="0"/>
              <w:marRight w:val="0"/>
              <w:marTop w:val="0"/>
              <w:marBottom w:val="0"/>
              <w:divBdr>
                <w:top w:val="none" w:sz="0" w:space="0" w:color="auto"/>
                <w:left w:val="none" w:sz="0" w:space="0" w:color="auto"/>
                <w:bottom w:val="none" w:sz="0" w:space="0" w:color="auto"/>
                <w:right w:val="none" w:sz="0" w:space="0" w:color="auto"/>
              </w:divBdr>
              <w:divsChild>
                <w:div w:id="707922572">
                  <w:marLeft w:val="0"/>
                  <w:marRight w:val="0"/>
                  <w:marTop w:val="0"/>
                  <w:marBottom w:val="150"/>
                  <w:divBdr>
                    <w:top w:val="none" w:sz="0" w:space="0" w:color="auto"/>
                    <w:left w:val="none" w:sz="0" w:space="0" w:color="auto"/>
                    <w:bottom w:val="none" w:sz="0" w:space="0" w:color="auto"/>
                    <w:right w:val="none" w:sz="0" w:space="0" w:color="auto"/>
                  </w:divBdr>
                  <w:divsChild>
                    <w:div w:id="8792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0773">
          <w:marLeft w:val="0"/>
          <w:marRight w:val="0"/>
          <w:marTop w:val="0"/>
          <w:marBottom w:val="150"/>
          <w:divBdr>
            <w:top w:val="none" w:sz="0" w:space="0" w:color="auto"/>
            <w:left w:val="none" w:sz="0" w:space="0" w:color="auto"/>
            <w:bottom w:val="none" w:sz="0" w:space="0" w:color="auto"/>
            <w:right w:val="none" w:sz="0" w:space="0" w:color="auto"/>
          </w:divBdr>
          <w:divsChild>
            <w:div w:id="699359729">
              <w:marLeft w:val="0"/>
              <w:marRight w:val="0"/>
              <w:marTop w:val="0"/>
              <w:marBottom w:val="0"/>
              <w:divBdr>
                <w:top w:val="none" w:sz="0" w:space="0" w:color="auto"/>
                <w:left w:val="none" w:sz="0" w:space="0" w:color="auto"/>
                <w:bottom w:val="none" w:sz="0" w:space="0" w:color="auto"/>
                <w:right w:val="none" w:sz="0" w:space="0" w:color="auto"/>
              </w:divBdr>
            </w:div>
          </w:divsChild>
        </w:div>
        <w:div w:id="793475672">
          <w:marLeft w:val="0"/>
          <w:marRight w:val="0"/>
          <w:marTop w:val="0"/>
          <w:marBottom w:val="0"/>
          <w:divBdr>
            <w:top w:val="none" w:sz="0" w:space="0" w:color="auto"/>
            <w:left w:val="none" w:sz="0" w:space="0" w:color="auto"/>
            <w:bottom w:val="none" w:sz="0" w:space="0" w:color="auto"/>
            <w:right w:val="none" w:sz="0" w:space="0" w:color="auto"/>
          </w:divBdr>
          <w:divsChild>
            <w:div w:id="2027369156">
              <w:marLeft w:val="0"/>
              <w:marRight w:val="0"/>
              <w:marTop w:val="0"/>
              <w:marBottom w:val="0"/>
              <w:divBdr>
                <w:top w:val="none" w:sz="0" w:space="0" w:color="auto"/>
                <w:left w:val="none" w:sz="0" w:space="0" w:color="auto"/>
                <w:bottom w:val="none" w:sz="0" w:space="0" w:color="auto"/>
                <w:right w:val="none" w:sz="0" w:space="0" w:color="auto"/>
              </w:divBdr>
              <w:divsChild>
                <w:div w:id="405035207">
                  <w:marLeft w:val="0"/>
                  <w:marRight w:val="0"/>
                  <w:marTop w:val="0"/>
                  <w:marBottom w:val="150"/>
                  <w:divBdr>
                    <w:top w:val="none" w:sz="0" w:space="0" w:color="auto"/>
                    <w:left w:val="none" w:sz="0" w:space="0" w:color="auto"/>
                    <w:bottom w:val="none" w:sz="0" w:space="0" w:color="auto"/>
                    <w:right w:val="none" w:sz="0" w:space="0" w:color="auto"/>
                  </w:divBdr>
                  <w:divsChild>
                    <w:div w:id="447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715">
              <w:marLeft w:val="0"/>
              <w:marRight w:val="0"/>
              <w:marTop w:val="0"/>
              <w:marBottom w:val="0"/>
              <w:divBdr>
                <w:top w:val="none" w:sz="0" w:space="0" w:color="auto"/>
                <w:left w:val="none" w:sz="0" w:space="0" w:color="auto"/>
                <w:bottom w:val="none" w:sz="0" w:space="0" w:color="auto"/>
                <w:right w:val="none" w:sz="0" w:space="0" w:color="auto"/>
              </w:divBdr>
              <w:divsChild>
                <w:div w:id="1260914345">
                  <w:marLeft w:val="0"/>
                  <w:marRight w:val="0"/>
                  <w:marTop w:val="0"/>
                  <w:marBottom w:val="150"/>
                  <w:divBdr>
                    <w:top w:val="none" w:sz="0" w:space="0" w:color="auto"/>
                    <w:left w:val="none" w:sz="0" w:space="0" w:color="auto"/>
                    <w:bottom w:val="none" w:sz="0" w:space="0" w:color="auto"/>
                    <w:right w:val="none" w:sz="0" w:space="0" w:color="auto"/>
                  </w:divBdr>
                  <w:divsChild>
                    <w:div w:id="333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195">
              <w:marLeft w:val="0"/>
              <w:marRight w:val="0"/>
              <w:marTop w:val="0"/>
              <w:marBottom w:val="0"/>
              <w:divBdr>
                <w:top w:val="none" w:sz="0" w:space="0" w:color="auto"/>
                <w:left w:val="none" w:sz="0" w:space="0" w:color="auto"/>
                <w:bottom w:val="none" w:sz="0" w:space="0" w:color="auto"/>
                <w:right w:val="none" w:sz="0" w:space="0" w:color="auto"/>
              </w:divBdr>
              <w:divsChild>
                <w:div w:id="205945668">
                  <w:marLeft w:val="0"/>
                  <w:marRight w:val="0"/>
                  <w:marTop w:val="0"/>
                  <w:marBottom w:val="150"/>
                  <w:divBdr>
                    <w:top w:val="none" w:sz="0" w:space="0" w:color="auto"/>
                    <w:left w:val="none" w:sz="0" w:space="0" w:color="auto"/>
                    <w:bottom w:val="none" w:sz="0" w:space="0" w:color="auto"/>
                    <w:right w:val="none" w:sz="0" w:space="0" w:color="auto"/>
                  </w:divBdr>
                  <w:divsChild>
                    <w:div w:id="10533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45177">
      <w:bodyDiv w:val="1"/>
      <w:marLeft w:val="0"/>
      <w:marRight w:val="0"/>
      <w:marTop w:val="0"/>
      <w:marBottom w:val="0"/>
      <w:divBdr>
        <w:top w:val="none" w:sz="0" w:space="0" w:color="auto"/>
        <w:left w:val="none" w:sz="0" w:space="0" w:color="auto"/>
        <w:bottom w:val="none" w:sz="0" w:space="0" w:color="auto"/>
        <w:right w:val="none" w:sz="0" w:space="0" w:color="auto"/>
      </w:divBdr>
    </w:div>
    <w:div w:id="1334407264">
      <w:bodyDiv w:val="1"/>
      <w:marLeft w:val="0"/>
      <w:marRight w:val="0"/>
      <w:marTop w:val="0"/>
      <w:marBottom w:val="0"/>
      <w:divBdr>
        <w:top w:val="none" w:sz="0" w:space="0" w:color="auto"/>
        <w:left w:val="none" w:sz="0" w:space="0" w:color="auto"/>
        <w:bottom w:val="none" w:sz="0" w:space="0" w:color="auto"/>
        <w:right w:val="none" w:sz="0" w:space="0" w:color="auto"/>
      </w:divBdr>
    </w:div>
    <w:div w:id="1430657599">
      <w:bodyDiv w:val="1"/>
      <w:marLeft w:val="0"/>
      <w:marRight w:val="0"/>
      <w:marTop w:val="0"/>
      <w:marBottom w:val="0"/>
      <w:divBdr>
        <w:top w:val="none" w:sz="0" w:space="0" w:color="auto"/>
        <w:left w:val="none" w:sz="0" w:space="0" w:color="auto"/>
        <w:bottom w:val="none" w:sz="0" w:space="0" w:color="auto"/>
        <w:right w:val="none" w:sz="0" w:space="0" w:color="auto"/>
      </w:divBdr>
    </w:div>
    <w:div w:id="1495532285">
      <w:bodyDiv w:val="1"/>
      <w:marLeft w:val="0"/>
      <w:marRight w:val="0"/>
      <w:marTop w:val="0"/>
      <w:marBottom w:val="0"/>
      <w:divBdr>
        <w:top w:val="none" w:sz="0" w:space="0" w:color="auto"/>
        <w:left w:val="none" w:sz="0" w:space="0" w:color="auto"/>
        <w:bottom w:val="none" w:sz="0" w:space="0" w:color="auto"/>
        <w:right w:val="none" w:sz="0" w:space="0" w:color="auto"/>
      </w:divBdr>
    </w:div>
    <w:div w:id="1602184095">
      <w:bodyDiv w:val="1"/>
      <w:marLeft w:val="0"/>
      <w:marRight w:val="0"/>
      <w:marTop w:val="0"/>
      <w:marBottom w:val="0"/>
      <w:divBdr>
        <w:top w:val="none" w:sz="0" w:space="0" w:color="auto"/>
        <w:left w:val="none" w:sz="0" w:space="0" w:color="auto"/>
        <w:bottom w:val="none" w:sz="0" w:space="0" w:color="auto"/>
        <w:right w:val="none" w:sz="0" w:space="0" w:color="auto"/>
      </w:divBdr>
    </w:div>
    <w:div w:id="1619144237">
      <w:bodyDiv w:val="1"/>
      <w:marLeft w:val="0"/>
      <w:marRight w:val="0"/>
      <w:marTop w:val="0"/>
      <w:marBottom w:val="0"/>
      <w:divBdr>
        <w:top w:val="none" w:sz="0" w:space="0" w:color="auto"/>
        <w:left w:val="none" w:sz="0" w:space="0" w:color="auto"/>
        <w:bottom w:val="none" w:sz="0" w:space="0" w:color="auto"/>
        <w:right w:val="none" w:sz="0" w:space="0" w:color="auto"/>
      </w:divBdr>
    </w:div>
    <w:div w:id="1624533691">
      <w:bodyDiv w:val="1"/>
      <w:marLeft w:val="0"/>
      <w:marRight w:val="0"/>
      <w:marTop w:val="0"/>
      <w:marBottom w:val="0"/>
      <w:divBdr>
        <w:top w:val="none" w:sz="0" w:space="0" w:color="auto"/>
        <w:left w:val="none" w:sz="0" w:space="0" w:color="auto"/>
        <w:bottom w:val="none" w:sz="0" w:space="0" w:color="auto"/>
        <w:right w:val="none" w:sz="0" w:space="0" w:color="auto"/>
      </w:divBdr>
    </w:div>
    <w:div w:id="1647784970">
      <w:bodyDiv w:val="1"/>
      <w:marLeft w:val="0"/>
      <w:marRight w:val="0"/>
      <w:marTop w:val="0"/>
      <w:marBottom w:val="0"/>
      <w:divBdr>
        <w:top w:val="none" w:sz="0" w:space="0" w:color="auto"/>
        <w:left w:val="none" w:sz="0" w:space="0" w:color="auto"/>
        <w:bottom w:val="none" w:sz="0" w:space="0" w:color="auto"/>
        <w:right w:val="none" w:sz="0" w:space="0" w:color="auto"/>
      </w:divBdr>
    </w:div>
    <w:div w:id="1764450378">
      <w:bodyDiv w:val="1"/>
      <w:marLeft w:val="0"/>
      <w:marRight w:val="0"/>
      <w:marTop w:val="0"/>
      <w:marBottom w:val="0"/>
      <w:divBdr>
        <w:top w:val="none" w:sz="0" w:space="0" w:color="auto"/>
        <w:left w:val="none" w:sz="0" w:space="0" w:color="auto"/>
        <w:bottom w:val="none" w:sz="0" w:space="0" w:color="auto"/>
        <w:right w:val="none" w:sz="0" w:space="0" w:color="auto"/>
      </w:divBdr>
    </w:div>
    <w:div w:id="1765296636">
      <w:bodyDiv w:val="1"/>
      <w:marLeft w:val="0"/>
      <w:marRight w:val="0"/>
      <w:marTop w:val="0"/>
      <w:marBottom w:val="0"/>
      <w:divBdr>
        <w:top w:val="none" w:sz="0" w:space="0" w:color="auto"/>
        <w:left w:val="none" w:sz="0" w:space="0" w:color="auto"/>
        <w:bottom w:val="none" w:sz="0" w:space="0" w:color="auto"/>
        <w:right w:val="none" w:sz="0" w:space="0" w:color="auto"/>
      </w:divBdr>
      <w:divsChild>
        <w:div w:id="631713921">
          <w:marLeft w:val="0"/>
          <w:marRight w:val="0"/>
          <w:marTop w:val="0"/>
          <w:marBottom w:val="0"/>
          <w:divBdr>
            <w:top w:val="none" w:sz="0" w:space="0" w:color="auto"/>
            <w:left w:val="none" w:sz="0" w:space="0" w:color="auto"/>
            <w:bottom w:val="none" w:sz="0" w:space="0" w:color="auto"/>
            <w:right w:val="none" w:sz="0" w:space="0" w:color="auto"/>
          </w:divBdr>
          <w:divsChild>
            <w:div w:id="7618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39945">
      <w:bodyDiv w:val="1"/>
      <w:marLeft w:val="0"/>
      <w:marRight w:val="0"/>
      <w:marTop w:val="0"/>
      <w:marBottom w:val="0"/>
      <w:divBdr>
        <w:top w:val="none" w:sz="0" w:space="0" w:color="auto"/>
        <w:left w:val="none" w:sz="0" w:space="0" w:color="auto"/>
        <w:bottom w:val="none" w:sz="0" w:space="0" w:color="auto"/>
        <w:right w:val="none" w:sz="0" w:space="0" w:color="auto"/>
      </w:divBdr>
    </w:div>
    <w:div w:id="1939213440">
      <w:bodyDiv w:val="1"/>
      <w:marLeft w:val="0"/>
      <w:marRight w:val="0"/>
      <w:marTop w:val="0"/>
      <w:marBottom w:val="0"/>
      <w:divBdr>
        <w:top w:val="none" w:sz="0" w:space="0" w:color="auto"/>
        <w:left w:val="none" w:sz="0" w:space="0" w:color="auto"/>
        <w:bottom w:val="none" w:sz="0" w:space="0" w:color="auto"/>
        <w:right w:val="none" w:sz="0" w:space="0" w:color="auto"/>
      </w:divBdr>
    </w:div>
    <w:div w:id="1986738984">
      <w:bodyDiv w:val="1"/>
      <w:marLeft w:val="0"/>
      <w:marRight w:val="0"/>
      <w:marTop w:val="0"/>
      <w:marBottom w:val="0"/>
      <w:divBdr>
        <w:top w:val="none" w:sz="0" w:space="0" w:color="auto"/>
        <w:left w:val="none" w:sz="0" w:space="0" w:color="auto"/>
        <w:bottom w:val="none" w:sz="0" w:space="0" w:color="auto"/>
        <w:right w:val="none" w:sz="0" w:space="0" w:color="auto"/>
      </w:divBdr>
    </w:div>
    <w:div w:id="2040935067">
      <w:bodyDiv w:val="1"/>
      <w:marLeft w:val="0"/>
      <w:marRight w:val="0"/>
      <w:marTop w:val="0"/>
      <w:marBottom w:val="0"/>
      <w:divBdr>
        <w:top w:val="none" w:sz="0" w:space="0" w:color="auto"/>
        <w:left w:val="none" w:sz="0" w:space="0" w:color="auto"/>
        <w:bottom w:val="none" w:sz="0" w:space="0" w:color="auto"/>
        <w:right w:val="none" w:sz="0" w:space="0" w:color="auto"/>
      </w:divBdr>
      <w:divsChild>
        <w:div w:id="1120680908">
          <w:marLeft w:val="0"/>
          <w:marRight w:val="0"/>
          <w:marTop w:val="0"/>
          <w:marBottom w:val="150"/>
          <w:divBdr>
            <w:top w:val="none" w:sz="0" w:space="0" w:color="auto"/>
            <w:left w:val="none" w:sz="0" w:space="0" w:color="auto"/>
            <w:bottom w:val="none" w:sz="0" w:space="0" w:color="auto"/>
            <w:right w:val="none" w:sz="0" w:space="0" w:color="auto"/>
          </w:divBdr>
          <w:divsChild>
            <w:div w:id="580022855">
              <w:marLeft w:val="0"/>
              <w:marRight w:val="0"/>
              <w:marTop w:val="0"/>
              <w:marBottom w:val="0"/>
              <w:divBdr>
                <w:top w:val="none" w:sz="0" w:space="0" w:color="auto"/>
                <w:left w:val="none" w:sz="0" w:space="0" w:color="auto"/>
                <w:bottom w:val="none" w:sz="0" w:space="0" w:color="auto"/>
                <w:right w:val="none" w:sz="0" w:space="0" w:color="auto"/>
              </w:divBdr>
            </w:div>
          </w:divsChild>
        </w:div>
        <w:div w:id="520701643">
          <w:marLeft w:val="0"/>
          <w:marRight w:val="0"/>
          <w:marTop w:val="0"/>
          <w:marBottom w:val="0"/>
          <w:divBdr>
            <w:top w:val="none" w:sz="0" w:space="0" w:color="auto"/>
            <w:left w:val="none" w:sz="0" w:space="0" w:color="auto"/>
            <w:bottom w:val="none" w:sz="0" w:space="0" w:color="auto"/>
            <w:right w:val="none" w:sz="0" w:space="0" w:color="auto"/>
          </w:divBdr>
          <w:divsChild>
            <w:div w:id="1440099383">
              <w:marLeft w:val="0"/>
              <w:marRight w:val="0"/>
              <w:marTop w:val="0"/>
              <w:marBottom w:val="0"/>
              <w:divBdr>
                <w:top w:val="none" w:sz="0" w:space="0" w:color="auto"/>
                <w:left w:val="none" w:sz="0" w:space="0" w:color="auto"/>
                <w:bottom w:val="none" w:sz="0" w:space="0" w:color="auto"/>
                <w:right w:val="none" w:sz="0" w:space="0" w:color="auto"/>
              </w:divBdr>
              <w:divsChild>
                <w:div w:id="1524436645">
                  <w:marLeft w:val="0"/>
                  <w:marRight w:val="0"/>
                  <w:marTop w:val="0"/>
                  <w:marBottom w:val="150"/>
                  <w:divBdr>
                    <w:top w:val="none" w:sz="0" w:space="0" w:color="auto"/>
                    <w:left w:val="none" w:sz="0" w:space="0" w:color="auto"/>
                    <w:bottom w:val="none" w:sz="0" w:space="0" w:color="auto"/>
                    <w:right w:val="none" w:sz="0" w:space="0" w:color="auto"/>
                  </w:divBdr>
                  <w:divsChild>
                    <w:div w:id="1668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39429">
              <w:marLeft w:val="0"/>
              <w:marRight w:val="0"/>
              <w:marTop w:val="0"/>
              <w:marBottom w:val="0"/>
              <w:divBdr>
                <w:top w:val="none" w:sz="0" w:space="0" w:color="auto"/>
                <w:left w:val="none" w:sz="0" w:space="0" w:color="auto"/>
                <w:bottom w:val="none" w:sz="0" w:space="0" w:color="auto"/>
                <w:right w:val="none" w:sz="0" w:space="0" w:color="auto"/>
              </w:divBdr>
              <w:divsChild>
                <w:div w:id="2019845596">
                  <w:marLeft w:val="0"/>
                  <w:marRight w:val="0"/>
                  <w:marTop w:val="0"/>
                  <w:marBottom w:val="150"/>
                  <w:divBdr>
                    <w:top w:val="none" w:sz="0" w:space="0" w:color="auto"/>
                    <w:left w:val="none" w:sz="0" w:space="0" w:color="auto"/>
                    <w:bottom w:val="none" w:sz="0" w:space="0" w:color="auto"/>
                    <w:right w:val="none" w:sz="0" w:space="0" w:color="auto"/>
                  </w:divBdr>
                  <w:divsChild>
                    <w:div w:id="10145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278">
              <w:marLeft w:val="0"/>
              <w:marRight w:val="0"/>
              <w:marTop w:val="0"/>
              <w:marBottom w:val="0"/>
              <w:divBdr>
                <w:top w:val="none" w:sz="0" w:space="0" w:color="auto"/>
                <w:left w:val="none" w:sz="0" w:space="0" w:color="auto"/>
                <w:bottom w:val="none" w:sz="0" w:space="0" w:color="auto"/>
                <w:right w:val="none" w:sz="0" w:space="0" w:color="auto"/>
              </w:divBdr>
              <w:divsChild>
                <w:div w:id="1378747059">
                  <w:marLeft w:val="0"/>
                  <w:marRight w:val="0"/>
                  <w:marTop w:val="0"/>
                  <w:marBottom w:val="150"/>
                  <w:divBdr>
                    <w:top w:val="none" w:sz="0" w:space="0" w:color="auto"/>
                    <w:left w:val="none" w:sz="0" w:space="0" w:color="auto"/>
                    <w:bottom w:val="none" w:sz="0" w:space="0" w:color="auto"/>
                    <w:right w:val="none" w:sz="0" w:space="0" w:color="auto"/>
                  </w:divBdr>
                  <w:divsChild>
                    <w:div w:id="4825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loaltonetworks.com/content/techdocs/en_US/vm-series/9-0/vm-series-deployment/set-up-the-vm-series-firewall-on-aws/about-the-vm-series-firewall-on-aws/aws-terminology.html" TargetMode="External"/><Relationship Id="rId13" Type="http://schemas.openxmlformats.org/officeDocument/2006/relationships/hyperlink" Target="https://docs.paloaltonetworks.com/vm-series/9-0/vm-series-deployment/license-the-vm-series-firewall/license-typesvm-series-firewalls.html"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southeast-2.console.aws.amazon.com/ec2/v2/home?region=ap-southeast-2" TargetMode="External"/><Relationship Id="rId7" Type="http://schemas.openxmlformats.org/officeDocument/2006/relationships/hyperlink" Target="https://docs.paloaltonetworks.com/content/techdocs/en_US/vm-series/9-0/vm-series-deployment/set-up-the-vm-series-firewall-on-aws/about-the-vm-series-firewall-on-aws/aws-terminology.html" TargetMode="External"/><Relationship Id="rId12" Type="http://schemas.openxmlformats.org/officeDocument/2006/relationships/hyperlink" Target="https://docs.paloaltonetworks.com/vm-series/9-0/vm-series-deployment/license-the-vm-series-firewall/license-typesvm-series-firewalls.html" TargetMode="External"/><Relationship Id="rId17" Type="http://schemas.openxmlformats.org/officeDocument/2006/relationships/image" Target="media/image2.png"/><Relationship Id="rId25" Type="http://schemas.openxmlformats.org/officeDocument/2006/relationships/hyperlink" Target="https://docs.paloaltonetworks.com/vm-series/9-0/vm-series-deployment/set-up-the-vm-series-firewall-on-aws/deploy-the-vm-series-firewall-on-aws/launch-the-vm-series-firewall-on-aws.html" TargetMode="External"/><Relationship Id="rId2" Type="http://schemas.openxmlformats.org/officeDocument/2006/relationships/styles" Target="styles.xml"/><Relationship Id="rId16" Type="http://schemas.openxmlformats.org/officeDocument/2006/relationships/hyperlink" Target="https://docs.paloaltonetworks.com/vm-series/9-0/vm-series-deployment/set-up-the-vm-series-firewall-on-aws/deploy-the-vm-series-firewall-on-aws/obtain-the-ami/get-amazon-machine-image-ids.html" TargetMode="External"/><Relationship Id="rId20" Type="http://schemas.openxmlformats.org/officeDocument/2006/relationships/hyperlink" Target="https://docs.paloaltonetworks.com/content/techdocs/en_US/vm-series/9-0/vm-series-deployment/set-up-the-vm-series-firewall-on-aws/high-availability-for-vm-series-firewall-on-aws/iam-roles-for-h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aloaltonetworks.com/content/techdocs/en_US/vm-series/9-0/vm-series-deployment/set-up-the-vm-series-firewall-on-aws/deploy-the-vm-series-firewall-on-aws.html" TargetMode="External"/><Relationship Id="rId24" Type="http://schemas.openxmlformats.org/officeDocument/2006/relationships/hyperlink" Target="https://ap-southeast-2.console.aws.amazon.com/vpc/home?region=ap-southeast-2" TargetMode="External"/><Relationship Id="rId5" Type="http://schemas.openxmlformats.org/officeDocument/2006/relationships/footnotes" Target="footnotes.xml"/><Relationship Id="rId15" Type="http://schemas.openxmlformats.org/officeDocument/2006/relationships/hyperlink" Target="https://docs.paloaltonetworks.com/vm-series/9-0/vm-series-deployment/set-up-the-vm-series-firewall-on-aws/deploy-the-vm-series-firewall-on-aws/obtain-the-ami/ami-in-the-public-aws-cloud.html" TargetMode="External"/><Relationship Id="rId23" Type="http://schemas.openxmlformats.org/officeDocument/2006/relationships/hyperlink" Target="https://ap-southeast-2.console.aws.amazon.com/vpc/home?region=ap-southeast-2"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nsole.aws.amazon.com/marketplace/home?region=ap-southeast-2" TargetMode="External"/><Relationship Id="rId14" Type="http://schemas.openxmlformats.org/officeDocument/2006/relationships/hyperlink" Target="https://aws.amazon.com/marketplace/pp/prodview-ccntnbzdod74k?ref_=aws-mp-console-subscription-detail" TargetMode="External"/><Relationship Id="rId22" Type="http://schemas.openxmlformats.org/officeDocument/2006/relationships/hyperlink" Target="https://ap-southeast-2.console.aws.amazon.com/ec2/v2/home?region=ap-southeast-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Jayanth</dc:creator>
  <cp:keywords/>
  <dc:description/>
  <cp:lastModifiedBy>Kumar, Jayanth</cp:lastModifiedBy>
  <cp:revision>31</cp:revision>
  <dcterms:created xsi:type="dcterms:W3CDTF">2021-09-21T01:39:00Z</dcterms:created>
  <dcterms:modified xsi:type="dcterms:W3CDTF">2021-09-27T08:14:00Z</dcterms:modified>
</cp:coreProperties>
</file>