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7B1B2" w14:textId="548515B3" w:rsidR="00085D6B" w:rsidRPr="00085D6B" w:rsidRDefault="00085D6B" w:rsidP="00085D6B">
      <w:pPr>
        <w:pStyle w:val="ydp213bc066msonormal"/>
        <w:shd w:val="clear" w:color="auto" w:fill="FFFFFF"/>
        <w:spacing w:after="0" w:afterAutospacing="0"/>
        <w:jc w:val="both"/>
        <w:rPr>
          <w:rFonts w:ascii="Helvetica" w:hAnsi="Helvetica" w:cs="Helvetica"/>
          <w:b/>
          <w:bCs/>
          <w:sz w:val="20"/>
          <w:szCs w:val="20"/>
        </w:rPr>
      </w:pPr>
      <w:r w:rsidRPr="00085D6B">
        <w:rPr>
          <w:rFonts w:ascii="Helvetica" w:hAnsi="Helvetica" w:cs="Helvetica"/>
          <w:b/>
          <w:bCs/>
          <w:sz w:val="20"/>
          <w:szCs w:val="20"/>
          <w:lang w:val="en-US"/>
        </w:rPr>
        <w:t xml:space="preserve">We should consider several things while choosing database solutions: </w:t>
      </w:r>
    </w:p>
    <w:p w14:paraId="2DB4D19E" w14:textId="010245FD" w:rsidR="00085D6B" w:rsidRDefault="00085D6B" w:rsidP="00085D6B">
      <w:pPr>
        <w:pStyle w:val="ydp213bc066msonormal"/>
        <w:shd w:val="clear" w:color="auto" w:fill="FFFFFF"/>
        <w:spacing w:after="0" w:afterAutospacing="0"/>
        <w:jc w:val="both"/>
        <w:rPr>
          <w:rFonts w:ascii="Helvetica" w:hAnsi="Helvetica" w:cs="Helvetica"/>
          <w:sz w:val="20"/>
          <w:szCs w:val="20"/>
          <w:lang w:val="en-US"/>
        </w:rPr>
      </w:pPr>
      <w:r>
        <w:rPr>
          <w:rFonts w:ascii="Helvetica" w:hAnsi="Helvetica" w:cs="Helvetica"/>
          <w:sz w:val="20"/>
          <w:szCs w:val="20"/>
          <w:lang w:val="en-US"/>
        </w:rPr>
        <w:t> </w:t>
      </w:r>
      <w:r>
        <w:rPr>
          <w:rFonts w:ascii="Helvetica" w:hAnsi="Helvetica" w:cs="Helvetica"/>
          <w:sz w:val="20"/>
          <w:szCs w:val="20"/>
          <w:lang w:val="en-US"/>
        </w:rPr>
        <w:tab/>
      </w:r>
      <w:r>
        <w:rPr>
          <w:rFonts w:ascii="Symbol" w:eastAsia="Symbol" w:hAnsi="Symbol" w:cs="Symbol"/>
          <w:sz w:val="20"/>
          <w:szCs w:val="20"/>
          <w:lang w:val="en-US"/>
        </w:rPr>
        <w:t>·</w:t>
      </w:r>
      <w:r>
        <w:rPr>
          <w:rFonts w:ascii="Times New Roman" w:eastAsia="Symbol" w:hAnsi="Times New Roman" w:cs="Times New Roman"/>
          <w:sz w:val="14"/>
          <w:szCs w:val="14"/>
          <w:lang w:val="en-US"/>
        </w:rPr>
        <w:t xml:space="preserve">        </w:t>
      </w:r>
      <w:r>
        <w:rPr>
          <w:rFonts w:ascii="Helvetica" w:hAnsi="Helvetica" w:cs="Helvetica"/>
          <w:sz w:val="20"/>
          <w:szCs w:val="20"/>
          <w:lang w:val="en-US"/>
        </w:rPr>
        <w:t>Read and write needs</w:t>
      </w:r>
    </w:p>
    <w:p w14:paraId="792DB52F" w14:textId="39871480" w:rsidR="00D45031" w:rsidRDefault="00D45031" w:rsidP="00D45031">
      <w:pPr>
        <w:ind w:left="720"/>
        <w:rPr>
          <w:b/>
          <w:bCs/>
        </w:rPr>
      </w:pPr>
      <w:r>
        <w:rPr>
          <w:rFonts w:ascii="Helvetica" w:hAnsi="Helvetica" w:cs="Helvetica"/>
          <w:sz w:val="20"/>
          <w:szCs w:val="20"/>
          <w:lang w:val="en-US"/>
        </w:rPr>
        <w:tab/>
      </w:r>
      <w:r w:rsidRPr="000929D1">
        <w:rPr>
          <w:b/>
          <w:bCs/>
        </w:rPr>
        <w:t>Processor Capacity As Is</w:t>
      </w:r>
    </w:p>
    <w:p w14:paraId="698CBBF1" w14:textId="2B8B9786" w:rsidR="00D45031" w:rsidRDefault="00CA3304" w:rsidP="00D45031">
      <w:pPr>
        <w:ind w:left="1440" w:firstLine="720"/>
      </w:pPr>
      <w:r>
        <w:t>T</w:t>
      </w:r>
      <w:r w:rsidR="00D45031">
        <w:t xml:space="preserve">here is </w:t>
      </w:r>
      <w:r>
        <w:t>enough</w:t>
      </w:r>
      <w:r w:rsidR="00D45031">
        <w:t xml:space="preserve"> CPU capacity</w:t>
      </w:r>
    </w:p>
    <w:p w14:paraId="5712EDBB" w14:textId="2540B644" w:rsidR="00D45031" w:rsidRDefault="00D45031" w:rsidP="00D45031">
      <w:pPr>
        <w:ind w:left="720"/>
      </w:pPr>
    </w:p>
    <w:p w14:paraId="3E9D063A" w14:textId="6F1A6008" w:rsidR="00CA3304" w:rsidRPr="00CA3304" w:rsidRDefault="00CA3304" w:rsidP="00D45031">
      <w:pPr>
        <w:ind w:left="720"/>
        <w:rPr>
          <w:b/>
          <w:bCs/>
        </w:rPr>
      </w:pPr>
      <w:r>
        <w:tab/>
      </w:r>
      <w:r>
        <w:tab/>
      </w:r>
      <w:r w:rsidRPr="00CA3304">
        <w:rPr>
          <w:b/>
          <w:bCs/>
        </w:rPr>
        <w:t>Network usage</w:t>
      </w:r>
    </w:p>
    <w:p w14:paraId="4F43AD69" w14:textId="4967B553" w:rsidR="00D45031" w:rsidRDefault="00CA3304" w:rsidP="00085D6B">
      <w:pPr>
        <w:pStyle w:val="ydp213bc066msonormal"/>
        <w:shd w:val="clear" w:color="auto" w:fill="FFFFFF"/>
        <w:spacing w:after="0" w:afterAutospacing="0"/>
        <w:jc w:val="both"/>
        <w:rPr>
          <w:rFonts w:ascii="Helvetica" w:hAnsi="Helvetica" w:cs="Helvetica"/>
          <w:sz w:val="20"/>
          <w:szCs w:val="20"/>
        </w:rPr>
      </w:pPr>
      <w:r>
        <w:rPr>
          <w:rFonts w:ascii="Helvetica" w:hAnsi="Helvetica" w:cs="Helvetica"/>
          <w:sz w:val="20"/>
          <w:szCs w:val="20"/>
        </w:rPr>
        <w:tab/>
      </w:r>
      <w:r>
        <w:rPr>
          <w:rFonts w:ascii="Helvetica" w:hAnsi="Helvetica" w:cs="Helvetica"/>
          <w:sz w:val="20"/>
          <w:szCs w:val="20"/>
        </w:rPr>
        <w:tab/>
      </w:r>
      <w:r>
        <w:rPr>
          <w:noProof/>
        </w:rPr>
        <w:drawing>
          <wp:inline distT="0" distB="0" distL="0" distR="0" wp14:anchorId="791465EA" wp14:editId="42149AAA">
            <wp:extent cx="4277360" cy="20199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277360" cy="2019935"/>
                    </a:xfrm>
                    <a:prstGeom prst="rect">
                      <a:avLst/>
                    </a:prstGeom>
                    <a:noFill/>
                    <a:ln>
                      <a:noFill/>
                    </a:ln>
                  </pic:spPr>
                </pic:pic>
              </a:graphicData>
            </a:graphic>
          </wp:inline>
        </w:drawing>
      </w:r>
    </w:p>
    <w:p w14:paraId="0CDA72AB" w14:textId="2B7E3F74" w:rsidR="00085D6B" w:rsidRDefault="00085D6B" w:rsidP="00085D6B">
      <w:pPr>
        <w:pStyle w:val="ydp213bc066msolistparagraph"/>
        <w:shd w:val="clear" w:color="auto" w:fill="FFFFFF"/>
        <w:spacing w:after="0" w:afterAutospacing="0"/>
        <w:ind w:left="720"/>
        <w:jc w:val="both"/>
        <w:rPr>
          <w:rFonts w:ascii="Helvetica" w:hAnsi="Helvetica" w:cs="Helvetica"/>
          <w:sz w:val="20"/>
          <w:szCs w:val="20"/>
          <w:lang w:val="en-US"/>
        </w:rPr>
      </w:pPr>
      <w:r>
        <w:rPr>
          <w:rFonts w:ascii="Symbol" w:eastAsia="Symbol" w:hAnsi="Symbol" w:cs="Symbol"/>
          <w:sz w:val="20"/>
          <w:szCs w:val="20"/>
          <w:lang w:val="en-US"/>
        </w:rPr>
        <w:t>·</w:t>
      </w:r>
      <w:r>
        <w:rPr>
          <w:rFonts w:ascii="Times New Roman" w:eastAsia="Symbol" w:hAnsi="Times New Roman" w:cs="Times New Roman"/>
          <w:sz w:val="14"/>
          <w:szCs w:val="14"/>
          <w:lang w:val="en-US"/>
        </w:rPr>
        <w:t>       </w:t>
      </w:r>
      <w:r w:rsidRPr="00CA3304">
        <w:rPr>
          <w:rFonts w:ascii="Times New Roman" w:eastAsia="Symbol" w:hAnsi="Times New Roman" w:cs="Times New Roman"/>
          <w:b/>
          <w:bCs/>
          <w:sz w:val="14"/>
          <w:szCs w:val="14"/>
          <w:lang w:val="en-US"/>
        </w:rPr>
        <w:t xml:space="preserve"> </w:t>
      </w:r>
      <w:r w:rsidRPr="00CA3304">
        <w:rPr>
          <w:rFonts w:ascii="Helvetica" w:hAnsi="Helvetica" w:cs="Helvetica"/>
          <w:b/>
          <w:bCs/>
          <w:sz w:val="20"/>
          <w:szCs w:val="20"/>
          <w:lang w:val="en-US"/>
        </w:rPr>
        <w:t>Total storage requirements</w:t>
      </w:r>
    </w:p>
    <w:p w14:paraId="1C7C5A8F" w14:textId="77777777" w:rsidR="004865DA" w:rsidRDefault="004865DA" w:rsidP="004865DA">
      <w:pPr>
        <w:ind w:left="1440"/>
        <w:rPr>
          <w:b/>
          <w:bCs/>
        </w:rPr>
      </w:pPr>
    </w:p>
    <w:p w14:paraId="5ED89589" w14:textId="6A496388" w:rsidR="004865DA" w:rsidRPr="00AB4C72" w:rsidRDefault="004865DA" w:rsidP="004865DA">
      <w:pPr>
        <w:ind w:left="1440"/>
        <w:rPr>
          <w:b/>
          <w:bCs/>
        </w:rPr>
      </w:pPr>
      <w:r w:rsidRPr="00AB4C72">
        <w:rPr>
          <w:b/>
          <w:bCs/>
        </w:rPr>
        <w:t xml:space="preserve">Storage Usage </w:t>
      </w:r>
      <w:r>
        <w:rPr>
          <w:b/>
          <w:bCs/>
        </w:rPr>
        <w:t>requirements</w:t>
      </w:r>
      <w:r w:rsidRPr="00AB4C72">
        <w:rPr>
          <w:b/>
          <w:bCs/>
        </w:rPr>
        <w:t>:</w:t>
      </w:r>
    </w:p>
    <w:p w14:paraId="35ED90EC" w14:textId="77777777" w:rsidR="004865DA" w:rsidRDefault="004865DA" w:rsidP="004865DA">
      <w:pPr>
        <w:ind w:left="1440"/>
      </w:pPr>
      <w:r>
        <w:t>The total available space in the 6180 is approximately 2.2 TB. Of that total space 1816 GB is allocated leaving approximately 415 GB of unallocated space. Of the allocated space 994 GB is used; all filesystems having adequate provision for growth.</w:t>
      </w:r>
    </w:p>
    <w:p w14:paraId="75DD73A4" w14:textId="77777777" w:rsidR="004865DA" w:rsidRDefault="004865DA" w:rsidP="004865DA">
      <w:pPr>
        <w:ind w:left="1440"/>
      </w:pPr>
    </w:p>
    <w:p w14:paraId="4BAA4679" w14:textId="77777777" w:rsidR="004865DA" w:rsidRDefault="004865DA" w:rsidP="004865DA">
      <w:pPr>
        <w:ind w:left="1440"/>
      </w:pPr>
      <w:r>
        <w:t>Database tablespace usage is stable. All tablespaces with the exception of Upload Control are set to auto extend.</w:t>
      </w:r>
    </w:p>
    <w:p w14:paraId="336DBC8D" w14:textId="77777777" w:rsidR="00085D6B" w:rsidRPr="00CA3304" w:rsidRDefault="00085D6B" w:rsidP="00085D6B">
      <w:pPr>
        <w:pStyle w:val="ydp213bc066msolistparagraph"/>
        <w:shd w:val="clear" w:color="auto" w:fill="FFFFFF"/>
        <w:spacing w:after="0" w:afterAutospacing="0"/>
        <w:ind w:left="720"/>
        <w:jc w:val="both"/>
        <w:rPr>
          <w:rFonts w:ascii="Helvetica" w:hAnsi="Helvetica" w:cs="Helvetica"/>
          <w:b/>
          <w:bCs/>
          <w:sz w:val="20"/>
          <w:szCs w:val="20"/>
        </w:rPr>
      </w:pPr>
      <w:r w:rsidRPr="00CA3304">
        <w:rPr>
          <w:rFonts w:ascii="Symbol" w:eastAsia="Symbol" w:hAnsi="Symbol" w:cs="Symbol"/>
          <w:b/>
          <w:bCs/>
          <w:sz w:val="20"/>
          <w:szCs w:val="20"/>
          <w:lang w:val="en-US"/>
        </w:rPr>
        <w:t>·</w:t>
      </w:r>
      <w:r w:rsidRPr="00CA3304">
        <w:rPr>
          <w:rFonts w:ascii="Times New Roman" w:eastAsia="Symbol" w:hAnsi="Times New Roman" w:cs="Times New Roman"/>
          <w:b/>
          <w:bCs/>
          <w:sz w:val="14"/>
          <w:szCs w:val="14"/>
          <w:lang w:val="en-US"/>
        </w:rPr>
        <w:t xml:space="preserve">        </w:t>
      </w:r>
      <w:r w:rsidRPr="00CA3304">
        <w:rPr>
          <w:rFonts w:ascii="Helvetica" w:hAnsi="Helvetica" w:cs="Helvetica"/>
          <w:b/>
          <w:bCs/>
          <w:sz w:val="20"/>
          <w:szCs w:val="20"/>
          <w:lang w:val="en-US"/>
        </w:rPr>
        <w:t>Typical object size and the nature of access to these objects</w:t>
      </w:r>
    </w:p>
    <w:p w14:paraId="13E72A11" w14:textId="77777777" w:rsidR="00085D6B" w:rsidRPr="00CA3304" w:rsidRDefault="00085D6B" w:rsidP="00085D6B">
      <w:pPr>
        <w:pStyle w:val="ydp213bc066msolistparagraph"/>
        <w:shd w:val="clear" w:color="auto" w:fill="FFFFFF"/>
        <w:spacing w:after="0" w:afterAutospacing="0"/>
        <w:ind w:left="720"/>
        <w:jc w:val="both"/>
        <w:rPr>
          <w:rFonts w:ascii="Helvetica" w:hAnsi="Helvetica" w:cs="Helvetica"/>
          <w:b/>
          <w:bCs/>
          <w:sz w:val="20"/>
          <w:szCs w:val="20"/>
        </w:rPr>
      </w:pPr>
      <w:r w:rsidRPr="00CA3304">
        <w:rPr>
          <w:rFonts w:ascii="Symbol" w:eastAsia="Symbol" w:hAnsi="Symbol" w:cs="Symbol"/>
          <w:b/>
          <w:bCs/>
          <w:sz w:val="20"/>
          <w:szCs w:val="20"/>
          <w:lang w:val="en-US"/>
        </w:rPr>
        <w:t>·</w:t>
      </w:r>
      <w:r w:rsidRPr="00CA3304">
        <w:rPr>
          <w:rFonts w:ascii="Times New Roman" w:eastAsia="Symbol" w:hAnsi="Times New Roman" w:cs="Times New Roman"/>
          <w:b/>
          <w:bCs/>
          <w:sz w:val="14"/>
          <w:szCs w:val="14"/>
          <w:lang w:val="en-US"/>
        </w:rPr>
        <w:t xml:space="preserve">        </w:t>
      </w:r>
      <w:r w:rsidRPr="00CA3304">
        <w:rPr>
          <w:rFonts w:ascii="Helvetica" w:hAnsi="Helvetica" w:cs="Helvetica"/>
          <w:b/>
          <w:bCs/>
          <w:sz w:val="20"/>
          <w:szCs w:val="20"/>
          <w:lang w:val="en-US"/>
        </w:rPr>
        <w:t>Durability requirements</w:t>
      </w:r>
    </w:p>
    <w:p w14:paraId="26459489" w14:textId="2142B39B" w:rsidR="00085D6B" w:rsidRPr="00CA3304" w:rsidRDefault="00085D6B" w:rsidP="00085D6B">
      <w:pPr>
        <w:pStyle w:val="ydp213bc066msolistparagraph"/>
        <w:shd w:val="clear" w:color="auto" w:fill="FFFFFF"/>
        <w:spacing w:after="0" w:afterAutospacing="0"/>
        <w:ind w:left="720"/>
        <w:jc w:val="both"/>
        <w:rPr>
          <w:rFonts w:ascii="Helvetica" w:hAnsi="Helvetica" w:cs="Helvetica"/>
          <w:b/>
          <w:bCs/>
          <w:sz w:val="20"/>
          <w:szCs w:val="20"/>
          <w:lang w:val="en-US"/>
        </w:rPr>
      </w:pPr>
      <w:r w:rsidRPr="00CA3304">
        <w:rPr>
          <w:rFonts w:ascii="Symbol" w:eastAsia="Symbol" w:hAnsi="Symbol" w:cs="Symbol"/>
          <w:b/>
          <w:bCs/>
          <w:sz w:val="20"/>
          <w:szCs w:val="20"/>
          <w:lang w:val="en-US"/>
        </w:rPr>
        <w:t>·</w:t>
      </w:r>
      <w:r w:rsidRPr="00CA3304">
        <w:rPr>
          <w:rFonts w:ascii="Times New Roman" w:eastAsia="Symbol" w:hAnsi="Times New Roman" w:cs="Times New Roman"/>
          <w:b/>
          <w:bCs/>
          <w:sz w:val="14"/>
          <w:szCs w:val="14"/>
          <w:lang w:val="en-US"/>
        </w:rPr>
        <w:t xml:space="preserve">        </w:t>
      </w:r>
      <w:r w:rsidRPr="00CA3304">
        <w:rPr>
          <w:rFonts w:ascii="Helvetica" w:hAnsi="Helvetica" w:cs="Helvetica"/>
          <w:b/>
          <w:bCs/>
          <w:sz w:val="20"/>
          <w:szCs w:val="20"/>
          <w:lang w:val="en-US"/>
        </w:rPr>
        <w:t>Latency requirements</w:t>
      </w:r>
    </w:p>
    <w:p w14:paraId="3689FD45" w14:textId="77777777" w:rsidR="004865DA" w:rsidRDefault="004865DA" w:rsidP="004865DA">
      <w:pPr>
        <w:ind w:left="1440"/>
        <w:rPr>
          <w:b/>
          <w:bCs/>
        </w:rPr>
      </w:pPr>
    </w:p>
    <w:p w14:paraId="367562FA" w14:textId="2F3C4759" w:rsidR="004865DA" w:rsidRPr="000B715C" w:rsidRDefault="004865DA" w:rsidP="004865DA">
      <w:pPr>
        <w:ind w:left="1440"/>
        <w:rPr>
          <w:b/>
          <w:bCs/>
        </w:rPr>
      </w:pPr>
      <w:r w:rsidRPr="000B715C">
        <w:rPr>
          <w:b/>
          <w:bCs/>
        </w:rPr>
        <w:t>Existing Hardware</w:t>
      </w:r>
      <w:r>
        <w:rPr>
          <w:b/>
          <w:bCs/>
        </w:rPr>
        <w:t xml:space="preserve"> AS IS</w:t>
      </w:r>
    </w:p>
    <w:p w14:paraId="5062CEB6" w14:textId="77777777" w:rsidR="004865DA" w:rsidRDefault="004865DA" w:rsidP="004865DA">
      <w:pPr>
        <w:ind w:left="1440"/>
      </w:pPr>
    </w:p>
    <w:p w14:paraId="79A0F74D" w14:textId="31126FD1" w:rsidR="004865DA" w:rsidRDefault="004865DA" w:rsidP="004865DA">
      <w:pPr>
        <w:ind w:left="1440"/>
      </w:pPr>
      <w:r>
        <w:t xml:space="preserve">The primary IPND Systems are configured using 3 x Sun Sparc Enterprise T5440, 2 deployed in the production site and 1 at the ARP site. Storage is provided through 2 x </w:t>
      </w:r>
      <w:proofErr w:type="spellStart"/>
      <w:r>
        <w:t>StorEDGE</w:t>
      </w:r>
      <w:proofErr w:type="spellEnd"/>
      <w:r>
        <w:t xml:space="preserve"> 6180 arrays, 1 at the production site and 1 at the ARP site. Backups are to a </w:t>
      </w:r>
      <w:proofErr w:type="spellStart"/>
      <w:r>
        <w:t>StorEDGE</w:t>
      </w:r>
      <w:proofErr w:type="spellEnd"/>
      <w:r>
        <w:t xml:space="preserve"> SL48 tape library in the production site and a LTO4 tape drive in the ARP site.</w:t>
      </w:r>
    </w:p>
    <w:p w14:paraId="2B5877DF" w14:textId="7BFB82C5" w:rsidR="004865DA" w:rsidRDefault="004865DA" w:rsidP="004865DA">
      <w:pPr>
        <w:ind w:left="1440"/>
      </w:pPr>
    </w:p>
    <w:p w14:paraId="7AD4BAD2" w14:textId="4E1002D9" w:rsidR="004865DA" w:rsidRDefault="004865DA" w:rsidP="004865DA">
      <w:pPr>
        <w:ind w:left="1440"/>
      </w:pPr>
    </w:p>
    <w:p w14:paraId="52227ED3" w14:textId="77777777" w:rsidR="004865DA" w:rsidRDefault="004865DA" w:rsidP="004865DA"/>
    <w:p w14:paraId="10685546" w14:textId="77777777" w:rsidR="004865DA" w:rsidRDefault="004865DA" w:rsidP="004865DA">
      <w:pPr>
        <w:ind w:left="720" w:firstLine="720"/>
        <w:rPr>
          <w:b/>
          <w:bCs/>
        </w:rPr>
      </w:pPr>
      <w:r w:rsidRPr="00085D6B">
        <w:rPr>
          <w:b/>
          <w:bCs/>
        </w:rPr>
        <w:t xml:space="preserve">IPND system currently is facing the following constraints: </w:t>
      </w:r>
    </w:p>
    <w:p w14:paraId="0D9C1222" w14:textId="77777777" w:rsidR="004865DA" w:rsidRPr="00085D6B" w:rsidRDefault="004865DA" w:rsidP="004865DA">
      <w:pPr>
        <w:rPr>
          <w:b/>
          <w:bCs/>
        </w:rPr>
      </w:pPr>
    </w:p>
    <w:p w14:paraId="37706291" w14:textId="77777777" w:rsidR="004865DA" w:rsidRDefault="004865DA" w:rsidP="004865DA">
      <w:pPr>
        <w:ind w:left="720" w:firstLine="720"/>
      </w:pPr>
      <w:r>
        <w:t xml:space="preserve">1. Backup subsystem tape library slot/tape capacity </w:t>
      </w:r>
    </w:p>
    <w:p w14:paraId="6D8221B3" w14:textId="77777777" w:rsidR="004865DA" w:rsidRDefault="004865DA" w:rsidP="004865DA"/>
    <w:p w14:paraId="3453C5BE" w14:textId="77777777" w:rsidR="004865DA" w:rsidRDefault="004865DA" w:rsidP="004865DA">
      <w:pPr>
        <w:ind w:left="720" w:firstLine="720"/>
      </w:pPr>
      <w:r>
        <w:t xml:space="preserve">2. Management network bandwidth </w:t>
      </w:r>
    </w:p>
    <w:p w14:paraId="0CD5CB4A" w14:textId="77777777" w:rsidR="004865DA" w:rsidRDefault="004865DA" w:rsidP="004865DA">
      <w:pPr>
        <w:ind w:left="1440"/>
      </w:pPr>
      <w:r>
        <w:lastRenderedPageBreak/>
        <w:t xml:space="preserve">2.1 Backup Subsystem The backup software – Symantec </w:t>
      </w:r>
      <w:proofErr w:type="spellStart"/>
      <w:r>
        <w:t>Netbackup</w:t>
      </w:r>
      <w:proofErr w:type="spellEnd"/>
      <w:r>
        <w:t xml:space="preserve"> 7.1 and Vault 7.1 imposes quite rigid controls on the use and expiration of tapes. This, in conjunction with the limited number of slots in the library and the current tape capacity means that on occasions when the volume of data that is written to tape exceeds about 900GB ( this value is estimated because the actual value is determined by the compressibility of the data ) the data is written to 2 tapes. The backup system already accommodates this for the daily backup policy local and remote tapes but not for the monthly backup policy. Consequently when monthly backups exceed 900GB there is an increased possibility of the backup failing.</w:t>
      </w:r>
    </w:p>
    <w:p w14:paraId="00E49161" w14:textId="77777777" w:rsidR="004865DA" w:rsidRDefault="004865DA" w:rsidP="004865DA">
      <w:pPr>
        <w:ind w:left="720"/>
      </w:pPr>
    </w:p>
    <w:p w14:paraId="5BA9F241" w14:textId="77777777" w:rsidR="004865DA" w:rsidRDefault="004865DA" w:rsidP="004865DA">
      <w:pPr>
        <w:ind w:left="1440"/>
      </w:pPr>
      <w:r>
        <w:t>2.2 Management Network Bandwidth Network communications between IPND production, ARP and the IPND management site (LT) are based on three way 1MB SHDSL links. Although the capacity of the link between LT and production is adequate for command line management of systems it is proving unsatisfactory when attempting to use the more sophisticated GUIs that several subsystems now rely on; for instance for Oracle database management, RSA authentication management, Disk Storage management etc.</w:t>
      </w:r>
    </w:p>
    <w:p w14:paraId="21BF946A" w14:textId="77777777" w:rsidR="004865DA" w:rsidRDefault="004865DA" w:rsidP="004865DA">
      <w:pPr>
        <w:ind w:left="720"/>
      </w:pPr>
    </w:p>
    <w:p w14:paraId="4DAD5B8E" w14:textId="77777777" w:rsidR="004865DA" w:rsidRDefault="004865DA" w:rsidP="004865DA">
      <w:pPr>
        <w:ind w:left="720" w:firstLine="720"/>
      </w:pPr>
      <w:r>
        <w:t xml:space="preserve">2.3 Recommendations </w:t>
      </w:r>
    </w:p>
    <w:p w14:paraId="0E9E4782" w14:textId="77777777" w:rsidR="004865DA" w:rsidRDefault="004865DA" w:rsidP="004865DA">
      <w:pPr>
        <w:ind w:left="720" w:firstLine="720"/>
      </w:pPr>
      <w:r>
        <w:t xml:space="preserve">Rec 1 The backup subsystem and policies are reviewed to determine options. </w:t>
      </w:r>
    </w:p>
    <w:p w14:paraId="6929EF6F" w14:textId="77777777" w:rsidR="004865DA" w:rsidRDefault="004865DA" w:rsidP="004865DA">
      <w:pPr>
        <w:ind w:left="720" w:firstLine="720"/>
      </w:pPr>
    </w:p>
    <w:p w14:paraId="08D371C9" w14:textId="77777777" w:rsidR="004865DA" w:rsidRDefault="004865DA" w:rsidP="004865DA">
      <w:pPr>
        <w:ind w:left="1440"/>
      </w:pPr>
      <w:r>
        <w:t xml:space="preserve">Rec 2 Management bandwidth requirements are reviewed to determine options. </w:t>
      </w:r>
    </w:p>
    <w:p w14:paraId="32C0D42F" w14:textId="77777777" w:rsidR="004865DA" w:rsidRDefault="004865DA" w:rsidP="004865DA">
      <w:pPr>
        <w:ind w:left="1440"/>
      </w:pPr>
    </w:p>
    <w:p w14:paraId="2A98D057" w14:textId="77777777" w:rsidR="004865DA" w:rsidRDefault="004865DA" w:rsidP="004865DA">
      <w:pPr>
        <w:ind w:left="1440"/>
      </w:pPr>
      <w:r>
        <w:t xml:space="preserve">Rec 3 There is adequate disk capacity. It would be a significant improvement to the value of the IPND is options regarding increasing the age of data retained on disk </w:t>
      </w:r>
    </w:p>
    <w:p w14:paraId="437D5519" w14:textId="77777777" w:rsidR="004865DA" w:rsidRDefault="004865DA" w:rsidP="004865DA">
      <w:pPr>
        <w:ind w:left="1440"/>
      </w:pPr>
      <w:r>
        <w:t>were investigated.</w:t>
      </w:r>
    </w:p>
    <w:p w14:paraId="3A368277" w14:textId="77777777" w:rsidR="004865DA" w:rsidRDefault="004865DA" w:rsidP="004865DA"/>
    <w:p w14:paraId="574A22B6" w14:textId="514562F1" w:rsidR="004865DA" w:rsidRDefault="004865DA" w:rsidP="004865DA">
      <w:pPr>
        <w:ind w:left="1440"/>
      </w:pPr>
    </w:p>
    <w:p w14:paraId="6DF18C38" w14:textId="241F8484" w:rsidR="00A92616" w:rsidRPr="00A92616" w:rsidRDefault="00A92616" w:rsidP="004865DA">
      <w:pPr>
        <w:ind w:left="1440"/>
        <w:rPr>
          <w:b/>
          <w:bCs/>
        </w:rPr>
      </w:pPr>
      <w:r w:rsidRPr="00A92616">
        <w:rPr>
          <w:b/>
          <w:bCs/>
        </w:rPr>
        <w:t>Existing Hardware config.</w:t>
      </w:r>
    </w:p>
    <w:p w14:paraId="67D48CEE" w14:textId="77777777" w:rsidR="00A92616" w:rsidRDefault="00A92616" w:rsidP="00A92616">
      <w:pPr>
        <w:ind w:left="1440"/>
        <w:rPr>
          <w:color w:val="000000"/>
          <w:sz w:val="24"/>
          <w:szCs w:val="24"/>
          <w:lang w:val="en-US"/>
        </w:rPr>
      </w:pPr>
    </w:p>
    <w:tbl>
      <w:tblPr>
        <w:tblW w:w="0" w:type="auto"/>
        <w:tblInd w:w="1440" w:type="dxa"/>
        <w:tblCellMar>
          <w:left w:w="0" w:type="dxa"/>
          <w:right w:w="0" w:type="dxa"/>
        </w:tblCellMar>
        <w:tblLook w:val="04A0" w:firstRow="1" w:lastRow="0" w:firstColumn="1" w:lastColumn="0" w:noHBand="0" w:noVBand="1"/>
      </w:tblPr>
      <w:tblGrid>
        <w:gridCol w:w="525"/>
        <w:gridCol w:w="645"/>
        <w:gridCol w:w="2216"/>
        <w:gridCol w:w="529"/>
        <w:gridCol w:w="1080"/>
        <w:gridCol w:w="1080"/>
      </w:tblGrid>
      <w:tr w:rsidR="00A92616" w14:paraId="02A36B8E" w14:textId="77777777" w:rsidTr="00A92616">
        <w:trPr>
          <w:trHeight w:val="165"/>
        </w:trPr>
        <w:tc>
          <w:tcPr>
            <w:tcW w:w="52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602F7581" w14:textId="77777777" w:rsidR="00A92616" w:rsidRDefault="00A92616">
            <w:pPr>
              <w:rPr>
                <w:rFonts w:ascii="Verdana" w:hAnsi="Verdana"/>
                <w:b/>
                <w:bCs/>
                <w:sz w:val="18"/>
                <w:szCs w:val="18"/>
                <w:lang w:val="en-US" w:eastAsia="en-US"/>
              </w:rPr>
            </w:pPr>
            <w:r>
              <w:rPr>
                <w:rFonts w:ascii="Verdana" w:hAnsi="Verdana"/>
                <w:b/>
                <w:bCs/>
                <w:sz w:val="18"/>
                <w:szCs w:val="18"/>
                <w:lang w:val="en-US"/>
              </w:rPr>
              <w:t>Loc</w:t>
            </w:r>
          </w:p>
        </w:tc>
        <w:tc>
          <w:tcPr>
            <w:tcW w:w="645" w:type="dxa"/>
            <w:tcBorders>
              <w:top w:val="single" w:sz="8" w:space="0" w:color="000000"/>
              <w:left w:val="nil"/>
              <w:bottom w:val="single" w:sz="8" w:space="0" w:color="000000"/>
              <w:right w:val="single" w:sz="8" w:space="0" w:color="000000"/>
            </w:tcBorders>
            <w:tcMar>
              <w:top w:w="60" w:type="dxa"/>
              <w:left w:w="60" w:type="dxa"/>
              <w:bottom w:w="60" w:type="dxa"/>
              <w:right w:w="60" w:type="dxa"/>
            </w:tcMar>
            <w:vAlign w:val="center"/>
            <w:hideMark/>
          </w:tcPr>
          <w:p w14:paraId="17BBB70C" w14:textId="77777777" w:rsidR="00A92616" w:rsidRDefault="00A92616">
            <w:pPr>
              <w:rPr>
                <w:rFonts w:ascii="Verdana" w:hAnsi="Verdana"/>
                <w:b/>
                <w:bCs/>
                <w:sz w:val="18"/>
                <w:szCs w:val="18"/>
                <w:lang w:val="en-US"/>
              </w:rPr>
            </w:pPr>
            <w:r>
              <w:rPr>
                <w:rFonts w:ascii="Verdana" w:hAnsi="Verdana"/>
                <w:b/>
                <w:bCs/>
                <w:sz w:val="18"/>
                <w:szCs w:val="18"/>
                <w:lang w:val="en-US"/>
              </w:rPr>
              <w:t>Units</w:t>
            </w:r>
          </w:p>
        </w:tc>
        <w:tc>
          <w:tcPr>
            <w:tcW w:w="2216" w:type="dxa"/>
            <w:tcBorders>
              <w:top w:val="single" w:sz="8" w:space="0" w:color="000000"/>
              <w:left w:val="nil"/>
              <w:bottom w:val="single" w:sz="8" w:space="0" w:color="000000"/>
              <w:right w:val="single" w:sz="8" w:space="0" w:color="000000"/>
            </w:tcBorders>
            <w:tcMar>
              <w:top w:w="60" w:type="dxa"/>
              <w:left w:w="60" w:type="dxa"/>
              <w:bottom w:w="60" w:type="dxa"/>
              <w:right w:w="60" w:type="dxa"/>
            </w:tcMar>
            <w:vAlign w:val="center"/>
            <w:hideMark/>
          </w:tcPr>
          <w:p w14:paraId="176A1164" w14:textId="77777777" w:rsidR="00A92616" w:rsidRDefault="00A92616">
            <w:pPr>
              <w:rPr>
                <w:rFonts w:ascii="Verdana" w:hAnsi="Verdana"/>
                <w:b/>
                <w:bCs/>
                <w:sz w:val="18"/>
                <w:szCs w:val="18"/>
                <w:lang w:val="en-US"/>
              </w:rPr>
            </w:pPr>
            <w:r>
              <w:rPr>
                <w:rFonts w:ascii="Verdana" w:hAnsi="Verdana"/>
                <w:b/>
                <w:bCs/>
                <w:sz w:val="18"/>
                <w:szCs w:val="18"/>
                <w:lang w:val="en-US"/>
              </w:rPr>
              <w:t>Description</w:t>
            </w:r>
          </w:p>
        </w:tc>
        <w:tc>
          <w:tcPr>
            <w:tcW w:w="529" w:type="dxa"/>
            <w:tcBorders>
              <w:top w:val="single" w:sz="8" w:space="0" w:color="000000"/>
              <w:left w:val="nil"/>
              <w:bottom w:val="single" w:sz="8" w:space="0" w:color="000000"/>
              <w:right w:val="single" w:sz="8" w:space="0" w:color="000000"/>
            </w:tcBorders>
            <w:tcMar>
              <w:top w:w="60" w:type="dxa"/>
              <w:left w:w="60" w:type="dxa"/>
              <w:bottom w:w="60" w:type="dxa"/>
              <w:right w:w="60" w:type="dxa"/>
            </w:tcMar>
            <w:vAlign w:val="center"/>
            <w:hideMark/>
          </w:tcPr>
          <w:p w14:paraId="5B29EE7C" w14:textId="77777777" w:rsidR="00A92616" w:rsidRDefault="00A92616">
            <w:pPr>
              <w:rPr>
                <w:rFonts w:ascii="Verdana" w:hAnsi="Verdana"/>
                <w:b/>
                <w:bCs/>
                <w:sz w:val="18"/>
                <w:szCs w:val="18"/>
                <w:lang w:val="en-US"/>
              </w:rPr>
            </w:pPr>
            <w:r>
              <w:rPr>
                <w:rFonts w:ascii="Verdana" w:hAnsi="Verdana"/>
                <w:b/>
                <w:bCs/>
                <w:sz w:val="18"/>
                <w:szCs w:val="18"/>
                <w:lang w:val="en-US"/>
              </w:rPr>
              <w:t>CPU</w:t>
            </w:r>
          </w:p>
        </w:tc>
        <w:tc>
          <w:tcPr>
            <w:tcW w:w="1080" w:type="dxa"/>
            <w:tcBorders>
              <w:top w:val="single" w:sz="8" w:space="0" w:color="000000"/>
              <w:left w:val="nil"/>
              <w:bottom w:val="single" w:sz="8" w:space="0" w:color="000000"/>
              <w:right w:val="single" w:sz="8" w:space="0" w:color="000000"/>
            </w:tcBorders>
            <w:tcMar>
              <w:top w:w="60" w:type="dxa"/>
              <w:left w:w="60" w:type="dxa"/>
              <w:bottom w:w="60" w:type="dxa"/>
              <w:right w:w="60" w:type="dxa"/>
            </w:tcMar>
            <w:vAlign w:val="center"/>
            <w:hideMark/>
          </w:tcPr>
          <w:p w14:paraId="72AEFDFC" w14:textId="77777777" w:rsidR="00A92616" w:rsidRDefault="00A92616">
            <w:pPr>
              <w:rPr>
                <w:rFonts w:ascii="Verdana" w:hAnsi="Verdana"/>
                <w:b/>
                <w:bCs/>
                <w:sz w:val="18"/>
                <w:szCs w:val="18"/>
                <w:lang w:val="en-US"/>
              </w:rPr>
            </w:pPr>
            <w:r>
              <w:rPr>
                <w:rFonts w:ascii="Verdana" w:hAnsi="Verdana"/>
                <w:b/>
                <w:bCs/>
                <w:sz w:val="18"/>
                <w:szCs w:val="18"/>
                <w:lang w:val="en-US"/>
              </w:rPr>
              <w:t>RAM (G)</w:t>
            </w:r>
          </w:p>
        </w:tc>
        <w:tc>
          <w:tcPr>
            <w:tcW w:w="1080" w:type="dxa"/>
            <w:tcBorders>
              <w:top w:val="single" w:sz="8" w:space="0" w:color="000000"/>
              <w:left w:val="nil"/>
              <w:bottom w:val="single" w:sz="8" w:space="0" w:color="000000"/>
              <w:right w:val="single" w:sz="8" w:space="0" w:color="000000"/>
            </w:tcBorders>
            <w:tcMar>
              <w:top w:w="60" w:type="dxa"/>
              <w:left w:w="60" w:type="dxa"/>
              <w:bottom w:w="60" w:type="dxa"/>
              <w:right w:w="60" w:type="dxa"/>
            </w:tcMar>
            <w:vAlign w:val="center"/>
            <w:hideMark/>
          </w:tcPr>
          <w:p w14:paraId="3E529ED0" w14:textId="77777777" w:rsidR="00A92616" w:rsidRDefault="00A92616">
            <w:pPr>
              <w:rPr>
                <w:rFonts w:ascii="Verdana" w:hAnsi="Verdana"/>
                <w:b/>
                <w:bCs/>
                <w:sz w:val="18"/>
                <w:szCs w:val="18"/>
                <w:lang w:val="en-US"/>
              </w:rPr>
            </w:pPr>
            <w:r>
              <w:rPr>
                <w:rFonts w:ascii="Verdana" w:hAnsi="Verdana"/>
                <w:b/>
                <w:bCs/>
                <w:sz w:val="18"/>
                <w:szCs w:val="18"/>
                <w:lang w:val="en-US"/>
              </w:rPr>
              <w:t>Disk (G)</w:t>
            </w:r>
          </w:p>
        </w:tc>
      </w:tr>
      <w:tr w:rsidR="00A92616" w14:paraId="3AFE65FC"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5261DFD5"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FD4BF88" w14:textId="77777777" w:rsidR="00A92616" w:rsidRDefault="00A92616">
            <w:pPr>
              <w:rPr>
                <w:rFonts w:ascii="Verdana" w:hAnsi="Verdana"/>
                <w:sz w:val="18"/>
                <w:szCs w:val="18"/>
                <w:lang w:val="en-US"/>
              </w:rPr>
            </w:pPr>
            <w:r>
              <w:rPr>
                <w:rFonts w:ascii="Verdana" w:hAnsi="Verdana"/>
                <w:sz w:val="18"/>
                <w:szCs w:val="18"/>
                <w:lang w:val="en-US"/>
              </w:rPr>
              <w:t>2</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FC48405" w14:textId="77777777" w:rsidR="00A92616" w:rsidRDefault="00A92616">
            <w:pPr>
              <w:rPr>
                <w:rFonts w:ascii="Verdana" w:hAnsi="Verdana"/>
                <w:sz w:val="18"/>
                <w:szCs w:val="18"/>
                <w:lang w:val="en-US"/>
              </w:rPr>
            </w:pPr>
            <w:r>
              <w:rPr>
                <w:rFonts w:ascii="Verdana" w:hAnsi="Verdana"/>
                <w:sz w:val="18"/>
                <w:szCs w:val="18"/>
                <w:lang w:val="en-US"/>
              </w:rPr>
              <w:t>Firewall Appliances</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10995D2" w14:textId="77777777" w:rsidR="00A92616" w:rsidRDefault="00A92616">
            <w:pPr>
              <w:rPr>
                <w:rFonts w:ascii="Verdana" w:hAnsi="Verdana"/>
                <w:sz w:val="18"/>
                <w:szCs w:val="18"/>
                <w:lang w:val="en-US"/>
              </w:rPr>
            </w:pPr>
            <w:r>
              <w:rPr>
                <w:rFonts w:ascii="Verdana" w:hAnsi="Verdana"/>
                <w:sz w:val="18"/>
                <w:szCs w:val="18"/>
                <w:lang w:val="en-US"/>
              </w:rPr>
              <w:t>8</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7C5899B" w14:textId="77777777" w:rsidR="00A92616" w:rsidRDefault="00A92616">
            <w:pPr>
              <w:rPr>
                <w:rFonts w:ascii="Verdana" w:hAnsi="Verdana"/>
                <w:sz w:val="18"/>
                <w:szCs w:val="18"/>
                <w:lang w:val="en-US"/>
              </w:rPr>
            </w:pPr>
            <w:r>
              <w:rPr>
                <w:rFonts w:ascii="Verdana" w:hAnsi="Verdana"/>
                <w:sz w:val="18"/>
                <w:szCs w:val="18"/>
                <w:lang w:val="en-US"/>
              </w:rPr>
              <w:t>8</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03CE3DE" w14:textId="77777777" w:rsidR="00A92616" w:rsidRDefault="00A92616">
            <w:pPr>
              <w:rPr>
                <w:rFonts w:ascii="Verdana" w:hAnsi="Verdana"/>
                <w:sz w:val="18"/>
                <w:szCs w:val="18"/>
                <w:lang w:val="en-US"/>
              </w:rPr>
            </w:pPr>
            <w:r>
              <w:rPr>
                <w:rFonts w:ascii="Verdana" w:hAnsi="Verdana"/>
                <w:sz w:val="18"/>
                <w:szCs w:val="18"/>
                <w:lang w:val="en-US"/>
              </w:rPr>
              <w:t>60</w:t>
            </w:r>
          </w:p>
        </w:tc>
      </w:tr>
      <w:tr w:rsidR="00A92616" w14:paraId="72EC90ED"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4C9B4013" w14:textId="77777777" w:rsidR="00A92616" w:rsidRDefault="00A92616">
            <w:pPr>
              <w:rPr>
                <w:rFonts w:ascii="Verdana" w:hAnsi="Verdana"/>
                <w:sz w:val="18"/>
                <w:szCs w:val="18"/>
                <w:lang w:val="en-US"/>
              </w:rPr>
            </w:pPr>
            <w:r>
              <w:rPr>
                <w:rFonts w:ascii="Verdana" w:hAnsi="Verdana"/>
                <w:sz w:val="18"/>
                <w:szCs w:val="18"/>
                <w:lang w:val="en-US"/>
              </w:rPr>
              <w:t>B</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AF604B9" w14:textId="77777777" w:rsidR="00A92616" w:rsidRDefault="00A92616">
            <w:pPr>
              <w:rPr>
                <w:rFonts w:ascii="Verdana" w:hAnsi="Verdana"/>
                <w:sz w:val="18"/>
                <w:szCs w:val="18"/>
                <w:lang w:val="en-US"/>
              </w:rPr>
            </w:pPr>
            <w:r>
              <w:rPr>
                <w:rFonts w:ascii="Verdana" w:hAnsi="Verdana"/>
                <w:sz w:val="18"/>
                <w:szCs w:val="18"/>
                <w:lang w:val="en-US"/>
              </w:rPr>
              <w:t>2</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B2015A8" w14:textId="77777777" w:rsidR="00A92616" w:rsidRDefault="00A92616">
            <w:pPr>
              <w:rPr>
                <w:rFonts w:ascii="Verdana" w:hAnsi="Verdana"/>
                <w:sz w:val="18"/>
                <w:szCs w:val="18"/>
                <w:lang w:val="en-US"/>
              </w:rPr>
            </w:pPr>
            <w:r>
              <w:rPr>
                <w:rFonts w:ascii="Verdana" w:hAnsi="Verdana"/>
                <w:sz w:val="18"/>
                <w:szCs w:val="18"/>
                <w:lang w:val="en-US"/>
              </w:rPr>
              <w:t>Firewall Appliances</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8EBAFF7" w14:textId="77777777" w:rsidR="00A92616" w:rsidRDefault="00A92616">
            <w:pPr>
              <w:rPr>
                <w:rFonts w:ascii="Verdana" w:hAnsi="Verdana"/>
                <w:sz w:val="18"/>
                <w:szCs w:val="18"/>
                <w:lang w:val="en-US"/>
              </w:rPr>
            </w:pPr>
            <w:r>
              <w:rPr>
                <w:rFonts w:ascii="Verdana" w:hAnsi="Verdana"/>
                <w:sz w:val="18"/>
                <w:szCs w:val="18"/>
                <w:lang w:val="en-US"/>
              </w:rPr>
              <w:t>8</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4CA59B7" w14:textId="77777777" w:rsidR="00A92616" w:rsidRDefault="00A92616">
            <w:pPr>
              <w:rPr>
                <w:rFonts w:ascii="Verdana" w:hAnsi="Verdana"/>
                <w:sz w:val="18"/>
                <w:szCs w:val="18"/>
                <w:lang w:val="en-US"/>
              </w:rPr>
            </w:pPr>
            <w:r>
              <w:rPr>
                <w:rFonts w:ascii="Verdana" w:hAnsi="Verdana"/>
                <w:sz w:val="18"/>
                <w:szCs w:val="18"/>
                <w:lang w:val="en-US"/>
              </w:rPr>
              <w:t>8</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1E0AA29" w14:textId="77777777" w:rsidR="00A92616" w:rsidRDefault="00A92616">
            <w:pPr>
              <w:rPr>
                <w:rFonts w:ascii="Verdana" w:hAnsi="Verdana"/>
                <w:sz w:val="18"/>
                <w:szCs w:val="18"/>
                <w:lang w:val="en-US"/>
              </w:rPr>
            </w:pPr>
            <w:r>
              <w:rPr>
                <w:rFonts w:ascii="Verdana" w:hAnsi="Verdana"/>
                <w:sz w:val="18"/>
                <w:szCs w:val="18"/>
                <w:lang w:val="en-US"/>
              </w:rPr>
              <w:t>60</w:t>
            </w:r>
          </w:p>
        </w:tc>
      </w:tr>
      <w:tr w:rsidR="00A92616" w14:paraId="1CC1966C"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7880D07A"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0CAC63F"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E23FDFA" w14:textId="77777777" w:rsidR="00A92616" w:rsidRDefault="00A92616">
            <w:pPr>
              <w:rPr>
                <w:rFonts w:ascii="Verdana" w:hAnsi="Verdana"/>
                <w:sz w:val="18"/>
                <w:szCs w:val="18"/>
                <w:lang w:val="en-US"/>
              </w:rPr>
            </w:pPr>
            <w:r>
              <w:rPr>
                <w:rFonts w:ascii="Verdana" w:hAnsi="Verdana"/>
                <w:sz w:val="18"/>
                <w:szCs w:val="18"/>
                <w:lang w:val="en-US"/>
              </w:rPr>
              <w:t>Firewall management</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5D36EA3" w14:textId="77777777" w:rsidR="00A92616" w:rsidRDefault="00A92616">
            <w:pPr>
              <w:rPr>
                <w:rFonts w:ascii="Verdana" w:hAnsi="Verdana"/>
                <w:sz w:val="18"/>
                <w:szCs w:val="18"/>
                <w:lang w:val="en-US"/>
              </w:rPr>
            </w:pPr>
            <w:r>
              <w:rPr>
                <w:rFonts w:ascii="Verdana" w:hAnsi="Verdana"/>
                <w:sz w:val="18"/>
                <w:szCs w:val="18"/>
                <w:lang w:val="en-US"/>
              </w:rPr>
              <w:t>1</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B482A2C" w14:textId="77777777" w:rsidR="00A92616" w:rsidRDefault="00A92616">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A86B458" w14:textId="77777777" w:rsidR="00A92616" w:rsidRDefault="00A92616">
            <w:pPr>
              <w:rPr>
                <w:rFonts w:ascii="Verdana" w:hAnsi="Verdana"/>
                <w:sz w:val="18"/>
                <w:szCs w:val="18"/>
                <w:lang w:val="en-US"/>
              </w:rPr>
            </w:pPr>
            <w:r>
              <w:rPr>
                <w:rFonts w:ascii="Verdana" w:hAnsi="Verdana"/>
                <w:sz w:val="18"/>
                <w:szCs w:val="18"/>
                <w:lang w:val="en-US"/>
              </w:rPr>
              <w:t>30</w:t>
            </w:r>
          </w:p>
        </w:tc>
      </w:tr>
      <w:tr w:rsidR="00A92616" w14:paraId="5B7603DB"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49B469DA" w14:textId="77777777" w:rsidR="00A92616" w:rsidRDefault="00A92616">
            <w:pPr>
              <w:rPr>
                <w:rFonts w:ascii="Verdana" w:hAnsi="Verdana"/>
                <w:sz w:val="18"/>
                <w:szCs w:val="18"/>
                <w:lang w:val="en-US"/>
              </w:rPr>
            </w:pPr>
            <w:r>
              <w:rPr>
                <w:rFonts w:ascii="Verdana" w:hAnsi="Verdana"/>
                <w:sz w:val="18"/>
                <w:szCs w:val="18"/>
                <w:lang w:val="en-US"/>
              </w:rPr>
              <w:t>B</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94DA803"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333506F" w14:textId="77777777" w:rsidR="00A92616" w:rsidRDefault="00A92616">
            <w:pPr>
              <w:rPr>
                <w:rFonts w:ascii="Verdana" w:hAnsi="Verdana"/>
                <w:sz w:val="18"/>
                <w:szCs w:val="18"/>
                <w:lang w:val="en-US"/>
              </w:rPr>
            </w:pPr>
            <w:r>
              <w:rPr>
                <w:rFonts w:ascii="Verdana" w:hAnsi="Verdana"/>
                <w:sz w:val="18"/>
                <w:szCs w:val="18"/>
                <w:lang w:val="en-US"/>
              </w:rPr>
              <w:t>Firewall management</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2A187E5" w14:textId="77777777" w:rsidR="00A92616" w:rsidRDefault="00A92616">
            <w:pPr>
              <w:rPr>
                <w:rFonts w:ascii="Verdana" w:hAnsi="Verdana"/>
                <w:sz w:val="18"/>
                <w:szCs w:val="18"/>
                <w:lang w:val="en-US"/>
              </w:rPr>
            </w:pPr>
            <w:r>
              <w:rPr>
                <w:rFonts w:ascii="Verdana" w:hAnsi="Verdana"/>
                <w:sz w:val="18"/>
                <w:szCs w:val="18"/>
                <w:lang w:val="en-US"/>
              </w:rPr>
              <w:t>1</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9E7204E" w14:textId="77777777" w:rsidR="00A92616" w:rsidRDefault="00A92616">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2CF0817" w14:textId="77777777" w:rsidR="00A92616" w:rsidRDefault="00A92616">
            <w:pPr>
              <w:rPr>
                <w:rFonts w:ascii="Verdana" w:hAnsi="Verdana"/>
                <w:sz w:val="18"/>
                <w:szCs w:val="18"/>
                <w:lang w:val="en-US"/>
              </w:rPr>
            </w:pPr>
            <w:r>
              <w:rPr>
                <w:rFonts w:ascii="Verdana" w:hAnsi="Verdana"/>
                <w:sz w:val="18"/>
                <w:szCs w:val="18"/>
                <w:lang w:val="en-US"/>
              </w:rPr>
              <w:t>30</w:t>
            </w:r>
          </w:p>
        </w:tc>
      </w:tr>
      <w:tr w:rsidR="00A92616" w14:paraId="56D89355"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597ECB45"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048F06D"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93C880C" w14:textId="77777777" w:rsidR="00A92616" w:rsidRDefault="00A92616">
            <w:pPr>
              <w:rPr>
                <w:rFonts w:ascii="Verdana" w:hAnsi="Verdana"/>
                <w:sz w:val="18"/>
                <w:szCs w:val="18"/>
                <w:lang w:val="en-US"/>
              </w:rPr>
            </w:pPr>
            <w:r>
              <w:rPr>
                <w:rFonts w:ascii="Verdana" w:hAnsi="Verdana"/>
                <w:sz w:val="18"/>
                <w:szCs w:val="18"/>
                <w:lang w:val="en-US"/>
              </w:rPr>
              <w:t>Admin and management</w:t>
            </w:r>
            <w:r>
              <w:rPr>
                <w:sz w:val="18"/>
                <w:szCs w:val="18"/>
                <w:lang w:val="en-US"/>
              </w:rPr>
              <w:t> </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23C1756" w14:textId="77777777" w:rsidR="00A92616" w:rsidRDefault="00A92616">
            <w:pPr>
              <w:rPr>
                <w:rFonts w:ascii="Verdana" w:hAnsi="Verdana"/>
                <w:sz w:val="18"/>
                <w:szCs w:val="18"/>
                <w:lang w:val="en-US"/>
              </w:rPr>
            </w:pPr>
            <w:r>
              <w:rPr>
                <w:rFonts w:ascii="Verdana" w:hAnsi="Verdana"/>
                <w:sz w:val="18"/>
                <w:szCs w:val="18"/>
                <w:lang w:val="en-US"/>
              </w:rPr>
              <w:t>1</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6583C6C" w14:textId="77777777" w:rsidR="00A92616" w:rsidRDefault="00A92616">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212D093" w14:textId="77777777" w:rsidR="00A92616" w:rsidRDefault="00A92616">
            <w:pPr>
              <w:rPr>
                <w:rFonts w:ascii="Verdana" w:hAnsi="Verdana"/>
                <w:sz w:val="18"/>
                <w:szCs w:val="18"/>
                <w:lang w:val="en-US"/>
              </w:rPr>
            </w:pPr>
            <w:r>
              <w:rPr>
                <w:rFonts w:ascii="Verdana" w:hAnsi="Verdana"/>
                <w:sz w:val="18"/>
                <w:szCs w:val="18"/>
                <w:lang w:val="en-US"/>
              </w:rPr>
              <w:t>80</w:t>
            </w:r>
          </w:p>
        </w:tc>
      </w:tr>
      <w:tr w:rsidR="00A92616" w14:paraId="30A988D1"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4D990E80" w14:textId="77777777" w:rsidR="00A92616" w:rsidRDefault="00A92616">
            <w:pPr>
              <w:rPr>
                <w:rFonts w:ascii="Verdana" w:hAnsi="Verdana"/>
                <w:sz w:val="18"/>
                <w:szCs w:val="18"/>
                <w:lang w:val="en-US"/>
              </w:rPr>
            </w:pPr>
            <w:r>
              <w:rPr>
                <w:rFonts w:ascii="Verdana" w:hAnsi="Verdana"/>
                <w:sz w:val="18"/>
                <w:szCs w:val="18"/>
                <w:lang w:val="en-US"/>
              </w:rPr>
              <w:t>B</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3CE308D"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82941DB" w14:textId="77777777" w:rsidR="00A92616" w:rsidRDefault="00A92616">
            <w:pPr>
              <w:rPr>
                <w:rFonts w:ascii="Verdana" w:hAnsi="Verdana"/>
                <w:sz w:val="18"/>
                <w:szCs w:val="18"/>
                <w:lang w:val="en-US"/>
              </w:rPr>
            </w:pPr>
            <w:r>
              <w:rPr>
                <w:rFonts w:ascii="Verdana" w:hAnsi="Verdana"/>
                <w:sz w:val="18"/>
                <w:szCs w:val="18"/>
                <w:lang w:val="en-US"/>
              </w:rPr>
              <w:t>Admin and management</w:t>
            </w:r>
            <w:r>
              <w:rPr>
                <w:sz w:val="18"/>
                <w:szCs w:val="18"/>
                <w:lang w:val="en-US"/>
              </w:rPr>
              <w:t> </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1D01D9E" w14:textId="77777777" w:rsidR="00A92616" w:rsidRDefault="00A92616">
            <w:pPr>
              <w:rPr>
                <w:rFonts w:ascii="Verdana" w:hAnsi="Verdana"/>
                <w:sz w:val="18"/>
                <w:szCs w:val="18"/>
                <w:lang w:val="en-US"/>
              </w:rPr>
            </w:pPr>
            <w:r>
              <w:rPr>
                <w:rFonts w:ascii="Verdana" w:hAnsi="Verdana"/>
                <w:sz w:val="18"/>
                <w:szCs w:val="18"/>
                <w:lang w:val="en-US"/>
              </w:rPr>
              <w:t>1</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80CEC93" w14:textId="77777777" w:rsidR="00A92616" w:rsidRDefault="00A92616">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2DC8366" w14:textId="77777777" w:rsidR="00A92616" w:rsidRDefault="00A92616">
            <w:pPr>
              <w:rPr>
                <w:rFonts w:ascii="Verdana" w:hAnsi="Verdana"/>
                <w:sz w:val="18"/>
                <w:szCs w:val="18"/>
                <w:lang w:val="en-US"/>
              </w:rPr>
            </w:pPr>
            <w:r>
              <w:rPr>
                <w:rFonts w:ascii="Verdana" w:hAnsi="Verdana"/>
                <w:sz w:val="18"/>
                <w:szCs w:val="18"/>
                <w:lang w:val="en-US"/>
              </w:rPr>
              <w:t>80</w:t>
            </w:r>
          </w:p>
        </w:tc>
      </w:tr>
      <w:tr w:rsidR="00A92616" w14:paraId="57E0564C"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72F28C92"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E07A44A"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6369069" w14:textId="77777777" w:rsidR="00A92616" w:rsidRDefault="00A92616">
            <w:pPr>
              <w:rPr>
                <w:rFonts w:ascii="Verdana" w:hAnsi="Verdana"/>
                <w:sz w:val="18"/>
                <w:szCs w:val="18"/>
                <w:lang w:val="en-US"/>
              </w:rPr>
            </w:pPr>
            <w:r>
              <w:rPr>
                <w:rFonts w:ascii="Verdana" w:hAnsi="Verdana"/>
                <w:sz w:val="18"/>
                <w:szCs w:val="18"/>
                <w:lang w:val="en-US"/>
              </w:rPr>
              <w:t>Application - prod</w:t>
            </w:r>
            <w:r>
              <w:rPr>
                <w:sz w:val="18"/>
                <w:szCs w:val="18"/>
                <w:lang w:val="en-US"/>
              </w:rPr>
              <w:t> </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64EEAB4" w14:textId="77777777" w:rsidR="00A92616" w:rsidRDefault="00A92616">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C8EDE13" w14:textId="77777777" w:rsidR="00A92616" w:rsidRDefault="00A92616">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FEA3AD7" w14:textId="77777777" w:rsidR="00A92616" w:rsidRDefault="00A92616">
            <w:pPr>
              <w:rPr>
                <w:rFonts w:ascii="Verdana" w:hAnsi="Verdana"/>
                <w:sz w:val="18"/>
                <w:szCs w:val="18"/>
                <w:lang w:val="en-US"/>
              </w:rPr>
            </w:pPr>
            <w:r>
              <w:rPr>
                <w:rFonts w:ascii="Verdana" w:hAnsi="Verdana"/>
                <w:sz w:val="18"/>
                <w:szCs w:val="18"/>
                <w:lang w:val="en-US"/>
              </w:rPr>
              <w:t>50</w:t>
            </w:r>
          </w:p>
        </w:tc>
      </w:tr>
      <w:tr w:rsidR="00A92616" w14:paraId="79A57ABC"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545B75C1" w14:textId="77777777" w:rsidR="00A92616" w:rsidRDefault="00A92616">
            <w:pPr>
              <w:rPr>
                <w:rFonts w:ascii="Verdana" w:hAnsi="Verdana"/>
                <w:sz w:val="18"/>
                <w:szCs w:val="18"/>
                <w:lang w:val="en-US"/>
              </w:rPr>
            </w:pPr>
            <w:r>
              <w:rPr>
                <w:rFonts w:ascii="Verdana" w:hAnsi="Verdana"/>
                <w:sz w:val="18"/>
                <w:szCs w:val="18"/>
                <w:lang w:val="en-US"/>
              </w:rPr>
              <w:t>B</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3C14647"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8B1F17A" w14:textId="77777777" w:rsidR="00A92616" w:rsidRDefault="00A92616">
            <w:pPr>
              <w:rPr>
                <w:rFonts w:ascii="Verdana" w:hAnsi="Verdana"/>
                <w:sz w:val="18"/>
                <w:szCs w:val="18"/>
                <w:lang w:val="en-US"/>
              </w:rPr>
            </w:pPr>
            <w:r>
              <w:rPr>
                <w:rFonts w:ascii="Verdana" w:hAnsi="Verdana"/>
                <w:sz w:val="18"/>
                <w:szCs w:val="18"/>
                <w:lang w:val="en-US"/>
              </w:rPr>
              <w:t>Application - prod</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D89AD70" w14:textId="77777777" w:rsidR="00A92616" w:rsidRDefault="00A92616">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5CF6C8A" w14:textId="77777777" w:rsidR="00A92616" w:rsidRDefault="00A92616">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183D595" w14:textId="77777777" w:rsidR="00A92616" w:rsidRDefault="00A92616">
            <w:pPr>
              <w:rPr>
                <w:rFonts w:ascii="Verdana" w:hAnsi="Verdana"/>
                <w:sz w:val="18"/>
                <w:szCs w:val="18"/>
                <w:lang w:val="en-US"/>
              </w:rPr>
            </w:pPr>
            <w:r>
              <w:rPr>
                <w:rFonts w:ascii="Verdana" w:hAnsi="Verdana"/>
                <w:sz w:val="18"/>
                <w:szCs w:val="18"/>
                <w:lang w:val="en-US"/>
              </w:rPr>
              <w:t>50</w:t>
            </w:r>
          </w:p>
        </w:tc>
      </w:tr>
      <w:tr w:rsidR="00A92616" w14:paraId="751B0E82"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5C6274AF"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823371D"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A062FB3" w14:textId="77777777" w:rsidR="00A92616" w:rsidRDefault="00A92616">
            <w:pPr>
              <w:rPr>
                <w:rFonts w:ascii="Verdana" w:hAnsi="Verdana"/>
                <w:sz w:val="18"/>
                <w:szCs w:val="18"/>
                <w:lang w:val="en-US"/>
              </w:rPr>
            </w:pPr>
            <w:r>
              <w:rPr>
                <w:rFonts w:ascii="Verdana" w:hAnsi="Verdana"/>
                <w:sz w:val="18"/>
                <w:szCs w:val="18"/>
                <w:lang w:val="en-US"/>
              </w:rPr>
              <w:t xml:space="preserve">Application - </w:t>
            </w:r>
            <w:proofErr w:type="spellStart"/>
            <w:r>
              <w:rPr>
                <w:rFonts w:ascii="Verdana" w:hAnsi="Verdana"/>
                <w:sz w:val="18"/>
                <w:szCs w:val="18"/>
                <w:lang w:val="en-US"/>
              </w:rPr>
              <w:t>usertest</w:t>
            </w:r>
            <w:proofErr w:type="spellEnd"/>
            <w:r>
              <w:rPr>
                <w:sz w:val="18"/>
                <w:szCs w:val="18"/>
                <w:lang w:val="en-US"/>
              </w:rPr>
              <w:t> </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A60A98A" w14:textId="77777777" w:rsidR="00A92616" w:rsidRDefault="00A92616">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954DFDC" w14:textId="77777777" w:rsidR="00A92616" w:rsidRDefault="00A92616">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81CD4C3" w14:textId="77777777" w:rsidR="00A92616" w:rsidRDefault="00A92616">
            <w:pPr>
              <w:rPr>
                <w:rFonts w:ascii="Verdana" w:hAnsi="Verdana"/>
                <w:sz w:val="18"/>
                <w:szCs w:val="18"/>
                <w:lang w:val="en-US"/>
              </w:rPr>
            </w:pPr>
            <w:r>
              <w:rPr>
                <w:rFonts w:ascii="Verdana" w:hAnsi="Verdana"/>
                <w:sz w:val="18"/>
                <w:szCs w:val="18"/>
                <w:lang w:val="en-US"/>
              </w:rPr>
              <w:t>50</w:t>
            </w:r>
          </w:p>
        </w:tc>
      </w:tr>
      <w:tr w:rsidR="00A92616" w14:paraId="58E25E0B"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2A0890FB"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5AEBB7C"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B5B56C5" w14:textId="77777777" w:rsidR="00A92616" w:rsidRDefault="00A92616">
            <w:pPr>
              <w:rPr>
                <w:rFonts w:ascii="Verdana" w:hAnsi="Verdana"/>
                <w:sz w:val="18"/>
                <w:szCs w:val="18"/>
                <w:lang w:val="en-US"/>
              </w:rPr>
            </w:pPr>
            <w:r>
              <w:rPr>
                <w:rFonts w:ascii="Verdana" w:hAnsi="Verdana"/>
                <w:sz w:val="18"/>
                <w:szCs w:val="18"/>
                <w:lang w:val="en-US"/>
              </w:rPr>
              <w:t>Application – test</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A1C8B6C" w14:textId="77777777" w:rsidR="00A92616" w:rsidRDefault="00A92616">
            <w:pPr>
              <w:rPr>
                <w:rFonts w:ascii="Verdana" w:hAnsi="Verdana"/>
                <w:sz w:val="18"/>
                <w:szCs w:val="18"/>
                <w:lang w:val="en-US"/>
              </w:rPr>
            </w:pPr>
            <w:r>
              <w:rPr>
                <w:rFonts w:ascii="Verdana" w:hAnsi="Verdana"/>
                <w:sz w:val="18"/>
                <w:szCs w:val="18"/>
                <w:lang w:val="en-US"/>
              </w:rPr>
              <w:t>2</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41D8F7D" w14:textId="77777777" w:rsidR="00A92616" w:rsidRDefault="00A92616">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D16A5C6" w14:textId="77777777" w:rsidR="00A92616" w:rsidRDefault="00A92616">
            <w:pPr>
              <w:rPr>
                <w:rFonts w:ascii="Verdana" w:hAnsi="Verdana"/>
                <w:sz w:val="18"/>
                <w:szCs w:val="18"/>
                <w:lang w:val="en-US"/>
              </w:rPr>
            </w:pPr>
            <w:r>
              <w:rPr>
                <w:rFonts w:ascii="Verdana" w:hAnsi="Verdana"/>
                <w:sz w:val="18"/>
                <w:szCs w:val="18"/>
                <w:lang w:val="en-US"/>
              </w:rPr>
              <w:t>50</w:t>
            </w:r>
          </w:p>
        </w:tc>
      </w:tr>
      <w:tr w:rsidR="00A92616" w14:paraId="3B19852F"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7F3E9FEA"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089BEA2"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F63129C" w14:textId="77777777" w:rsidR="00A92616" w:rsidRDefault="00A92616">
            <w:pPr>
              <w:rPr>
                <w:rFonts w:ascii="Verdana" w:hAnsi="Verdana"/>
                <w:sz w:val="18"/>
                <w:szCs w:val="18"/>
                <w:lang w:val="en-US"/>
              </w:rPr>
            </w:pPr>
            <w:r>
              <w:rPr>
                <w:rFonts w:ascii="Verdana" w:hAnsi="Verdana"/>
                <w:sz w:val="18"/>
                <w:szCs w:val="18"/>
                <w:lang w:val="en-US"/>
              </w:rPr>
              <w:t>Application – dev</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6CDC8A1" w14:textId="77777777" w:rsidR="00A92616" w:rsidRDefault="00A92616">
            <w:pPr>
              <w:rPr>
                <w:rFonts w:ascii="Verdana" w:hAnsi="Verdana"/>
                <w:sz w:val="18"/>
                <w:szCs w:val="18"/>
                <w:lang w:val="en-US"/>
              </w:rPr>
            </w:pPr>
            <w:r>
              <w:rPr>
                <w:rFonts w:ascii="Verdana" w:hAnsi="Verdana"/>
                <w:sz w:val="18"/>
                <w:szCs w:val="18"/>
                <w:lang w:val="en-US"/>
              </w:rPr>
              <w:t>2</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F96C026" w14:textId="77777777" w:rsidR="00A92616" w:rsidRDefault="00A92616">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5564ECA" w14:textId="77777777" w:rsidR="00A92616" w:rsidRDefault="00A92616">
            <w:pPr>
              <w:rPr>
                <w:rFonts w:ascii="Verdana" w:hAnsi="Verdana"/>
                <w:sz w:val="18"/>
                <w:szCs w:val="18"/>
                <w:lang w:val="en-US"/>
              </w:rPr>
            </w:pPr>
            <w:r>
              <w:rPr>
                <w:rFonts w:ascii="Verdana" w:hAnsi="Verdana"/>
                <w:sz w:val="18"/>
                <w:szCs w:val="18"/>
                <w:lang w:val="en-US"/>
              </w:rPr>
              <w:t>50</w:t>
            </w:r>
          </w:p>
        </w:tc>
      </w:tr>
      <w:tr w:rsidR="00A92616" w14:paraId="3FBE42B4"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5D1721D5"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B79C656"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9BAC8E7" w14:textId="77777777" w:rsidR="00A92616" w:rsidRDefault="00A92616">
            <w:pPr>
              <w:rPr>
                <w:rFonts w:ascii="Verdana" w:hAnsi="Verdana"/>
                <w:sz w:val="18"/>
                <w:szCs w:val="18"/>
                <w:lang w:val="en-US"/>
              </w:rPr>
            </w:pPr>
            <w:r>
              <w:rPr>
                <w:rFonts w:ascii="Verdana" w:hAnsi="Verdana"/>
                <w:sz w:val="18"/>
                <w:szCs w:val="18"/>
                <w:lang w:val="en-US"/>
              </w:rPr>
              <w:t>Database prod</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DBA22D4" w14:textId="77777777" w:rsidR="00A92616" w:rsidRDefault="00A92616">
            <w:pPr>
              <w:rPr>
                <w:rFonts w:ascii="Verdana" w:hAnsi="Verdana"/>
                <w:sz w:val="18"/>
                <w:szCs w:val="18"/>
                <w:lang w:val="en-US"/>
              </w:rPr>
            </w:pPr>
            <w:r>
              <w:rPr>
                <w:rFonts w:ascii="Verdana" w:hAnsi="Verdana"/>
                <w:sz w:val="18"/>
                <w:szCs w:val="18"/>
                <w:lang w:val="en-US"/>
              </w:rPr>
              <w:t>4</w:t>
            </w:r>
            <w:r>
              <w:rPr>
                <w:sz w:val="18"/>
                <w:szCs w:val="18"/>
                <w:lang w:val="en-US"/>
              </w:rPr>
              <w:t> </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8D701D9" w14:textId="77777777" w:rsidR="00A92616" w:rsidRDefault="00A92616">
            <w:pPr>
              <w:rPr>
                <w:rFonts w:ascii="Verdana" w:hAnsi="Verdana"/>
                <w:sz w:val="18"/>
                <w:szCs w:val="18"/>
                <w:lang w:val="en-US"/>
              </w:rPr>
            </w:pPr>
            <w:r>
              <w:rPr>
                <w:rFonts w:ascii="Verdana" w:hAnsi="Verdana"/>
                <w:sz w:val="18"/>
                <w:szCs w:val="18"/>
                <w:lang w:val="en-US"/>
              </w:rPr>
              <w:t>32</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B6EABB6" w14:textId="77777777" w:rsidR="00A92616" w:rsidRDefault="00A92616">
            <w:pPr>
              <w:rPr>
                <w:rFonts w:ascii="Verdana" w:hAnsi="Verdana"/>
                <w:sz w:val="18"/>
                <w:szCs w:val="18"/>
                <w:lang w:val="en-US"/>
              </w:rPr>
            </w:pPr>
            <w:r>
              <w:rPr>
                <w:rFonts w:ascii="Verdana" w:hAnsi="Verdana"/>
                <w:sz w:val="18"/>
                <w:szCs w:val="18"/>
                <w:lang w:val="en-US"/>
              </w:rPr>
              <w:t>500</w:t>
            </w:r>
          </w:p>
        </w:tc>
      </w:tr>
      <w:tr w:rsidR="00A92616" w14:paraId="1BEE04BB"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0111C837" w14:textId="77777777" w:rsidR="00A92616" w:rsidRDefault="00A92616">
            <w:pPr>
              <w:rPr>
                <w:rFonts w:ascii="Verdana" w:hAnsi="Verdana"/>
                <w:sz w:val="18"/>
                <w:szCs w:val="18"/>
                <w:lang w:val="en-US"/>
              </w:rPr>
            </w:pPr>
            <w:r>
              <w:rPr>
                <w:rFonts w:ascii="Verdana" w:hAnsi="Verdana"/>
                <w:sz w:val="18"/>
                <w:szCs w:val="18"/>
                <w:lang w:val="en-US"/>
              </w:rPr>
              <w:t>B</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23A8AC6"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AEA8887" w14:textId="77777777" w:rsidR="00A92616" w:rsidRDefault="00A92616">
            <w:pPr>
              <w:rPr>
                <w:rFonts w:ascii="Verdana" w:hAnsi="Verdana"/>
                <w:sz w:val="18"/>
                <w:szCs w:val="18"/>
                <w:lang w:val="en-US"/>
              </w:rPr>
            </w:pPr>
            <w:r>
              <w:rPr>
                <w:rFonts w:ascii="Verdana" w:hAnsi="Verdana"/>
                <w:sz w:val="18"/>
                <w:szCs w:val="18"/>
                <w:lang w:val="en-US"/>
              </w:rPr>
              <w:t>Database prod</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28463AB" w14:textId="77777777" w:rsidR="00A92616" w:rsidRDefault="00A92616">
            <w:pPr>
              <w:rPr>
                <w:rFonts w:ascii="Verdana" w:hAnsi="Verdana"/>
                <w:sz w:val="18"/>
                <w:szCs w:val="18"/>
                <w:lang w:val="en-US"/>
              </w:rPr>
            </w:pPr>
            <w:r>
              <w:rPr>
                <w:rFonts w:ascii="Verdana" w:hAnsi="Verdana"/>
                <w:sz w:val="18"/>
                <w:szCs w:val="18"/>
                <w:lang w:val="en-US"/>
              </w:rPr>
              <w:t>4</w:t>
            </w:r>
            <w:r>
              <w:rPr>
                <w:sz w:val="18"/>
                <w:szCs w:val="18"/>
                <w:lang w:val="en-US"/>
              </w:rPr>
              <w:t> </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BF07754" w14:textId="77777777" w:rsidR="00A92616" w:rsidRDefault="00A92616">
            <w:pPr>
              <w:rPr>
                <w:rFonts w:ascii="Verdana" w:hAnsi="Verdana"/>
                <w:sz w:val="18"/>
                <w:szCs w:val="18"/>
                <w:lang w:val="en-US"/>
              </w:rPr>
            </w:pPr>
            <w:r>
              <w:rPr>
                <w:rFonts w:ascii="Verdana" w:hAnsi="Verdana"/>
                <w:sz w:val="18"/>
                <w:szCs w:val="18"/>
                <w:lang w:val="en-US"/>
              </w:rPr>
              <w:t>32</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31EB40D" w14:textId="77777777" w:rsidR="00A92616" w:rsidRDefault="00A92616">
            <w:pPr>
              <w:rPr>
                <w:rFonts w:ascii="Verdana" w:hAnsi="Verdana"/>
                <w:sz w:val="18"/>
                <w:szCs w:val="18"/>
                <w:lang w:val="en-US"/>
              </w:rPr>
            </w:pPr>
            <w:r>
              <w:rPr>
                <w:rFonts w:ascii="Verdana" w:hAnsi="Verdana"/>
                <w:sz w:val="18"/>
                <w:szCs w:val="18"/>
                <w:lang w:val="en-US"/>
              </w:rPr>
              <w:t>500</w:t>
            </w:r>
          </w:p>
        </w:tc>
      </w:tr>
      <w:tr w:rsidR="00A92616" w14:paraId="76A75112"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153841A5"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A3B03E6"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51167CC" w14:textId="77777777" w:rsidR="00A92616" w:rsidRDefault="00A92616">
            <w:pPr>
              <w:rPr>
                <w:rFonts w:ascii="Verdana" w:hAnsi="Verdana"/>
                <w:sz w:val="18"/>
                <w:szCs w:val="18"/>
                <w:lang w:val="en-US"/>
              </w:rPr>
            </w:pPr>
            <w:r>
              <w:rPr>
                <w:rFonts w:ascii="Verdana" w:hAnsi="Verdana"/>
                <w:sz w:val="18"/>
                <w:szCs w:val="18"/>
                <w:lang w:val="en-US"/>
              </w:rPr>
              <w:t xml:space="preserve">Database </w:t>
            </w:r>
            <w:proofErr w:type="spellStart"/>
            <w:r>
              <w:rPr>
                <w:rFonts w:ascii="Verdana" w:hAnsi="Verdana"/>
                <w:sz w:val="18"/>
                <w:szCs w:val="18"/>
                <w:lang w:val="en-US"/>
              </w:rPr>
              <w:t>usertest</w:t>
            </w:r>
            <w:proofErr w:type="spellEnd"/>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7C7BD65" w14:textId="77777777" w:rsidR="00A92616" w:rsidRDefault="00A92616">
            <w:pPr>
              <w:rPr>
                <w:rFonts w:ascii="Verdana" w:hAnsi="Verdana"/>
                <w:sz w:val="18"/>
                <w:szCs w:val="18"/>
                <w:lang w:val="en-US"/>
              </w:rPr>
            </w:pPr>
            <w:r>
              <w:rPr>
                <w:rFonts w:ascii="Verdana" w:hAnsi="Verdana"/>
                <w:sz w:val="18"/>
                <w:szCs w:val="18"/>
                <w:lang w:val="en-US"/>
              </w:rPr>
              <w:t>4</w:t>
            </w:r>
            <w:r>
              <w:rPr>
                <w:sz w:val="18"/>
                <w:szCs w:val="18"/>
                <w:lang w:val="en-US"/>
              </w:rPr>
              <w:t> </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4B9C60D" w14:textId="77777777" w:rsidR="00A92616" w:rsidRDefault="00A92616">
            <w:pPr>
              <w:rPr>
                <w:rFonts w:ascii="Verdana" w:hAnsi="Verdana"/>
                <w:sz w:val="18"/>
                <w:szCs w:val="18"/>
                <w:lang w:val="en-US"/>
              </w:rPr>
            </w:pPr>
            <w:r>
              <w:rPr>
                <w:rFonts w:ascii="Verdana" w:hAnsi="Verdana"/>
                <w:sz w:val="18"/>
                <w:szCs w:val="18"/>
                <w:lang w:val="en-US"/>
              </w:rPr>
              <w:t>32</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5EFAC07" w14:textId="77777777" w:rsidR="00A92616" w:rsidRDefault="00A92616">
            <w:pPr>
              <w:rPr>
                <w:rFonts w:ascii="Verdana" w:hAnsi="Verdana"/>
                <w:sz w:val="18"/>
                <w:szCs w:val="18"/>
                <w:lang w:val="en-US"/>
              </w:rPr>
            </w:pPr>
            <w:r>
              <w:rPr>
                <w:rFonts w:ascii="Verdana" w:hAnsi="Verdana"/>
                <w:sz w:val="18"/>
                <w:szCs w:val="18"/>
                <w:lang w:val="en-US"/>
              </w:rPr>
              <w:t>500</w:t>
            </w:r>
          </w:p>
        </w:tc>
      </w:tr>
      <w:tr w:rsidR="00A92616" w14:paraId="2D48B71E"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0BDE1927"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2779926"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13B388C" w14:textId="77777777" w:rsidR="00A92616" w:rsidRDefault="00A92616">
            <w:pPr>
              <w:rPr>
                <w:rFonts w:ascii="Verdana" w:hAnsi="Verdana"/>
                <w:sz w:val="18"/>
                <w:szCs w:val="18"/>
                <w:lang w:val="en-US"/>
              </w:rPr>
            </w:pPr>
            <w:r>
              <w:rPr>
                <w:rFonts w:ascii="Verdana" w:hAnsi="Verdana"/>
                <w:sz w:val="18"/>
                <w:szCs w:val="18"/>
                <w:lang w:val="en-US"/>
              </w:rPr>
              <w:t>Database test</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7F5225B" w14:textId="77777777" w:rsidR="00A92616" w:rsidRDefault="00A92616">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233F28D" w14:textId="77777777" w:rsidR="00A92616" w:rsidRDefault="00A92616">
            <w:pPr>
              <w:rPr>
                <w:rFonts w:ascii="Verdana" w:hAnsi="Verdana"/>
                <w:sz w:val="18"/>
                <w:szCs w:val="18"/>
                <w:lang w:val="en-US"/>
              </w:rPr>
            </w:pPr>
            <w:r>
              <w:rPr>
                <w:rFonts w:ascii="Verdana" w:hAnsi="Verdana"/>
                <w:sz w:val="18"/>
                <w:szCs w:val="18"/>
                <w:lang w:val="en-US"/>
              </w:rPr>
              <w:t>32</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DECB781" w14:textId="77777777" w:rsidR="00A92616" w:rsidRDefault="00A92616">
            <w:pPr>
              <w:rPr>
                <w:rFonts w:ascii="Verdana" w:hAnsi="Verdana"/>
                <w:sz w:val="18"/>
                <w:szCs w:val="18"/>
                <w:lang w:val="en-US"/>
              </w:rPr>
            </w:pPr>
            <w:r>
              <w:rPr>
                <w:rFonts w:ascii="Verdana" w:hAnsi="Verdana"/>
                <w:sz w:val="18"/>
                <w:szCs w:val="18"/>
                <w:lang w:val="en-US"/>
              </w:rPr>
              <w:t>300</w:t>
            </w:r>
          </w:p>
        </w:tc>
      </w:tr>
      <w:tr w:rsidR="00A92616" w14:paraId="1D66EE97"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59A5B910" w14:textId="77777777" w:rsidR="00A92616" w:rsidRDefault="00A92616">
            <w:pPr>
              <w:rPr>
                <w:rFonts w:ascii="Verdana" w:hAnsi="Verdana"/>
                <w:sz w:val="18"/>
                <w:szCs w:val="18"/>
                <w:lang w:val="en-US"/>
              </w:rPr>
            </w:pPr>
            <w:r>
              <w:rPr>
                <w:rFonts w:ascii="Verdana" w:hAnsi="Verdana"/>
                <w:sz w:val="18"/>
                <w:szCs w:val="18"/>
                <w:lang w:val="en-US"/>
              </w:rPr>
              <w:t>B</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5B9795F"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7721430" w14:textId="77777777" w:rsidR="00A92616" w:rsidRDefault="00A92616">
            <w:pPr>
              <w:rPr>
                <w:rFonts w:ascii="Verdana" w:hAnsi="Verdana"/>
                <w:sz w:val="18"/>
                <w:szCs w:val="18"/>
                <w:lang w:val="en-US"/>
              </w:rPr>
            </w:pPr>
            <w:r>
              <w:rPr>
                <w:rFonts w:ascii="Verdana" w:hAnsi="Verdana"/>
                <w:sz w:val="18"/>
                <w:szCs w:val="18"/>
                <w:lang w:val="en-US"/>
              </w:rPr>
              <w:t>Database dev</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E7D7E1B" w14:textId="77777777" w:rsidR="00A92616" w:rsidRDefault="00A92616">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F5BB7A2" w14:textId="77777777" w:rsidR="00A92616" w:rsidRDefault="00A92616">
            <w:pPr>
              <w:rPr>
                <w:rFonts w:ascii="Verdana" w:hAnsi="Verdana"/>
                <w:sz w:val="18"/>
                <w:szCs w:val="18"/>
                <w:lang w:val="en-US"/>
              </w:rPr>
            </w:pPr>
            <w:r>
              <w:rPr>
                <w:rFonts w:ascii="Verdana" w:hAnsi="Verdana"/>
                <w:sz w:val="18"/>
                <w:szCs w:val="18"/>
                <w:lang w:val="en-US"/>
              </w:rPr>
              <w:t>32</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CA0BC5C" w14:textId="77777777" w:rsidR="00A92616" w:rsidRDefault="00A92616">
            <w:pPr>
              <w:rPr>
                <w:rFonts w:ascii="Verdana" w:hAnsi="Verdana"/>
                <w:sz w:val="18"/>
                <w:szCs w:val="18"/>
                <w:lang w:val="en-US"/>
              </w:rPr>
            </w:pPr>
            <w:r>
              <w:rPr>
                <w:rFonts w:ascii="Verdana" w:hAnsi="Verdana"/>
                <w:sz w:val="18"/>
                <w:szCs w:val="18"/>
                <w:lang w:val="en-US"/>
              </w:rPr>
              <w:t>300</w:t>
            </w:r>
          </w:p>
        </w:tc>
      </w:tr>
      <w:tr w:rsidR="00A92616" w14:paraId="402A6698"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10DBD02E"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BCE2676"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EA66E16" w14:textId="77777777" w:rsidR="00A92616" w:rsidRDefault="00A92616">
            <w:pPr>
              <w:rPr>
                <w:rFonts w:ascii="Verdana" w:hAnsi="Verdana"/>
                <w:sz w:val="18"/>
                <w:szCs w:val="18"/>
                <w:lang w:val="en-US"/>
              </w:rPr>
            </w:pPr>
            <w:r>
              <w:rPr>
                <w:rFonts w:ascii="Verdana" w:hAnsi="Verdana"/>
                <w:sz w:val="18"/>
                <w:szCs w:val="18"/>
                <w:lang w:val="en-US"/>
              </w:rPr>
              <w:t>Shared Storage</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1DA0714" w14:textId="77777777" w:rsidR="00A92616" w:rsidRDefault="00A92616">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44E4FE0" w14:textId="77777777" w:rsidR="00A92616" w:rsidRDefault="00A92616">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B5B1467" w14:textId="77777777" w:rsidR="00A92616" w:rsidRDefault="00A92616">
            <w:pPr>
              <w:rPr>
                <w:rFonts w:ascii="Verdana" w:hAnsi="Verdana"/>
                <w:sz w:val="18"/>
                <w:szCs w:val="18"/>
                <w:lang w:val="en-US" w:eastAsia="en-US"/>
              </w:rPr>
            </w:pPr>
            <w:r>
              <w:rPr>
                <w:rFonts w:ascii="Verdana" w:hAnsi="Verdana"/>
                <w:sz w:val="18"/>
                <w:szCs w:val="18"/>
                <w:lang w:val="en-US"/>
              </w:rPr>
              <w:t>2500</w:t>
            </w:r>
          </w:p>
        </w:tc>
      </w:tr>
      <w:tr w:rsidR="00A92616" w14:paraId="266C9580"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35AEB162" w14:textId="77777777" w:rsidR="00A92616" w:rsidRDefault="00A92616">
            <w:pPr>
              <w:rPr>
                <w:rFonts w:ascii="Verdana" w:hAnsi="Verdana"/>
                <w:sz w:val="18"/>
                <w:szCs w:val="18"/>
                <w:lang w:val="en-US"/>
              </w:rPr>
            </w:pPr>
            <w:r>
              <w:rPr>
                <w:rFonts w:ascii="Verdana" w:hAnsi="Verdana"/>
                <w:sz w:val="18"/>
                <w:szCs w:val="18"/>
                <w:lang w:val="en-US"/>
              </w:rPr>
              <w:t>B</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9D7C01E"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4F1E543" w14:textId="77777777" w:rsidR="00A92616" w:rsidRDefault="00A92616">
            <w:pPr>
              <w:rPr>
                <w:rFonts w:ascii="Verdana" w:hAnsi="Verdana"/>
                <w:sz w:val="18"/>
                <w:szCs w:val="18"/>
                <w:lang w:val="en-US"/>
              </w:rPr>
            </w:pPr>
            <w:r>
              <w:rPr>
                <w:rFonts w:ascii="Verdana" w:hAnsi="Verdana"/>
                <w:sz w:val="18"/>
                <w:szCs w:val="18"/>
                <w:lang w:val="en-US"/>
              </w:rPr>
              <w:t>Shared Storage</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EF5152E" w14:textId="77777777" w:rsidR="00A92616" w:rsidRDefault="00A92616">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B3A5762" w14:textId="77777777" w:rsidR="00A92616" w:rsidRDefault="00A92616">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83723FD" w14:textId="77777777" w:rsidR="00A92616" w:rsidRDefault="00A92616">
            <w:pPr>
              <w:rPr>
                <w:rFonts w:ascii="Verdana" w:hAnsi="Verdana"/>
                <w:sz w:val="18"/>
                <w:szCs w:val="18"/>
                <w:lang w:val="en-US" w:eastAsia="en-US"/>
              </w:rPr>
            </w:pPr>
            <w:r>
              <w:rPr>
                <w:rFonts w:ascii="Verdana" w:hAnsi="Verdana"/>
                <w:sz w:val="18"/>
                <w:szCs w:val="18"/>
                <w:lang w:val="en-US"/>
              </w:rPr>
              <w:t>2500</w:t>
            </w:r>
          </w:p>
        </w:tc>
      </w:tr>
      <w:tr w:rsidR="00A92616" w14:paraId="4793A4B4"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2EB01B41"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5125897"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BDD79BE" w14:textId="77777777" w:rsidR="00A92616" w:rsidRDefault="00A92616">
            <w:pPr>
              <w:rPr>
                <w:rFonts w:ascii="Verdana" w:hAnsi="Verdana"/>
                <w:sz w:val="18"/>
                <w:szCs w:val="18"/>
                <w:lang w:val="en-US"/>
              </w:rPr>
            </w:pPr>
            <w:proofErr w:type="spellStart"/>
            <w:r>
              <w:rPr>
                <w:rFonts w:ascii="Verdana" w:hAnsi="Verdana"/>
                <w:sz w:val="18"/>
                <w:szCs w:val="18"/>
                <w:lang w:val="en-US"/>
              </w:rPr>
              <w:t>DataBase</w:t>
            </w:r>
            <w:proofErr w:type="spellEnd"/>
            <w:r>
              <w:rPr>
                <w:rFonts w:ascii="Verdana" w:hAnsi="Verdana"/>
                <w:sz w:val="18"/>
                <w:szCs w:val="18"/>
                <w:lang w:val="en-US"/>
              </w:rPr>
              <w:t xml:space="preserve"> storage</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A941C2F" w14:textId="77777777" w:rsidR="00A92616" w:rsidRDefault="00A92616">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F09E65B" w14:textId="77777777" w:rsidR="00A92616" w:rsidRDefault="00A92616">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9D6FC22" w14:textId="77777777" w:rsidR="00A92616" w:rsidRDefault="00A92616">
            <w:pPr>
              <w:rPr>
                <w:rFonts w:ascii="Verdana" w:hAnsi="Verdana"/>
                <w:sz w:val="18"/>
                <w:szCs w:val="18"/>
                <w:lang w:val="en-US" w:eastAsia="en-US"/>
              </w:rPr>
            </w:pPr>
            <w:r>
              <w:rPr>
                <w:rFonts w:ascii="Verdana" w:hAnsi="Verdana"/>
                <w:sz w:val="18"/>
                <w:szCs w:val="18"/>
                <w:lang w:val="en-US"/>
              </w:rPr>
              <w:t>2000</w:t>
            </w:r>
          </w:p>
        </w:tc>
      </w:tr>
      <w:tr w:rsidR="00A92616" w14:paraId="6254E942"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06226D14" w14:textId="77777777" w:rsidR="00A92616" w:rsidRDefault="00A92616">
            <w:pPr>
              <w:rPr>
                <w:rFonts w:ascii="Verdana" w:hAnsi="Verdana"/>
                <w:sz w:val="18"/>
                <w:szCs w:val="18"/>
                <w:lang w:val="en-US"/>
              </w:rPr>
            </w:pPr>
            <w:r>
              <w:rPr>
                <w:rFonts w:ascii="Verdana" w:hAnsi="Verdana"/>
                <w:sz w:val="18"/>
                <w:szCs w:val="18"/>
                <w:lang w:val="en-US"/>
              </w:rPr>
              <w:t>B</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1BF4A04"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2876CAB" w14:textId="77777777" w:rsidR="00A92616" w:rsidRDefault="00A92616">
            <w:pPr>
              <w:rPr>
                <w:rFonts w:ascii="Verdana" w:hAnsi="Verdana"/>
                <w:sz w:val="18"/>
                <w:szCs w:val="18"/>
                <w:lang w:val="en-US"/>
              </w:rPr>
            </w:pPr>
            <w:proofErr w:type="spellStart"/>
            <w:r>
              <w:rPr>
                <w:rFonts w:ascii="Verdana" w:hAnsi="Verdana"/>
                <w:sz w:val="18"/>
                <w:szCs w:val="18"/>
                <w:lang w:val="en-US"/>
              </w:rPr>
              <w:t>DataBase</w:t>
            </w:r>
            <w:proofErr w:type="spellEnd"/>
            <w:r>
              <w:rPr>
                <w:rFonts w:ascii="Verdana" w:hAnsi="Verdana"/>
                <w:sz w:val="18"/>
                <w:szCs w:val="18"/>
                <w:lang w:val="en-US"/>
              </w:rPr>
              <w:t xml:space="preserve"> storage</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060C7A5" w14:textId="77777777" w:rsidR="00A92616" w:rsidRDefault="00A92616">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BD7D186" w14:textId="77777777" w:rsidR="00A92616" w:rsidRDefault="00A92616">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18DA737" w14:textId="77777777" w:rsidR="00A92616" w:rsidRDefault="00A92616">
            <w:pPr>
              <w:rPr>
                <w:rFonts w:ascii="Verdana" w:hAnsi="Verdana"/>
                <w:sz w:val="18"/>
                <w:szCs w:val="18"/>
                <w:lang w:val="en-US" w:eastAsia="en-US"/>
              </w:rPr>
            </w:pPr>
            <w:r>
              <w:rPr>
                <w:rFonts w:ascii="Verdana" w:hAnsi="Verdana"/>
                <w:sz w:val="18"/>
                <w:szCs w:val="18"/>
                <w:lang w:val="en-US"/>
              </w:rPr>
              <w:t>2000</w:t>
            </w:r>
          </w:p>
        </w:tc>
      </w:tr>
      <w:tr w:rsidR="00A92616" w14:paraId="1765F723"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6E85619D" w14:textId="77777777" w:rsidR="00A92616" w:rsidRDefault="00A92616">
            <w:pPr>
              <w:rPr>
                <w:rFonts w:ascii="Verdana" w:hAnsi="Verdana"/>
                <w:sz w:val="18"/>
                <w:szCs w:val="18"/>
                <w:lang w:val="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DFEBFAC" w14:textId="77777777" w:rsidR="00A92616" w:rsidRDefault="00A92616">
            <w:pPr>
              <w:rPr>
                <w:rFonts w:ascii="Verdana" w:hAnsi="Verdana"/>
                <w:sz w:val="18"/>
                <w:szCs w:val="18"/>
                <w:lang w:val="en-US"/>
              </w:rPr>
            </w:pPr>
            <w:r>
              <w:rPr>
                <w:rFonts w:ascii="Verdana" w:hAnsi="Verdana"/>
                <w:sz w:val="18"/>
                <w:szCs w:val="18"/>
                <w:lang w:val="en-US"/>
              </w:rPr>
              <w:t>18</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10BD1E0" w14:textId="77777777" w:rsidR="00A92616" w:rsidRDefault="00A92616">
            <w:pPr>
              <w:rPr>
                <w:rFonts w:ascii="Verdana" w:hAnsi="Verdana"/>
                <w:sz w:val="18"/>
                <w:szCs w:val="18"/>
                <w:lang w:val="en-US"/>
              </w:rPr>
            </w:pPr>
            <w:r>
              <w:rPr>
                <w:rFonts w:ascii="Verdana" w:hAnsi="Verdana"/>
                <w:sz w:val="18"/>
                <w:szCs w:val="18"/>
                <w:lang w:val="en-US"/>
              </w:rPr>
              <w:t>Backup instances</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D7F2E2E" w14:textId="77777777" w:rsidR="00A92616" w:rsidRDefault="00A92616">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31B7034" w14:textId="77777777" w:rsidR="00A92616" w:rsidRDefault="00A92616">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EAC69DC" w14:textId="77777777" w:rsidR="00A92616" w:rsidRDefault="00A92616">
            <w:pPr>
              <w:rPr>
                <w:rFonts w:ascii="Times New Roman" w:eastAsia="Times New Roman" w:hAnsi="Times New Roman" w:cs="Times New Roman"/>
                <w:sz w:val="20"/>
                <w:szCs w:val="20"/>
              </w:rPr>
            </w:pPr>
          </w:p>
        </w:tc>
      </w:tr>
      <w:tr w:rsidR="00A92616" w14:paraId="5041F904"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3DC6C7DE" w14:textId="77777777" w:rsidR="00A92616" w:rsidRDefault="00A92616">
            <w:pPr>
              <w:rPr>
                <w:rFonts w:ascii="Verdana" w:hAnsi="Verdana"/>
                <w:sz w:val="18"/>
                <w:szCs w:val="18"/>
                <w:lang w:val="en-US" w:eastAsia="en-US"/>
              </w:rPr>
            </w:pPr>
            <w:r>
              <w:rPr>
                <w:rFonts w:ascii="Verdana" w:hAnsi="Verdana"/>
                <w:sz w:val="18"/>
                <w:szCs w:val="18"/>
                <w:lang w:val="en-US"/>
              </w:rPr>
              <w:t>B</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DEE5470" w14:textId="77777777" w:rsidR="00A92616" w:rsidRDefault="00A92616">
            <w:pPr>
              <w:rPr>
                <w:rFonts w:ascii="Verdana" w:hAnsi="Verdana"/>
                <w:sz w:val="18"/>
                <w:szCs w:val="18"/>
                <w:lang w:val="en-US"/>
              </w:rPr>
            </w:pPr>
            <w:r>
              <w:rPr>
                <w:rFonts w:ascii="Verdana" w:hAnsi="Verdana"/>
                <w:sz w:val="18"/>
                <w:szCs w:val="18"/>
                <w:lang w:val="en-US"/>
              </w:rPr>
              <w:t>18</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B29F66D" w14:textId="77777777" w:rsidR="00A92616" w:rsidRDefault="00A92616">
            <w:pPr>
              <w:rPr>
                <w:rFonts w:ascii="Verdana" w:hAnsi="Verdana"/>
                <w:sz w:val="18"/>
                <w:szCs w:val="18"/>
                <w:lang w:val="en-US"/>
              </w:rPr>
            </w:pPr>
            <w:r>
              <w:rPr>
                <w:rFonts w:ascii="Verdana" w:hAnsi="Verdana"/>
                <w:sz w:val="18"/>
                <w:szCs w:val="18"/>
                <w:lang w:val="en-US"/>
              </w:rPr>
              <w:t>Backup instances</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3DF6DBD" w14:textId="77777777" w:rsidR="00A92616" w:rsidRDefault="00A92616">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D81EA11" w14:textId="77777777" w:rsidR="00A92616" w:rsidRDefault="00A92616">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BFD520F" w14:textId="77777777" w:rsidR="00A92616" w:rsidRDefault="00A92616">
            <w:pPr>
              <w:rPr>
                <w:rFonts w:ascii="Times New Roman" w:eastAsia="Times New Roman" w:hAnsi="Times New Roman" w:cs="Times New Roman"/>
                <w:sz w:val="20"/>
                <w:szCs w:val="20"/>
              </w:rPr>
            </w:pPr>
          </w:p>
        </w:tc>
      </w:tr>
      <w:tr w:rsidR="00A92616" w14:paraId="401C9679" w14:textId="77777777" w:rsidTr="00A92616">
        <w:trPr>
          <w:trHeight w:val="165"/>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0DFAFA0E" w14:textId="77777777" w:rsidR="00A92616" w:rsidRDefault="00A92616">
            <w:pPr>
              <w:rPr>
                <w:rFonts w:ascii="Verdana" w:hAnsi="Verdana"/>
                <w:sz w:val="18"/>
                <w:szCs w:val="18"/>
                <w:lang w:val="en-US" w:eastAsia="en-US"/>
              </w:rPr>
            </w:pPr>
            <w:r>
              <w:rPr>
                <w:rFonts w:ascii="Verdana" w:hAnsi="Verdana"/>
                <w:sz w:val="18"/>
                <w:szCs w:val="18"/>
                <w:lang w:val="en-US"/>
              </w:rPr>
              <w:t>A</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0579844" w14:textId="77777777" w:rsidR="00A92616" w:rsidRDefault="00A92616">
            <w:pPr>
              <w:rPr>
                <w:rFonts w:ascii="Verdana" w:hAnsi="Verdana"/>
                <w:sz w:val="18"/>
                <w:szCs w:val="18"/>
                <w:lang w:val="en-US"/>
              </w:rPr>
            </w:pPr>
            <w:r>
              <w:rPr>
                <w:rFonts w:ascii="Verdana" w:hAnsi="Verdana"/>
                <w:sz w:val="18"/>
                <w:szCs w:val="18"/>
                <w:lang w:val="en-US"/>
              </w:rPr>
              <w:t>1</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B7956D8" w14:textId="77777777" w:rsidR="00A92616" w:rsidRDefault="00A92616">
            <w:pPr>
              <w:rPr>
                <w:rFonts w:ascii="Verdana" w:hAnsi="Verdana"/>
                <w:sz w:val="18"/>
                <w:szCs w:val="18"/>
                <w:lang w:val="en-US"/>
              </w:rPr>
            </w:pPr>
            <w:r>
              <w:rPr>
                <w:rFonts w:ascii="Verdana" w:hAnsi="Verdana"/>
                <w:sz w:val="18"/>
                <w:szCs w:val="18"/>
                <w:lang w:val="en-US"/>
              </w:rPr>
              <w:t>Backup Storage</w:t>
            </w:r>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9059D46" w14:textId="77777777" w:rsidR="00A92616" w:rsidRDefault="00A92616">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76F4332" w14:textId="77777777" w:rsidR="00A92616" w:rsidRDefault="00A92616">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271BAEA" w14:textId="77777777" w:rsidR="00A92616" w:rsidRDefault="00A92616">
            <w:pPr>
              <w:rPr>
                <w:rFonts w:ascii="Verdana" w:hAnsi="Verdana"/>
                <w:sz w:val="18"/>
                <w:szCs w:val="18"/>
                <w:lang w:val="en-US" w:eastAsia="en-US"/>
              </w:rPr>
            </w:pPr>
            <w:r>
              <w:rPr>
                <w:rFonts w:ascii="Verdana" w:hAnsi="Verdana"/>
                <w:sz w:val="18"/>
                <w:szCs w:val="18"/>
                <w:lang w:val="en-US"/>
              </w:rPr>
              <w:t>4500</w:t>
            </w:r>
          </w:p>
        </w:tc>
      </w:tr>
      <w:tr w:rsidR="00A92616" w14:paraId="5B3E65E8" w14:textId="77777777" w:rsidTr="00A92616">
        <w:trPr>
          <w:trHeight w:val="20"/>
        </w:trPr>
        <w:tc>
          <w:tcPr>
            <w:tcW w:w="525"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23C57647" w14:textId="77777777" w:rsidR="00A92616" w:rsidRDefault="00A92616">
            <w:pPr>
              <w:rPr>
                <w:rFonts w:ascii="Verdana" w:hAnsi="Verdana"/>
                <w:sz w:val="18"/>
                <w:szCs w:val="18"/>
                <w:lang w:val="en-US"/>
              </w:rPr>
            </w:pPr>
            <w:r>
              <w:rPr>
                <w:rFonts w:ascii="Verdana" w:hAnsi="Verdana"/>
                <w:sz w:val="18"/>
                <w:szCs w:val="18"/>
                <w:lang w:val="en-US"/>
              </w:rPr>
              <w:t>-</w:t>
            </w:r>
          </w:p>
        </w:tc>
        <w:tc>
          <w:tcPr>
            <w:tcW w:w="645"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9573EDB" w14:textId="77777777" w:rsidR="00A92616" w:rsidRDefault="00A92616">
            <w:pPr>
              <w:rPr>
                <w:rFonts w:ascii="Verdana" w:hAnsi="Verdana"/>
                <w:sz w:val="18"/>
                <w:szCs w:val="18"/>
                <w:lang w:val="en-US"/>
              </w:rPr>
            </w:pPr>
            <w:r>
              <w:rPr>
                <w:rFonts w:ascii="Verdana" w:hAnsi="Verdana"/>
                <w:sz w:val="18"/>
                <w:szCs w:val="18"/>
                <w:lang w:val="en-US"/>
              </w:rPr>
              <w:t>16</w:t>
            </w:r>
          </w:p>
        </w:tc>
        <w:tc>
          <w:tcPr>
            <w:tcW w:w="221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313592F" w14:textId="77777777" w:rsidR="00A92616" w:rsidRDefault="00A92616">
            <w:pPr>
              <w:rPr>
                <w:rFonts w:ascii="Verdana" w:hAnsi="Verdana"/>
                <w:sz w:val="18"/>
                <w:szCs w:val="18"/>
                <w:lang w:val="en-US"/>
              </w:rPr>
            </w:pPr>
            <w:proofErr w:type="spellStart"/>
            <w:r>
              <w:rPr>
                <w:rFonts w:ascii="Verdana" w:hAnsi="Verdana"/>
                <w:sz w:val="18"/>
                <w:szCs w:val="18"/>
                <w:lang w:val="en-US"/>
              </w:rPr>
              <w:t>Redhat</w:t>
            </w:r>
            <w:proofErr w:type="spellEnd"/>
            <w:r>
              <w:rPr>
                <w:rFonts w:ascii="Verdana" w:hAnsi="Verdana"/>
                <w:sz w:val="18"/>
                <w:szCs w:val="18"/>
                <w:lang w:val="en-US"/>
              </w:rPr>
              <w:t xml:space="preserve"> </w:t>
            </w:r>
            <w:proofErr w:type="spellStart"/>
            <w:r>
              <w:rPr>
                <w:rFonts w:ascii="Verdana" w:hAnsi="Verdana"/>
                <w:sz w:val="18"/>
                <w:szCs w:val="18"/>
                <w:lang w:val="en-US"/>
              </w:rPr>
              <w:t>licences</w:t>
            </w:r>
            <w:proofErr w:type="spellEnd"/>
          </w:p>
        </w:tc>
        <w:tc>
          <w:tcPr>
            <w:tcW w:w="529"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851430E" w14:textId="77777777" w:rsidR="00A92616" w:rsidRDefault="00A92616">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08647E7" w14:textId="77777777" w:rsidR="00A92616" w:rsidRDefault="00A92616">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A813E43" w14:textId="77777777" w:rsidR="00A92616" w:rsidRDefault="00A92616">
            <w:pPr>
              <w:rPr>
                <w:rFonts w:ascii="Times New Roman" w:eastAsia="Times New Roman" w:hAnsi="Times New Roman" w:cs="Times New Roman"/>
                <w:sz w:val="20"/>
                <w:szCs w:val="20"/>
              </w:rPr>
            </w:pPr>
          </w:p>
        </w:tc>
      </w:tr>
    </w:tbl>
    <w:p w14:paraId="483C72B3" w14:textId="77777777" w:rsidR="00CA3304" w:rsidRDefault="00CA3304" w:rsidP="00CA3304">
      <w:pPr>
        <w:rPr>
          <w:rFonts w:ascii="Verdana" w:hAnsi="Verdana"/>
          <w:sz w:val="18"/>
          <w:szCs w:val="18"/>
          <w:u w:val="single"/>
          <w:lang w:val="en-US"/>
        </w:rPr>
      </w:pPr>
      <w:r>
        <w:rPr>
          <w:color w:val="000000"/>
          <w:sz w:val="24"/>
          <w:szCs w:val="24"/>
          <w:lang w:eastAsia="en-US"/>
        </w:rPr>
        <w:tab/>
      </w:r>
      <w:r>
        <w:rPr>
          <w:color w:val="000000"/>
          <w:sz w:val="24"/>
          <w:szCs w:val="24"/>
          <w:lang w:eastAsia="en-US"/>
        </w:rPr>
        <w:tab/>
      </w:r>
      <w:r>
        <w:rPr>
          <w:rFonts w:ascii="Verdana" w:hAnsi="Verdana"/>
          <w:sz w:val="18"/>
          <w:szCs w:val="18"/>
          <w:u w:val="single"/>
          <w:lang w:val="en-US"/>
        </w:rPr>
        <w:t xml:space="preserve">IIS and Web portal </w:t>
      </w:r>
    </w:p>
    <w:p w14:paraId="03D85FC2" w14:textId="4149399F" w:rsidR="00A92616" w:rsidRDefault="00A92616" w:rsidP="00A92616">
      <w:pPr>
        <w:rPr>
          <w:color w:val="000000"/>
          <w:sz w:val="24"/>
          <w:szCs w:val="24"/>
          <w:lang w:eastAsia="en-US"/>
        </w:rPr>
      </w:pPr>
    </w:p>
    <w:p w14:paraId="6B8CEF79" w14:textId="77777777" w:rsidR="00CA3304" w:rsidRDefault="00CA3304" w:rsidP="00CA3304">
      <w:pPr>
        <w:rPr>
          <w:rFonts w:ascii="Verdana" w:hAnsi="Verdana"/>
          <w:sz w:val="18"/>
          <w:szCs w:val="18"/>
          <w:lang w:val="en-US"/>
        </w:rPr>
      </w:pPr>
      <w:r>
        <w:rPr>
          <w:color w:val="000000"/>
          <w:sz w:val="24"/>
          <w:szCs w:val="24"/>
          <w:lang w:eastAsia="en-US"/>
        </w:rPr>
        <w:tab/>
      </w:r>
      <w:r>
        <w:rPr>
          <w:color w:val="000000"/>
          <w:sz w:val="24"/>
          <w:szCs w:val="24"/>
          <w:lang w:eastAsia="en-US"/>
        </w:rPr>
        <w:tab/>
      </w:r>
      <w:r>
        <w:rPr>
          <w:rFonts w:ascii="Verdana" w:hAnsi="Verdana"/>
          <w:sz w:val="18"/>
          <w:szCs w:val="18"/>
          <w:lang w:val="en-US"/>
        </w:rPr>
        <w:t>A is prod , B is DR</w:t>
      </w:r>
    </w:p>
    <w:p w14:paraId="18CBF3E3" w14:textId="77777777" w:rsidR="00CA3304" w:rsidRDefault="00CA3304" w:rsidP="00CA3304">
      <w:pPr>
        <w:ind w:left="1440"/>
        <w:rPr>
          <w:rFonts w:ascii="Verdana" w:hAnsi="Verdana"/>
          <w:sz w:val="18"/>
          <w:szCs w:val="18"/>
          <w:lang w:val="en-US"/>
        </w:rPr>
      </w:pPr>
    </w:p>
    <w:tbl>
      <w:tblPr>
        <w:tblW w:w="0" w:type="auto"/>
        <w:tblInd w:w="1440" w:type="dxa"/>
        <w:tblCellMar>
          <w:left w:w="0" w:type="dxa"/>
          <w:right w:w="0" w:type="dxa"/>
        </w:tblCellMar>
        <w:tblLook w:val="04A0" w:firstRow="1" w:lastRow="0" w:firstColumn="1" w:lastColumn="0" w:noHBand="0" w:noVBand="1"/>
      </w:tblPr>
      <w:tblGrid>
        <w:gridCol w:w="574"/>
        <w:gridCol w:w="580"/>
        <w:gridCol w:w="2667"/>
        <w:gridCol w:w="486"/>
        <w:gridCol w:w="1080"/>
        <w:gridCol w:w="1080"/>
      </w:tblGrid>
      <w:tr w:rsidR="00CA3304" w14:paraId="72F1F562" w14:textId="77777777" w:rsidTr="00CA3304">
        <w:trPr>
          <w:trHeight w:val="165"/>
        </w:trPr>
        <w:tc>
          <w:tcPr>
            <w:tcW w:w="57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635819EA" w14:textId="77777777" w:rsidR="00CA3304" w:rsidRDefault="00CA3304">
            <w:pPr>
              <w:rPr>
                <w:rFonts w:ascii="Verdana" w:hAnsi="Verdana"/>
                <w:sz w:val="18"/>
                <w:szCs w:val="18"/>
                <w:lang w:val="en-US"/>
              </w:rPr>
            </w:pPr>
            <w:r>
              <w:rPr>
                <w:rFonts w:ascii="Verdana" w:hAnsi="Verdana"/>
                <w:sz w:val="18"/>
                <w:szCs w:val="18"/>
                <w:lang w:val="en-US"/>
              </w:rPr>
              <w:t>Zone</w:t>
            </w:r>
          </w:p>
        </w:tc>
        <w:tc>
          <w:tcPr>
            <w:tcW w:w="580" w:type="dxa"/>
            <w:tcBorders>
              <w:top w:val="single" w:sz="8" w:space="0" w:color="000000"/>
              <w:left w:val="nil"/>
              <w:bottom w:val="single" w:sz="8" w:space="0" w:color="000000"/>
              <w:right w:val="single" w:sz="8" w:space="0" w:color="000000"/>
            </w:tcBorders>
            <w:tcMar>
              <w:top w:w="60" w:type="dxa"/>
              <w:left w:w="60" w:type="dxa"/>
              <w:bottom w:w="60" w:type="dxa"/>
              <w:right w:w="60" w:type="dxa"/>
            </w:tcMar>
            <w:vAlign w:val="center"/>
            <w:hideMark/>
          </w:tcPr>
          <w:p w14:paraId="45E706AA" w14:textId="77777777" w:rsidR="00CA3304" w:rsidRDefault="00CA3304">
            <w:pPr>
              <w:rPr>
                <w:rFonts w:ascii="Verdana" w:hAnsi="Verdana"/>
                <w:sz w:val="18"/>
                <w:szCs w:val="18"/>
                <w:lang w:val="en-US"/>
              </w:rPr>
            </w:pPr>
            <w:r>
              <w:rPr>
                <w:rFonts w:ascii="Verdana" w:hAnsi="Verdana"/>
                <w:sz w:val="18"/>
                <w:szCs w:val="18"/>
                <w:lang w:val="en-US"/>
              </w:rPr>
              <w:t>Units</w:t>
            </w:r>
          </w:p>
        </w:tc>
        <w:tc>
          <w:tcPr>
            <w:tcW w:w="2667" w:type="dxa"/>
            <w:tcBorders>
              <w:top w:val="single" w:sz="8" w:space="0" w:color="000000"/>
              <w:left w:val="nil"/>
              <w:bottom w:val="single" w:sz="8" w:space="0" w:color="000000"/>
              <w:right w:val="single" w:sz="8" w:space="0" w:color="000000"/>
            </w:tcBorders>
            <w:tcMar>
              <w:top w:w="60" w:type="dxa"/>
              <w:left w:w="60" w:type="dxa"/>
              <w:bottom w:w="60" w:type="dxa"/>
              <w:right w:w="60" w:type="dxa"/>
            </w:tcMar>
            <w:vAlign w:val="center"/>
            <w:hideMark/>
          </w:tcPr>
          <w:p w14:paraId="4AF78DBC" w14:textId="77777777" w:rsidR="00CA3304" w:rsidRDefault="00CA3304">
            <w:pPr>
              <w:rPr>
                <w:rFonts w:ascii="Verdana" w:hAnsi="Verdana"/>
                <w:sz w:val="18"/>
                <w:szCs w:val="18"/>
                <w:lang w:val="en-US"/>
              </w:rPr>
            </w:pPr>
            <w:r>
              <w:rPr>
                <w:rFonts w:ascii="Verdana" w:hAnsi="Verdana"/>
                <w:sz w:val="18"/>
                <w:szCs w:val="18"/>
                <w:lang w:val="en-US"/>
              </w:rPr>
              <w:t>Description</w:t>
            </w:r>
          </w:p>
        </w:tc>
        <w:tc>
          <w:tcPr>
            <w:tcW w:w="486" w:type="dxa"/>
            <w:tcBorders>
              <w:top w:val="single" w:sz="8" w:space="0" w:color="000000"/>
              <w:left w:val="nil"/>
              <w:bottom w:val="single" w:sz="8" w:space="0" w:color="000000"/>
              <w:right w:val="single" w:sz="8" w:space="0" w:color="000000"/>
            </w:tcBorders>
            <w:tcMar>
              <w:top w:w="60" w:type="dxa"/>
              <w:left w:w="60" w:type="dxa"/>
              <w:bottom w:w="60" w:type="dxa"/>
              <w:right w:w="60" w:type="dxa"/>
            </w:tcMar>
            <w:vAlign w:val="center"/>
            <w:hideMark/>
          </w:tcPr>
          <w:p w14:paraId="1605474E" w14:textId="77777777" w:rsidR="00CA3304" w:rsidRDefault="00CA3304">
            <w:pPr>
              <w:rPr>
                <w:rFonts w:ascii="Verdana" w:hAnsi="Verdana"/>
                <w:sz w:val="18"/>
                <w:szCs w:val="18"/>
                <w:lang w:val="en-US"/>
              </w:rPr>
            </w:pPr>
            <w:r>
              <w:rPr>
                <w:rFonts w:ascii="Verdana" w:hAnsi="Verdana"/>
                <w:sz w:val="18"/>
                <w:szCs w:val="18"/>
                <w:lang w:val="en-US"/>
              </w:rPr>
              <w:t>CPU</w:t>
            </w:r>
          </w:p>
        </w:tc>
        <w:tc>
          <w:tcPr>
            <w:tcW w:w="1080" w:type="dxa"/>
            <w:tcBorders>
              <w:top w:val="single" w:sz="8" w:space="0" w:color="000000"/>
              <w:left w:val="nil"/>
              <w:bottom w:val="single" w:sz="8" w:space="0" w:color="000000"/>
              <w:right w:val="single" w:sz="8" w:space="0" w:color="000000"/>
            </w:tcBorders>
            <w:tcMar>
              <w:top w:w="60" w:type="dxa"/>
              <w:left w:w="60" w:type="dxa"/>
              <w:bottom w:w="60" w:type="dxa"/>
              <w:right w:w="60" w:type="dxa"/>
            </w:tcMar>
            <w:vAlign w:val="center"/>
            <w:hideMark/>
          </w:tcPr>
          <w:p w14:paraId="638D454A" w14:textId="77777777" w:rsidR="00CA3304" w:rsidRDefault="00CA3304">
            <w:pPr>
              <w:rPr>
                <w:rFonts w:ascii="Verdana" w:hAnsi="Verdana"/>
                <w:sz w:val="18"/>
                <w:szCs w:val="18"/>
                <w:lang w:val="en-US"/>
              </w:rPr>
            </w:pPr>
            <w:r>
              <w:rPr>
                <w:rFonts w:ascii="Verdana" w:hAnsi="Verdana"/>
                <w:sz w:val="18"/>
                <w:szCs w:val="18"/>
                <w:lang w:val="en-US"/>
              </w:rPr>
              <w:t>RAM (G)</w:t>
            </w:r>
          </w:p>
        </w:tc>
        <w:tc>
          <w:tcPr>
            <w:tcW w:w="1080" w:type="dxa"/>
            <w:tcBorders>
              <w:top w:val="single" w:sz="8" w:space="0" w:color="000000"/>
              <w:left w:val="nil"/>
              <w:bottom w:val="single" w:sz="8" w:space="0" w:color="000000"/>
              <w:right w:val="single" w:sz="8" w:space="0" w:color="000000"/>
            </w:tcBorders>
            <w:tcMar>
              <w:top w:w="60" w:type="dxa"/>
              <w:left w:w="60" w:type="dxa"/>
              <w:bottom w:w="60" w:type="dxa"/>
              <w:right w:w="60" w:type="dxa"/>
            </w:tcMar>
            <w:vAlign w:val="center"/>
            <w:hideMark/>
          </w:tcPr>
          <w:p w14:paraId="3DA80C70" w14:textId="77777777" w:rsidR="00CA3304" w:rsidRDefault="00CA3304">
            <w:pPr>
              <w:rPr>
                <w:rFonts w:ascii="Verdana" w:hAnsi="Verdana"/>
                <w:sz w:val="18"/>
                <w:szCs w:val="18"/>
                <w:lang w:val="en-US"/>
              </w:rPr>
            </w:pPr>
            <w:r>
              <w:rPr>
                <w:rFonts w:ascii="Verdana" w:hAnsi="Verdana"/>
                <w:sz w:val="18"/>
                <w:szCs w:val="18"/>
                <w:lang w:val="en-US"/>
              </w:rPr>
              <w:t>Disk (G)</w:t>
            </w:r>
          </w:p>
        </w:tc>
      </w:tr>
      <w:tr w:rsidR="00CA3304" w14:paraId="125D4EDD"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475FA27E"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AE99936" w14:textId="77777777" w:rsidR="00CA3304" w:rsidRDefault="00CA3304">
            <w:pPr>
              <w:rPr>
                <w:rFonts w:ascii="Verdana" w:hAnsi="Verdana"/>
                <w:sz w:val="18"/>
                <w:szCs w:val="18"/>
                <w:lang w:val="en-US"/>
              </w:rPr>
            </w:pPr>
            <w:r>
              <w:rPr>
                <w:rFonts w:ascii="Verdana" w:hAnsi="Verdana"/>
                <w:sz w:val="18"/>
                <w:szCs w:val="18"/>
                <w:lang w:val="en-US"/>
              </w:rPr>
              <w:t>2</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EA77380" w14:textId="77777777" w:rsidR="00CA3304" w:rsidRDefault="00CA3304">
            <w:pPr>
              <w:rPr>
                <w:rFonts w:ascii="Verdana" w:hAnsi="Verdana"/>
                <w:sz w:val="18"/>
                <w:szCs w:val="18"/>
                <w:lang w:val="en-US"/>
              </w:rPr>
            </w:pPr>
            <w:r>
              <w:rPr>
                <w:rFonts w:ascii="Verdana" w:hAnsi="Verdana"/>
                <w:sz w:val="18"/>
                <w:szCs w:val="18"/>
                <w:lang w:val="en-US"/>
              </w:rPr>
              <w:t>Firewall Appliances</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906C8E5" w14:textId="77777777" w:rsidR="00CA3304" w:rsidRDefault="00CA3304">
            <w:pPr>
              <w:rPr>
                <w:rFonts w:ascii="Verdana" w:hAnsi="Verdana"/>
                <w:sz w:val="18"/>
                <w:szCs w:val="18"/>
                <w:lang w:val="en-US"/>
              </w:rPr>
            </w:pPr>
            <w:r>
              <w:rPr>
                <w:rFonts w:ascii="Verdana" w:hAnsi="Verdana"/>
                <w:sz w:val="18"/>
                <w:szCs w:val="18"/>
                <w:lang w:val="en-US"/>
              </w:rPr>
              <w:t>8</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455D966" w14:textId="77777777" w:rsidR="00CA3304" w:rsidRDefault="00CA3304">
            <w:pPr>
              <w:rPr>
                <w:rFonts w:ascii="Verdana" w:hAnsi="Verdana"/>
                <w:sz w:val="18"/>
                <w:szCs w:val="18"/>
                <w:lang w:val="en-US"/>
              </w:rPr>
            </w:pPr>
            <w:r>
              <w:rPr>
                <w:rFonts w:ascii="Verdana" w:hAnsi="Verdana"/>
                <w:sz w:val="18"/>
                <w:szCs w:val="18"/>
                <w:lang w:val="en-US"/>
              </w:rPr>
              <w:t>8</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C820096" w14:textId="77777777" w:rsidR="00CA3304" w:rsidRDefault="00CA3304">
            <w:pPr>
              <w:rPr>
                <w:rFonts w:ascii="Verdana" w:hAnsi="Verdana"/>
                <w:sz w:val="18"/>
                <w:szCs w:val="18"/>
                <w:lang w:val="en-US"/>
              </w:rPr>
            </w:pPr>
            <w:r>
              <w:rPr>
                <w:rFonts w:ascii="Verdana" w:hAnsi="Verdana"/>
                <w:sz w:val="18"/>
                <w:szCs w:val="18"/>
                <w:lang w:val="en-US"/>
              </w:rPr>
              <w:t>60</w:t>
            </w:r>
          </w:p>
        </w:tc>
      </w:tr>
      <w:tr w:rsidR="00CA3304" w14:paraId="08A8E3DE"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20A73BFE" w14:textId="77777777" w:rsidR="00CA3304" w:rsidRDefault="00CA3304">
            <w:pPr>
              <w:rPr>
                <w:rFonts w:ascii="Verdana" w:hAnsi="Verdana"/>
                <w:sz w:val="18"/>
                <w:szCs w:val="18"/>
                <w:lang w:val="en-US"/>
              </w:rPr>
            </w:pPr>
            <w:r>
              <w:rPr>
                <w:rFonts w:ascii="Verdana" w:hAnsi="Verdana"/>
                <w:sz w:val="18"/>
                <w:szCs w:val="18"/>
                <w:lang w:val="en-US"/>
              </w:rPr>
              <w:t>B</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AB55298"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92E6A76" w14:textId="77777777" w:rsidR="00CA3304" w:rsidRDefault="00CA3304">
            <w:pPr>
              <w:rPr>
                <w:rFonts w:ascii="Verdana" w:hAnsi="Verdana"/>
                <w:sz w:val="18"/>
                <w:szCs w:val="18"/>
                <w:lang w:val="en-US"/>
              </w:rPr>
            </w:pPr>
            <w:r>
              <w:rPr>
                <w:rFonts w:ascii="Verdana" w:hAnsi="Verdana"/>
                <w:sz w:val="18"/>
                <w:szCs w:val="18"/>
                <w:lang w:val="en-US"/>
              </w:rPr>
              <w:t>Firewall Appliances</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4B6F127" w14:textId="77777777" w:rsidR="00CA3304" w:rsidRDefault="00CA3304">
            <w:pPr>
              <w:rPr>
                <w:rFonts w:ascii="Verdana" w:hAnsi="Verdana"/>
                <w:sz w:val="18"/>
                <w:szCs w:val="18"/>
                <w:lang w:val="en-US"/>
              </w:rPr>
            </w:pPr>
            <w:r>
              <w:rPr>
                <w:rFonts w:ascii="Verdana" w:hAnsi="Verdana"/>
                <w:sz w:val="18"/>
                <w:szCs w:val="18"/>
                <w:lang w:val="en-US"/>
              </w:rPr>
              <w:t>8</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94E5F87" w14:textId="77777777" w:rsidR="00CA3304" w:rsidRDefault="00CA3304">
            <w:pPr>
              <w:rPr>
                <w:rFonts w:ascii="Verdana" w:hAnsi="Verdana"/>
                <w:sz w:val="18"/>
                <w:szCs w:val="18"/>
                <w:lang w:val="en-US"/>
              </w:rPr>
            </w:pPr>
            <w:r>
              <w:rPr>
                <w:rFonts w:ascii="Verdana" w:hAnsi="Verdana"/>
                <w:sz w:val="18"/>
                <w:szCs w:val="18"/>
                <w:lang w:val="en-US"/>
              </w:rPr>
              <w:t>8</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EB38959" w14:textId="77777777" w:rsidR="00CA3304" w:rsidRDefault="00CA3304">
            <w:pPr>
              <w:rPr>
                <w:rFonts w:ascii="Verdana" w:hAnsi="Verdana"/>
                <w:sz w:val="18"/>
                <w:szCs w:val="18"/>
                <w:lang w:val="en-US"/>
              </w:rPr>
            </w:pPr>
            <w:r>
              <w:rPr>
                <w:rFonts w:ascii="Verdana" w:hAnsi="Verdana"/>
                <w:sz w:val="18"/>
                <w:szCs w:val="18"/>
                <w:lang w:val="en-US"/>
              </w:rPr>
              <w:t>60</w:t>
            </w:r>
          </w:p>
        </w:tc>
      </w:tr>
      <w:tr w:rsidR="00CA3304" w14:paraId="1A4FD4EE"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523A6888"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5C8FBAE"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A6C069F" w14:textId="77777777" w:rsidR="00CA3304" w:rsidRDefault="00CA3304">
            <w:pPr>
              <w:rPr>
                <w:rFonts w:ascii="Verdana" w:hAnsi="Verdana"/>
                <w:sz w:val="18"/>
                <w:szCs w:val="18"/>
                <w:lang w:val="en-US"/>
              </w:rPr>
            </w:pPr>
            <w:r>
              <w:rPr>
                <w:rFonts w:ascii="Verdana" w:hAnsi="Verdana"/>
                <w:sz w:val="18"/>
                <w:szCs w:val="18"/>
                <w:lang w:val="en-US"/>
              </w:rPr>
              <w:t>Firewall management</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D46D563" w14:textId="77777777" w:rsidR="00CA3304" w:rsidRDefault="00CA3304">
            <w:pPr>
              <w:rPr>
                <w:rFonts w:ascii="Verdana" w:hAnsi="Verdana"/>
                <w:sz w:val="18"/>
                <w:szCs w:val="18"/>
                <w:lang w:val="en-US"/>
              </w:rPr>
            </w:pPr>
            <w:r>
              <w:rPr>
                <w:rFonts w:ascii="Verdana" w:hAnsi="Verdana"/>
                <w:sz w:val="18"/>
                <w:szCs w:val="18"/>
                <w:lang w:val="en-US"/>
              </w:rPr>
              <w:t>1</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174DF59"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BA955DD" w14:textId="77777777" w:rsidR="00CA3304" w:rsidRDefault="00CA3304">
            <w:pPr>
              <w:rPr>
                <w:rFonts w:ascii="Verdana" w:hAnsi="Verdana"/>
                <w:sz w:val="18"/>
                <w:szCs w:val="18"/>
                <w:lang w:val="en-US"/>
              </w:rPr>
            </w:pPr>
            <w:r>
              <w:rPr>
                <w:rFonts w:ascii="Verdana" w:hAnsi="Verdana"/>
                <w:sz w:val="18"/>
                <w:szCs w:val="18"/>
                <w:lang w:val="en-US"/>
              </w:rPr>
              <w:t>30</w:t>
            </w:r>
          </w:p>
        </w:tc>
      </w:tr>
      <w:tr w:rsidR="00CA3304" w14:paraId="59595319"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03A8798B" w14:textId="77777777" w:rsidR="00CA3304" w:rsidRDefault="00CA3304">
            <w:pPr>
              <w:rPr>
                <w:rFonts w:ascii="Verdana" w:hAnsi="Verdana"/>
                <w:sz w:val="18"/>
                <w:szCs w:val="18"/>
                <w:lang w:val="en-US"/>
              </w:rPr>
            </w:pPr>
            <w:r>
              <w:rPr>
                <w:rFonts w:ascii="Verdana" w:hAnsi="Verdana"/>
                <w:sz w:val="18"/>
                <w:szCs w:val="18"/>
                <w:lang w:val="en-US"/>
              </w:rPr>
              <w:t>B</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14B7D1E"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80BEDDE" w14:textId="77777777" w:rsidR="00CA3304" w:rsidRDefault="00CA3304">
            <w:pPr>
              <w:rPr>
                <w:rFonts w:ascii="Verdana" w:hAnsi="Verdana"/>
                <w:sz w:val="18"/>
                <w:szCs w:val="18"/>
                <w:lang w:val="en-US"/>
              </w:rPr>
            </w:pPr>
            <w:r>
              <w:rPr>
                <w:rFonts w:ascii="Verdana" w:hAnsi="Verdana"/>
                <w:sz w:val="18"/>
                <w:szCs w:val="18"/>
                <w:lang w:val="en-US"/>
              </w:rPr>
              <w:t>Firewall management</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CB15528" w14:textId="77777777" w:rsidR="00CA3304" w:rsidRDefault="00CA3304">
            <w:pPr>
              <w:rPr>
                <w:rFonts w:ascii="Verdana" w:hAnsi="Verdana"/>
                <w:sz w:val="18"/>
                <w:szCs w:val="18"/>
                <w:lang w:val="en-US"/>
              </w:rPr>
            </w:pPr>
            <w:r>
              <w:rPr>
                <w:rFonts w:ascii="Verdana" w:hAnsi="Verdana"/>
                <w:sz w:val="18"/>
                <w:szCs w:val="18"/>
                <w:lang w:val="en-US"/>
              </w:rPr>
              <w:t>1</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A1CD4F2"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F2213AA" w14:textId="77777777" w:rsidR="00CA3304" w:rsidRDefault="00CA3304">
            <w:pPr>
              <w:rPr>
                <w:rFonts w:ascii="Verdana" w:hAnsi="Verdana"/>
                <w:sz w:val="18"/>
                <w:szCs w:val="18"/>
                <w:lang w:val="en-US"/>
              </w:rPr>
            </w:pPr>
            <w:r>
              <w:rPr>
                <w:rFonts w:ascii="Verdana" w:hAnsi="Verdana"/>
                <w:sz w:val="18"/>
                <w:szCs w:val="18"/>
                <w:lang w:val="en-US"/>
              </w:rPr>
              <w:t>30</w:t>
            </w:r>
          </w:p>
        </w:tc>
      </w:tr>
      <w:tr w:rsidR="00CA3304" w14:paraId="5F52E552"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52D5C71D"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E4485FD"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5D52EAC" w14:textId="77777777" w:rsidR="00CA3304" w:rsidRDefault="00CA3304">
            <w:pPr>
              <w:rPr>
                <w:rFonts w:ascii="Verdana" w:hAnsi="Verdana"/>
                <w:sz w:val="18"/>
                <w:szCs w:val="18"/>
                <w:lang w:val="en-US"/>
              </w:rPr>
            </w:pPr>
            <w:r>
              <w:rPr>
                <w:rFonts w:ascii="Verdana" w:hAnsi="Verdana"/>
                <w:sz w:val="18"/>
                <w:szCs w:val="18"/>
                <w:lang w:val="en-US"/>
              </w:rPr>
              <w:t>Admin and management</w:t>
            </w:r>
            <w:r>
              <w:rPr>
                <w:sz w:val="18"/>
                <w:szCs w:val="18"/>
                <w:lang w:val="en-US"/>
              </w:rPr>
              <w:t> </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E6C6EBF" w14:textId="77777777" w:rsidR="00CA3304" w:rsidRDefault="00CA3304">
            <w:pPr>
              <w:rPr>
                <w:rFonts w:ascii="Verdana" w:hAnsi="Verdana"/>
                <w:sz w:val="18"/>
                <w:szCs w:val="18"/>
                <w:lang w:val="en-US"/>
              </w:rPr>
            </w:pPr>
            <w:r>
              <w:rPr>
                <w:rFonts w:ascii="Verdana" w:hAnsi="Verdana"/>
                <w:sz w:val="18"/>
                <w:szCs w:val="18"/>
                <w:lang w:val="en-US"/>
              </w:rPr>
              <w:t>1</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0E195AA"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9377365" w14:textId="77777777" w:rsidR="00CA3304" w:rsidRDefault="00CA3304">
            <w:pPr>
              <w:rPr>
                <w:rFonts w:ascii="Verdana" w:hAnsi="Verdana"/>
                <w:sz w:val="18"/>
                <w:szCs w:val="18"/>
                <w:lang w:val="en-US"/>
              </w:rPr>
            </w:pPr>
            <w:r>
              <w:rPr>
                <w:rFonts w:ascii="Verdana" w:hAnsi="Verdana"/>
                <w:sz w:val="18"/>
                <w:szCs w:val="18"/>
                <w:lang w:val="en-US"/>
              </w:rPr>
              <w:t>80</w:t>
            </w:r>
          </w:p>
        </w:tc>
      </w:tr>
      <w:tr w:rsidR="00CA3304" w14:paraId="74D85456"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0A346FE8" w14:textId="77777777" w:rsidR="00CA3304" w:rsidRDefault="00CA3304">
            <w:pPr>
              <w:rPr>
                <w:rFonts w:ascii="Verdana" w:hAnsi="Verdana"/>
                <w:sz w:val="18"/>
                <w:szCs w:val="18"/>
                <w:lang w:val="en-US"/>
              </w:rPr>
            </w:pPr>
            <w:r>
              <w:rPr>
                <w:rFonts w:ascii="Verdana" w:hAnsi="Verdana"/>
                <w:sz w:val="18"/>
                <w:szCs w:val="18"/>
                <w:lang w:val="en-US"/>
              </w:rPr>
              <w:t>B</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8B5C717"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0A36C7D" w14:textId="77777777" w:rsidR="00CA3304" w:rsidRDefault="00CA3304">
            <w:pPr>
              <w:rPr>
                <w:rFonts w:ascii="Verdana" w:hAnsi="Verdana"/>
                <w:sz w:val="18"/>
                <w:szCs w:val="18"/>
                <w:lang w:val="en-US"/>
              </w:rPr>
            </w:pPr>
            <w:r>
              <w:rPr>
                <w:rFonts w:ascii="Verdana" w:hAnsi="Verdana"/>
                <w:sz w:val="18"/>
                <w:szCs w:val="18"/>
                <w:lang w:val="en-US"/>
              </w:rPr>
              <w:t>Admin and management</w:t>
            </w:r>
            <w:r>
              <w:rPr>
                <w:sz w:val="18"/>
                <w:szCs w:val="18"/>
                <w:lang w:val="en-US"/>
              </w:rPr>
              <w:t> </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885B48D" w14:textId="77777777" w:rsidR="00CA3304" w:rsidRDefault="00CA3304">
            <w:pPr>
              <w:rPr>
                <w:rFonts w:ascii="Verdana" w:hAnsi="Verdana"/>
                <w:sz w:val="18"/>
                <w:szCs w:val="18"/>
                <w:lang w:val="en-US"/>
              </w:rPr>
            </w:pPr>
            <w:r>
              <w:rPr>
                <w:rFonts w:ascii="Verdana" w:hAnsi="Verdana"/>
                <w:sz w:val="18"/>
                <w:szCs w:val="18"/>
                <w:lang w:val="en-US"/>
              </w:rPr>
              <w:t>1</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C6C6774"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5C9AC01" w14:textId="77777777" w:rsidR="00CA3304" w:rsidRDefault="00CA3304">
            <w:pPr>
              <w:rPr>
                <w:rFonts w:ascii="Verdana" w:hAnsi="Verdana"/>
                <w:sz w:val="18"/>
                <w:szCs w:val="18"/>
                <w:lang w:val="en-US"/>
              </w:rPr>
            </w:pPr>
            <w:r>
              <w:rPr>
                <w:rFonts w:ascii="Verdana" w:hAnsi="Verdana"/>
                <w:sz w:val="18"/>
                <w:szCs w:val="18"/>
                <w:lang w:val="en-US"/>
              </w:rPr>
              <w:t>80</w:t>
            </w:r>
          </w:p>
        </w:tc>
      </w:tr>
      <w:tr w:rsidR="00CA3304" w14:paraId="46D834CC"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2A286D5E"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BF86804" w14:textId="77777777" w:rsidR="00CA3304" w:rsidRDefault="00CA3304">
            <w:pPr>
              <w:rPr>
                <w:rFonts w:ascii="Verdana" w:hAnsi="Verdana"/>
                <w:sz w:val="18"/>
                <w:szCs w:val="18"/>
                <w:lang w:val="en-US"/>
              </w:rPr>
            </w:pPr>
            <w:r>
              <w:rPr>
                <w:rFonts w:ascii="Verdana" w:hAnsi="Verdana"/>
                <w:sz w:val="18"/>
                <w:szCs w:val="18"/>
                <w:lang w:val="en-US"/>
              </w:rPr>
              <w:t>2</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3BB5C7D" w14:textId="77777777" w:rsidR="00CA3304" w:rsidRDefault="00CA3304">
            <w:pPr>
              <w:rPr>
                <w:rFonts w:ascii="Verdana" w:hAnsi="Verdana"/>
                <w:sz w:val="18"/>
                <w:szCs w:val="18"/>
                <w:lang w:val="en-US"/>
              </w:rPr>
            </w:pPr>
            <w:r>
              <w:rPr>
                <w:rFonts w:ascii="Verdana" w:hAnsi="Verdana"/>
                <w:sz w:val="18"/>
                <w:szCs w:val="18"/>
                <w:lang w:val="en-US"/>
              </w:rPr>
              <w:t>VPN Servers</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5D7E4C7" w14:textId="77777777" w:rsidR="00CA3304" w:rsidRDefault="00CA3304">
            <w:pPr>
              <w:rPr>
                <w:rFonts w:ascii="Verdana" w:hAnsi="Verdana"/>
                <w:sz w:val="18"/>
                <w:szCs w:val="18"/>
                <w:lang w:val="en-US"/>
              </w:rPr>
            </w:pPr>
            <w:r>
              <w:rPr>
                <w:rFonts w:ascii="Verdana" w:hAnsi="Verdana"/>
                <w:sz w:val="18"/>
                <w:szCs w:val="18"/>
                <w:lang w:val="en-US"/>
              </w:rPr>
              <w:t>1</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6707711"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39499AD" w14:textId="77777777" w:rsidR="00CA3304" w:rsidRDefault="00CA3304">
            <w:pPr>
              <w:rPr>
                <w:rFonts w:ascii="Verdana" w:hAnsi="Verdana"/>
                <w:sz w:val="18"/>
                <w:szCs w:val="18"/>
                <w:lang w:val="en-US"/>
              </w:rPr>
            </w:pPr>
            <w:r>
              <w:rPr>
                <w:rFonts w:ascii="Verdana" w:hAnsi="Verdana"/>
                <w:sz w:val="18"/>
                <w:szCs w:val="18"/>
                <w:lang w:val="en-US"/>
              </w:rPr>
              <w:t>30</w:t>
            </w:r>
          </w:p>
        </w:tc>
      </w:tr>
      <w:tr w:rsidR="00CA3304" w14:paraId="59C16EC4"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6F6E63BA" w14:textId="77777777" w:rsidR="00CA3304" w:rsidRDefault="00CA3304">
            <w:pPr>
              <w:rPr>
                <w:rFonts w:ascii="Verdana" w:hAnsi="Verdana"/>
                <w:sz w:val="18"/>
                <w:szCs w:val="18"/>
                <w:lang w:val="en-US"/>
              </w:rPr>
            </w:pPr>
            <w:r>
              <w:rPr>
                <w:rFonts w:ascii="Verdana" w:hAnsi="Verdana"/>
                <w:sz w:val="18"/>
                <w:szCs w:val="18"/>
                <w:lang w:val="en-US"/>
              </w:rPr>
              <w:t>B</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8F4CCCE"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261ECF3" w14:textId="77777777" w:rsidR="00CA3304" w:rsidRDefault="00CA3304">
            <w:pPr>
              <w:rPr>
                <w:rFonts w:ascii="Verdana" w:hAnsi="Verdana"/>
                <w:sz w:val="18"/>
                <w:szCs w:val="18"/>
                <w:lang w:val="en-US"/>
              </w:rPr>
            </w:pPr>
            <w:r>
              <w:rPr>
                <w:rFonts w:ascii="Verdana" w:hAnsi="Verdana"/>
                <w:sz w:val="18"/>
                <w:szCs w:val="18"/>
                <w:lang w:val="en-US"/>
              </w:rPr>
              <w:t>VPN Server</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1CC18B1" w14:textId="77777777" w:rsidR="00CA3304" w:rsidRDefault="00CA3304">
            <w:pPr>
              <w:rPr>
                <w:rFonts w:ascii="Verdana" w:hAnsi="Verdana"/>
                <w:sz w:val="18"/>
                <w:szCs w:val="18"/>
                <w:lang w:val="en-US"/>
              </w:rPr>
            </w:pPr>
            <w:r>
              <w:rPr>
                <w:rFonts w:ascii="Verdana" w:hAnsi="Verdana"/>
                <w:sz w:val="18"/>
                <w:szCs w:val="18"/>
                <w:lang w:val="en-US"/>
              </w:rPr>
              <w:t>1</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DDC2626"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1B07691" w14:textId="77777777" w:rsidR="00CA3304" w:rsidRDefault="00CA3304">
            <w:pPr>
              <w:rPr>
                <w:rFonts w:ascii="Verdana" w:hAnsi="Verdana"/>
                <w:sz w:val="18"/>
                <w:szCs w:val="18"/>
                <w:lang w:val="en-US"/>
              </w:rPr>
            </w:pPr>
            <w:r>
              <w:rPr>
                <w:rFonts w:ascii="Verdana" w:hAnsi="Verdana"/>
                <w:sz w:val="18"/>
                <w:szCs w:val="18"/>
                <w:lang w:val="en-US"/>
              </w:rPr>
              <w:t>30</w:t>
            </w:r>
          </w:p>
        </w:tc>
      </w:tr>
      <w:tr w:rsidR="00CA3304" w14:paraId="2CB65F73"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6CC34A17"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AFE3BFC" w14:textId="77777777" w:rsidR="00CA3304" w:rsidRDefault="00CA3304">
            <w:pPr>
              <w:rPr>
                <w:rFonts w:ascii="Verdana" w:hAnsi="Verdana"/>
                <w:sz w:val="18"/>
                <w:szCs w:val="18"/>
                <w:lang w:val="en-US"/>
              </w:rPr>
            </w:pPr>
            <w:r>
              <w:rPr>
                <w:rFonts w:ascii="Verdana" w:hAnsi="Verdana"/>
                <w:sz w:val="18"/>
                <w:szCs w:val="18"/>
                <w:lang w:val="en-US"/>
              </w:rPr>
              <w:t>2</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64FEE1E" w14:textId="77777777" w:rsidR="00CA3304" w:rsidRDefault="00CA3304">
            <w:pPr>
              <w:rPr>
                <w:rFonts w:ascii="Verdana" w:hAnsi="Verdana"/>
                <w:sz w:val="18"/>
                <w:szCs w:val="18"/>
                <w:lang w:val="en-US"/>
              </w:rPr>
            </w:pPr>
            <w:r>
              <w:rPr>
                <w:rFonts w:ascii="Verdana" w:hAnsi="Verdana"/>
                <w:sz w:val="18"/>
                <w:szCs w:val="18"/>
                <w:lang w:val="en-US"/>
              </w:rPr>
              <w:t>FTS Server prod</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36EB7E2" w14:textId="77777777" w:rsidR="00CA3304" w:rsidRDefault="00CA3304">
            <w:pPr>
              <w:rPr>
                <w:rFonts w:ascii="Verdana" w:hAnsi="Verdana"/>
                <w:sz w:val="18"/>
                <w:szCs w:val="18"/>
                <w:lang w:val="en-US"/>
              </w:rPr>
            </w:pPr>
            <w:r>
              <w:rPr>
                <w:rFonts w:ascii="Verdana" w:hAnsi="Verdana"/>
                <w:sz w:val="18"/>
                <w:szCs w:val="18"/>
                <w:lang w:val="en-US"/>
              </w:rPr>
              <w:t>2</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99141C7"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4953F9E" w14:textId="77777777" w:rsidR="00CA3304" w:rsidRDefault="00CA3304">
            <w:pPr>
              <w:rPr>
                <w:rFonts w:ascii="Verdana" w:hAnsi="Verdana"/>
                <w:sz w:val="18"/>
                <w:szCs w:val="18"/>
                <w:lang w:val="en-US"/>
              </w:rPr>
            </w:pPr>
            <w:r>
              <w:rPr>
                <w:rFonts w:ascii="Verdana" w:hAnsi="Verdana"/>
                <w:sz w:val="18"/>
                <w:szCs w:val="18"/>
                <w:lang w:val="en-US"/>
              </w:rPr>
              <w:t>50</w:t>
            </w:r>
          </w:p>
        </w:tc>
      </w:tr>
      <w:tr w:rsidR="00CA3304" w14:paraId="00FF49DB"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6B788A74" w14:textId="77777777" w:rsidR="00CA3304" w:rsidRDefault="00CA3304">
            <w:pPr>
              <w:rPr>
                <w:rFonts w:ascii="Verdana" w:hAnsi="Verdana"/>
                <w:sz w:val="18"/>
                <w:szCs w:val="18"/>
                <w:lang w:val="en-US"/>
              </w:rPr>
            </w:pPr>
            <w:r>
              <w:rPr>
                <w:rFonts w:ascii="Verdana" w:hAnsi="Verdana"/>
                <w:sz w:val="18"/>
                <w:szCs w:val="18"/>
                <w:lang w:val="en-US"/>
              </w:rPr>
              <w:t>B</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A646F84"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A16D9AB" w14:textId="77777777" w:rsidR="00CA3304" w:rsidRDefault="00CA3304">
            <w:pPr>
              <w:rPr>
                <w:rFonts w:ascii="Verdana" w:hAnsi="Verdana"/>
                <w:sz w:val="18"/>
                <w:szCs w:val="18"/>
                <w:lang w:val="en-US"/>
              </w:rPr>
            </w:pPr>
            <w:r>
              <w:rPr>
                <w:rFonts w:ascii="Verdana" w:hAnsi="Verdana"/>
                <w:sz w:val="18"/>
                <w:szCs w:val="18"/>
                <w:lang w:val="en-US"/>
              </w:rPr>
              <w:t>FTS Server prod</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9A9503B" w14:textId="77777777" w:rsidR="00CA3304" w:rsidRDefault="00CA3304">
            <w:pPr>
              <w:rPr>
                <w:rFonts w:ascii="Verdana" w:hAnsi="Verdana"/>
                <w:sz w:val="18"/>
                <w:szCs w:val="18"/>
                <w:lang w:val="en-US"/>
              </w:rPr>
            </w:pPr>
            <w:r>
              <w:rPr>
                <w:rFonts w:ascii="Verdana" w:hAnsi="Verdana"/>
                <w:sz w:val="18"/>
                <w:szCs w:val="18"/>
                <w:lang w:val="en-US"/>
              </w:rPr>
              <w:t>2</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F77E2D8"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546322A" w14:textId="77777777" w:rsidR="00CA3304" w:rsidRDefault="00CA3304">
            <w:pPr>
              <w:rPr>
                <w:rFonts w:ascii="Verdana" w:hAnsi="Verdana"/>
                <w:sz w:val="18"/>
                <w:szCs w:val="18"/>
                <w:lang w:val="en-US"/>
              </w:rPr>
            </w:pPr>
            <w:r>
              <w:rPr>
                <w:rFonts w:ascii="Verdana" w:hAnsi="Verdana"/>
                <w:sz w:val="18"/>
                <w:szCs w:val="18"/>
                <w:lang w:val="en-US"/>
              </w:rPr>
              <w:t>50</w:t>
            </w:r>
          </w:p>
        </w:tc>
      </w:tr>
      <w:tr w:rsidR="00CA3304" w14:paraId="38EE2093"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5CC10CCE"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5152828"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7B26C5C" w14:textId="77777777" w:rsidR="00CA3304" w:rsidRDefault="00CA3304">
            <w:pPr>
              <w:rPr>
                <w:rFonts w:ascii="Verdana" w:hAnsi="Verdana"/>
                <w:sz w:val="18"/>
                <w:szCs w:val="18"/>
                <w:lang w:val="en-US"/>
              </w:rPr>
            </w:pPr>
            <w:r>
              <w:rPr>
                <w:rFonts w:ascii="Verdana" w:hAnsi="Verdana"/>
                <w:sz w:val="18"/>
                <w:szCs w:val="18"/>
                <w:lang w:val="en-US"/>
              </w:rPr>
              <w:t xml:space="preserve">FTS Server </w:t>
            </w:r>
            <w:proofErr w:type="spellStart"/>
            <w:r>
              <w:rPr>
                <w:rFonts w:ascii="Verdana" w:hAnsi="Verdana"/>
                <w:sz w:val="18"/>
                <w:szCs w:val="18"/>
                <w:lang w:val="en-US"/>
              </w:rPr>
              <w:t>usertest</w:t>
            </w:r>
            <w:proofErr w:type="spellEnd"/>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2F3D992" w14:textId="77777777" w:rsidR="00CA3304" w:rsidRDefault="00CA3304">
            <w:pPr>
              <w:rPr>
                <w:rFonts w:ascii="Verdana" w:hAnsi="Verdana"/>
                <w:sz w:val="18"/>
                <w:szCs w:val="18"/>
                <w:lang w:val="en-US"/>
              </w:rPr>
            </w:pPr>
            <w:r>
              <w:rPr>
                <w:rFonts w:ascii="Verdana" w:hAnsi="Verdana"/>
                <w:sz w:val="18"/>
                <w:szCs w:val="18"/>
                <w:lang w:val="en-US"/>
              </w:rPr>
              <w:t>2</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FEE68D6"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838DFC9" w14:textId="77777777" w:rsidR="00CA3304" w:rsidRDefault="00CA3304">
            <w:pPr>
              <w:rPr>
                <w:rFonts w:ascii="Verdana" w:hAnsi="Verdana"/>
                <w:sz w:val="18"/>
                <w:szCs w:val="18"/>
                <w:lang w:val="en-US"/>
              </w:rPr>
            </w:pPr>
            <w:r>
              <w:rPr>
                <w:rFonts w:ascii="Verdana" w:hAnsi="Verdana"/>
                <w:sz w:val="18"/>
                <w:szCs w:val="18"/>
                <w:lang w:val="en-US"/>
              </w:rPr>
              <w:t>50</w:t>
            </w:r>
          </w:p>
        </w:tc>
      </w:tr>
      <w:tr w:rsidR="00CA3304" w14:paraId="474476ED"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2264794D"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38E46E8"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442F426" w14:textId="77777777" w:rsidR="00CA3304" w:rsidRDefault="00CA3304">
            <w:pPr>
              <w:rPr>
                <w:rFonts w:ascii="Verdana" w:hAnsi="Verdana"/>
                <w:sz w:val="18"/>
                <w:szCs w:val="18"/>
                <w:lang w:val="en-US"/>
              </w:rPr>
            </w:pPr>
            <w:r>
              <w:rPr>
                <w:rFonts w:ascii="Verdana" w:hAnsi="Verdana"/>
                <w:sz w:val="18"/>
                <w:szCs w:val="18"/>
                <w:lang w:val="en-US"/>
              </w:rPr>
              <w:t>FTS Server test</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79CFC52" w14:textId="77777777" w:rsidR="00CA3304" w:rsidRDefault="00CA3304">
            <w:pPr>
              <w:rPr>
                <w:rFonts w:ascii="Verdana" w:hAnsi="Verdana"/>
                <w:sz w:val="18"/>
                <w:szCs w:val="18"/>
                <w:lang w:val="en-US"/>
              </w:rPr>
            </w:pPr>
            <w:r>
              <w:rPr>
                <w:rFonts w:ascii="Verdana" w:hAnsi="Verdana"/>
                <w:sz w:val="18"/>
                <w:szCs w:val="18"/>
                <w:lang w:val="en-US"/>
              </w:rPr>
              <w:t>2</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C889733"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F1D6F53" w14:textId="77777777" w:rsidR="00CA3304" w:rsidRDefault="00CA3304">
            <w:pPr>
              <w:rPr>
                <w:rFonts w:ascii="Verdana" w:hAnsi="Verdana"/>
                <w:sz w:val="18"/>
                <w:szCs w:val="18"/>
                <w:lang w:val="en-US"/>
              </w:rPr>
            </w:pPr>
            <w:r>
              <w:rPr>
                <w:rFonts w:ascii="Verdana" w:hAnsi="Verdana"/>
                <w:sz w:val="18"/>
                <w:szCs w:val="18"/>
                <w:lang w:val="en-US"/>
              </w:rPr>
              <w:t>50</w:t>
            </w:r>
          </w:p>
        </w:tc>
      </w:tr>
      <w:tr w:rsidR="00CA3304" w14:paraId="18E84B4F"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28934FA5"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66335D9"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715958F" w14:textId="77777777" w:rsidR="00CA3304" w:rsidRDefault="00CA3304">
            <w:pPr>
              <w:rPr>
                <w:rFonts w:ascii="Verdana" w:hAnsi="Verdana"/>
                <w:sz w:val="18"/>
                <w:szCs w:val="18"/>
                <w:lang w:val="en-US"/>
              </w:rPr>
            </w:pPr>
            <w:r>
              <w:rPr>
                <w:rFonts w:ascii="Verdana" w:hAnsi="Verdana"/>
                <w:sz w:val="18"/>
                <w:szCs w:val="18"/>
                <w:lang w:val="en-US"/>
              </w:rPr>
              <w:t>FTS Server dev</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2174C9E" w14:textId="77777777" w:rsidR="00CA3304" w:rsidRDefault="00CA3304">
            <w:pPr>
              <w:rPr>
                <w:rFonts w:ascii="Verdana" w:hAnsi="Verdana"/>
                <w:sz w:val="18"/>
                <w:szCs w:val="18"/>
                <w:lang w:val="en-US"/>
              </w:rPr>
            </w:pPr>
            <w:r>
              <w:rPr>
                <w:rFonts w:ascii="Verdana" w:hAnsi="Verdana"/>
                <w:sz w:val="18"/>
                <w:szCs w:val="18"/>
                <w:lang w:val="en-US"/>
              </w:rPr>
              <w:t>2</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2E30FAE"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BDD6E97" w14:textId="77777777" w:rsidR="00CA3304" w:rsidRDefault="00CA3304">
            <w:pPr>
              <w:rPr>
                <w:rFonts w:ascii="Verdana" w:hAnsi="Verdana"/>
                <w:sz w:val="18"/>
                <w:szCs w:val="18"/>
                <w:lang w:val="en-US"/>
              </w:rPr>
            </w:pPr>
            <w:r>
              <w:rPr>
                <w:rFonts w:ascii="Verdana" w:hAnsi="Verdana"/>
                <w:sz w:val="18"/>
                <w:szCs w:val="18"/>
                <w:lang w:val="en-US"/>
              </w:rPr>
              <w:t>50</w:t>
            </w:r>
          </w:p>
        </w:tc>
      </w:tr>
      <w:tr w:rsidR="00CA3304" w14:paraId="2B3A4961"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229DCEDF"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B160B31" w14:textId="77777777" w:rsidR="00CA3304" w:rsidRDefault="00CA3304">
            <w:pPr>
              <w:rPr>
                <w:rFonts w:ascii="Verdana" w:hAnsi="Verdana"/>
                <w:sz w:val="18"/>
                <w:szCs w:val="18"/>
                <w:lang w:val="en-US"/>
              </w:rPr>
            </w:pPr>
            <w:r>
              <w:rPr>
                <w:rFonts w:ascii="Verdana" w:hAnsi="Verdana"/>
                <w:sz w:val="18"/>
                <w:szCs w:val="18"/>
                <w:lang w:val="en-US"/>
              </w:rPr>
              <w:t>2</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7B829E6" w14:textId="77777777" w:rsidR="00CA3304" w:rsidRDefault="00CA3304">
            <w:pPr>
              <w:rPr>
                <w:rFonts w:ascii="Verdana" w:hAnsi="Verdana"/>
                <w:sz w:val="18"/>
                <w:szCs w:val="18"/>
                <w:lang w:val="en-US"/>
              </w:rPr>
            </w:pPr>
            <w:r>
              <w:rPr>
                <w:rFonts w:ascii="Verdana" w:hAnsi="Verdana"/>
                <w:sz w:val="18"/>
                <w:szCs w:val="18"/>
                <w:lang w:val="en-US"/>
              </w:rPr>
              <w:t>Portal WBS</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F2C20E4"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AF6977B" w14:textId="77777777" w:rsidR="00CA3304" w:rsidRDefault="00CA3304">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11E1C8D" w14:textId="77777777" w:rsidR="00CA3304" w:rsidRDefault="00CA3304">
            <w:pPr>
              <w:rPr>
                <w:rFonts w:ascii="Verdana" w:hAnsi="Verdana"/>
                <w:sz w:val="18"/>
                <w:szCs w:val="18"/>
                <w:lang w:val="en-US"/>
              </w:rPr>
            </w:pPr>
            <w:r>
              <w:rPr>
                <w:rFonts w:ascii="Verdana" w:hAnsi="Verdana"/>
                <w:sz w:val="18"/>
                <w:szCs w:val="18"/>
                <w:lang w:val="en-US"/>
              </w:rPr>
              <w:t>500</w:t>
            </w:r>
          </w:p>
        </w:tc>
      </w:tr>
      <w:tr w:rsidR="00CA3304" w14:paraId="382FC0DC"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761DE753" w14:textId="77777777" w:rsidR="00CA3304" w:rsidRDefault="00CA3304">
            <w:pPr>
              <w:rPr>
                <w:rFonts w:ascii="Verdana" w:hAnsi="Verdana"/>
                <w:sz w:val="18"/>
                <w:szCs w:val="18"/>
                <w:lang w:val="en-US"/>
              </w:rPr>
            </w:pPr>
            <w:r>
              <w:rPr>
                <w:rFonts w:ascii="Verdana" w:hAnsi="Verdana"/>
                <w:sz w:val="18"/>
                <w:szCs w:val="18"/>
                <w:lang w:val="en-US"/>
              </w:rPr>
              <w:t>B</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4405A3A"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3D265AB" w14:textId="77777777" w:rsidR="00CA3304" w:rsidRDefault="00CA3304">
            <w:pPr>
              <w:rPr>
                <w:rFonts w:ascii="Verdana" w:hAnsi="Verdana"/>
                <w:sz w:val="18"/>
                <w:szCs w:val="18"/>
                <w:lang w:val="en-US"/>
              </w:rPr>
            </w:pPr>
            <w:r>
              <w:rPr>
                <w:rFonts w:ascii="Verdana" w:hAnsi="Verdana"/>
                <w:sz w:val="18"/>
                <w:szCs w:val="18"/>
                <w:lang w:val="en-US"/>
              </w:rPr>
              <w:t>Portal WBS</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993420A"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1594935" w14:textId="77777777" w:rsidR="00CA3304" w:rsidRDefault="00CA3304">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95A4C59" w14:textId="77777777" w:rsidR="00CA3304" w:rsidRDefault="00CA3304">
            <w:pPr>
              <w:rPr>
                <w:rFonts w:ascii="Verdana" w:hAnsi="Verdana"/>
                <w:sz w:val="18"/>
                <w:szCs w:val="18"/>
                <w:lang w:val="en-US"/>
              </w:rPr>
            </w:pPr>
            <w:r>
              <w:rPr>
                <w:rFonts w:ascii="Verdana" w:hAnsi="Verdana"/>
                <w:sz w:val="18"/>
                <w:szCs w:val="18"/>
                <w:lang w:val="en-US"/>
              </w:rPr>
              <w:t>500</w:t>
            </w:r>
          </w:p>
        </w:tc>
      </w:tr>
      <w:tr w:rsidR="00CA3304" w14:paraId="119E81A1"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1B067930"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263E1EE" w14:textId="77777777" w:rsidR="00CA3304" w:rsidRDefault="00CA3304">
            <w:pPr>
              <w:rPr>
                <w:rFonts w:ascii="Verdana" w:hAnsi="Verdana"/>
                <w:sz w:val="18"/>
                <w:szCs w:val="18"/>
                <w:lang w:val="en-US"/>
              </w:rPr>
            </w:pPr>
            <w:r>
              <w:rPr>
                <w:rFonts w:ascii="Verdana" w:hAnsi="Verdana"/>
                <w:sz w:val="18"/>
                <w:szCs w:val="18"/>
                <w:lang w:val="en-US"/>
              </w:rPr>
              <w:t>2</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CDF49D8" w14:textId="77777777" w:rsidR="00CA3304" w:rsidRDefault="00CA3304">
            <w:pPr>
              <w:rPr>
                <w:rFonts w:ascii="Verdana" w:hAnsi="Verdana"/>
                <w:sz w:val="18"/>
                <w:szCs w:val="18"/>
                <w:lang w:val="en-US"/>
              </w:rPr>
            </w:pPr>
            <w:r>
              <w:rPr>
                <w:rFonts w:ascii="Verdana" w:hAnsi="Verdana"/>
                <w:sz w:val="18"/>
                <w:szCs w:val="18"/>
                <w:lang w:val="en-US"/>
              </w:rPr>
              <w:t>Portal APS</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D20A9E8"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922D2DE" w14:textId="77777777" w:rsidR="00CA3304" w:rsidRDefault="00CA3304">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8006139" w14:textId="77777777" w:rsidR="00CA3304" w:rsidRDefault="00CA3304">
            <w:pPr>
              <w:rPr>
                <w:rFonts w:ascii="Verdana" w:hAnsi="Verdana"/>
                <w:sz w:val="18"/>
                <w:szCs w:val="18"/>
                <w:lang w:val="en-US"/>
              </w:rPr>
            </w:pPr>
            <w:r>
              <w:rPr>
                <w:rFonts w:ascii="Verdana" w:hAnsi="Verdana"/>
                <w:sz w:val="18"/>
                <w:szCs w:val="18"/>
                <w:lang w:val="en-US"/>
              </w:rPr>
              <w:t>500</w:t>
            </w:r>
          </w:p>
        </w:tc>
      </w:tr>
      <w:tr w:rsidR="00CA3304" w14:paraId="09B7E0A7"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08DFC0A1" w14:textId="77777777" w:rsidR="00CA3304" w:rsidRDefault="00CA3304">
            <w:pPr>
              <w:rPr>
                <w:rFonts w:ascii="Verdana" w:hAnsi="Verdana"/>
                <w:sz w:val="18"/>
                <w:szCs w:val="18"/>
                <w:lang w:val="en-US"/>
              </w:rPr>
            </w:pPr>
            <w:r>
              <w:rPr>
                <w:rFonts w:ascii="Verdana" w:hAnsi="Verdana"/>
                <w:sz w:val="18"/>
                <w:szCs w:val="18"/>
                <w:lang w:val="en-US"/>
              </w:rPr>
              <w:t>B</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AED8A60"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5E24CF4" w14:textId="77777777" w:rsidR="00CA3304" w:rsidRDefault="00CA3304">
            <w:pPr>
              <w:rPr>
                <w:rFonts w:ascii="Verdana" w:hAnsi="Verdana"/>
                <w:sz w:val="18"/>
                <w:szCs w:val="18"/>
                <w:lang w:val="en-US"/>
              </w:rPr>
            </w:pPr>
            <w:r>
              <w:rPr>
                <w:rFonts w:ascii="Verdana" w:hAnsi="Verdana"/>
                <w:sz w:val="18"/>
                <w:szCs w:val="18"/>
                <w:lang w:val="en-US"/>
              </w:rPr>
              <w:t>Portal APS</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5AF22CD"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AD6FD79" w14:textId="77777777" w:rsidR="00CA3304" w:rsidRDefault="00CA3304">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4C6CD1E" w14:textId="77777777" w:rsidR="00CA3304" w:rsidRDefault="00CA3304">
            <w:pPr>
              <w:rPr>
                <w:rFonts w:ascii="Verdana" w:hAnsi="Verdana"/>
                <w:sz w:val="18"/>
                <w:szCs w:val="18"/>
                <w:lang w:val="en-US"/>
              </w:rPr>
            </w:pPr>
            <w:r>
              <w:rPr>
                <w:rFonts w:ascii="Verdana" w:hAnsi="Verdana"/>
                <w:sz w:val="18"/>
                <w:szCs w:val="18"/>
                <w:lang w:val="en-US"/>
              </w:rPr>
              <w:t>500</w:t>
            </w:r>
          </w:p>
        </w:tc>
      </w:tr>
      <w:tr w:rsidR="00CA3304" w14:paraId="5FD85B27"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6E3217BE"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2C5D341" w14:textId="77777777" w:rsidR="00CA3304" w:rsidRDefault="00CA3304">
            <w:pPr>
              <w:rPr>
                <w:rFonts w:ascii="Verdana" w:hAnsi="Verdana"/>
                <w:sz w:val="18"/>
                <w:szCs w:val="18"/>
                <w:lang w:val="en-US"/>
              </w:rPr>
            </w:pPr>
            <w:r>
              <w:rPr>
                <w:rFonts w:ascii="Verdana" w:hAnsi="Verdana"/>
                <w:sz w:val="18"/>
                <w:szCs w:val="18"/>
                <w:lang w:val="en-US"/>
              </w:rPr>
              <w:t>2</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A462893" w14:textId="77777777" w:rsidR="00CA3304" w:rsidRDefault="00CA3304">
            <w:pPr>
              <w:rPr>
                <w:rFonts w:ascii="Verdana" w:hAnsi="Verdana"/>
                <w:sz w:val="18"/>
                <w:szCs w:val="18"/>
                <w:lang w:val="en-US"/>
              </w:rPr>
            </w:pPr>
            <w:r>
              <w:rPr>
                <w:rFonts w:ascii="Verdana" w:hAnsi="Verdana"/>
                <w:sz w:val="18"/>
                <w:szCs w:val="18"/>
                <w:lang w:val="en-US"/>
              </w:rPr>
              <w:t>Database prod</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08F5F94"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75271E2" w14:textId="77777777" w:rsidR="00CA3304" w:rsidRDefault="00CA3304">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0E798A9" w14:textId="77777777" w:rsidR="00CA3304" w:rsidRDefault="00CA3304">
            <w:pPr>
              <w:rPr>
                <w:rFonts w:ascii="Verdana" w:hAnsi="Verdana"/>
                <w:sz w:val="18"/>
                <w:szCs w:val="18"/>
                <w:lang w:val="en-US"/>
              </w:rPr>
            </w:pPr>
            <w:r>
              <w:rPr>
                <w:rFonts w:ascii="Verdana" w:hAnsi="Verdana"/>
                <w:sz w:val="18"/>
                <w:szCs w:val="18"/>
                <w:lang w:val="en-US"/>
              </w:rPr>
              <w:t>500</w:t>
            </w:r>
          </w:p>
        </w:tc>
      </w:tr>
      <w:tr w:rsidR="00CA3304" w14:paraId="45BC053F"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0A2DE1E7" w14:textId="77777777" w:rsidR="00CA3304" w:rsidRDefault="00CA3304">
            <w:pPr>
              <w:rPr>
                <w:rFonts w:ascii="Verdana" w:hAnsi="Verdana"/>
                <w:sz w:val="18"/>
                <w:szCs w:val="18"/>
                <w:lang w:val="en-US"/>
              </w:rPr>
            </w:pPr>
            <w:r>
              <w:rPr>
                <w:rFonts w:ascii="Verdana" w:hAnsi="Verdana"/>
                <w:sz w:val="18"/>
                <w:szCs w:val="18"/>
                <w:lang w:val="en-US"/>
              </w:rPr>
              <w:t>B</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D4022A0"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07D2772" w14:textId="77777777" w:rsidR="00CA3304" w:rsidRDefault="00CA3304">
            <w:pPr>
              <w:rPr>
                <w:rFonts w:ascii="Verdana" w:hAnsi="Verdana"/>
                <w:sz w:val="18"/>
                <w:szCs w:val="18"/>
                <w:lang w:val="en-US"/>
              </w:rPr>
            </w:pPr>
            <w:r>
              <w:rPr>
                <w:rFonts w:ascii="Verdana" w:hAnsi="Verdana"/>
                <w:sz w:val="18"/>
                <w:szCs w:val="18"/>
                <w:lang w:val="en-US"/>
              </w:rPr>
              <w:t>Database prod</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C5F19A8"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7680253" w14:textId="77777777" w:rsidR="00CA3304" w:rsidRDefault="00CA3304">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C2DD7C9" w14:textId="77777777" w:rsidR="00CA3304" w:rsidRDefault="00CA3304">
            <w:pPr>
              <w:rPr>
                <w:rFonts w:ascii="Verdana" w:hAnsi="Verdana"/>
                <w:sz w:val="18"/>
                <w:szCs w:val="18"/>
                <w:lang w:val="en-US"/>
              </w:rPr>
            </w:pPr>
            <w:r>
              <w:rPr>
                <w:rFonts w:ascii="Verdana" w:hAnsi="Verdana"/>
                <w:sz w:val="18"/>
                <w:szCs w:val="18"/>
                <w:lang w:val="en-US"/>
              </w:rPr>
              <w:t>500</w:t>
            </w:r>
          </w:p>
        </w:tc>
      </w:tr>
      <w:tr w:rsidR="00CA3304" w14:paraId="198DFA73"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592229D0"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EAAE7EF"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D90675B" w14:textId="77777777" w:rsidR="00CA3304" w:rsidRDefault="00CA3304">
            <w:pPr>
              <w:rPr>
                <w:rFonts w:ascii="Verdana" w:hAnsi="Verdana"/>
                <w:sz w:val="18"/>
                <w:szCs w:val="18"/>
                <w:lang w:val="en-US"/>
              </w:rPr>
            </w:pPr>
            <w:r>
              <w:rPr>
                <w:rFonts w:ascii="Verdana" w:hAnsi="Verdana"/>
                <w:sz w:val="18"/>
                <w:szCs w:val="18"/>
                <w:lang w:val="en-US"/>
              </w:rPr>
              <w:t xml:space="preserve">Database </w:t>
            </w:r>
            <w:proofErr w:type="spellStart"/>
            <w:r>
              <w:rPr>
                <w:rFonts w:ascii="Verdana" w:hAnsi="Verdana"/>
                <w:sz w:val="18"/>
                <w:szCs w:val="18"/>
                <w:lang w:val="en-US"/>
              </w:rPr>
              <w:t>usertest</w:t>
            </w:r>
            <w:proofErr w:type="spellEnd"/>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7D9FC5B" w14:textId="77777777" w:rsidR="00CA3304" w:rsidRDefault="00CA3304">
            <w:pPr>
              <w:rPr>
                <w:rFonts w:ascii="Verdana" w:hAnsi="Verdana"/>
                <w:sz w:val="18"/>
                <w:szCs w:val="18"/>
                <w:lang w:val="en-US"/>
              </w:rPr>
            </w:pPr>
            <w:r>
              <w:rPr>
                <w:rFonts w:ascii="Verdana" w:hAnsi="Verdana"/>
                <w:sz w:val="18"/>
                <w:szCs w:val="18"/>
                <w:lang w:val="en-US"/>
              </w:rPr>
              <w:t>4</w:t>
            </w:r>
            <w:r>
              <w:rPr>
                <w:sz w:val="18"/>
                <w:szCs w:val="18"/>
                <w:lang w:val="en-US"/>
              </w:rPr>
              <w:t> </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0B2F0EC" w14:textId="77777777" w:rsidR="00CA3304" w:rsidRDefault="00CA3304">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BD15A9D" w14:textId="77777777" w:rsidR="00CA3304" w:rsidRDefault="00CA3304">
            <w:pPr>
              <w:rPr>
                <w:rFonts w:ascii="Verdana" w:hAnsi="Verdana"/>
                <w:sz w:val="18"/>
                <w:szCs w:val="18"/>
                <w:lang w:val="en-US"/>
              </w:rPr>
            </w:pPr>
            <w:r>
              <w:rPr>
                <w:rFonts w:ascii="Verdana" w:hAnsi="Verdana"/>
                <w:sz w:val="18"/>
                <w:szCs w:val="18"/>
                <w:lang w:val="en-US"/>
              </w:rPr>
              <w:t>500</w:t>
            </w:r>
          </w:p>
        </w:tc>
      </w:tr>
      <w:tr w:rsidR="00CA3304" w14:paraId="0B15933A"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76CDD734"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1C5E664"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02477F3" w14:textId="77777777" w:rsidR="00CA3304" w:rsidRDefault="00CA3304">
            <w:pPr>
              <w:rPr>
                <w:rFonts w:ascii="Verdana" w:hAnsi="Verdana"/>
                <w:sz w:val="18"/>
                <w:szCs w:val="18"/>
                <w:lang w:val="en-US"/>
              </w:rPr>
            </w:pPr>
            <w:r>
              <w:rPr>
                <w:rFonts w:ascii="Verdana" w:hAnsi="Verdana"/>
                <w:sz w:val="18"/>
                <w:szCs w:val="18"/>
                <w:lang w:val="en-US"/>
              </w:rPr>
              <w:t>Database test</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21A7528"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C0D24C5" w14:textId="77777777" w:rsidR="00CA3304" w:rsidRDefault="00CA3304">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F487DF9" w14:textId="77777777" w:rsidR="00CA3304" w:rsidRDefault="00CA3304">
            <w:pPr>
              <w:rPr>
                <w:rFonts w:ascii="Verdana" w:hAnsi="Verdana"/>
                <w:sz w:val="18"/>
                <w:szCs w:val="18"/>
                <w:lang w:val="en-US"/>
              </w:rPr>
            </w:pPr>
            <w:r>
              <w:rPr>
                <w:rFonts w:ascii="Verdana" w:hAnsi="Verdana"/>
                <w:sz w:val="18"/>
                <w:szCs w:val="18"/>
                <w:lang w:val="en-US"/>
              </w:rPr>
              <w:t>300</w:t>
            </w:r>
          </w:p>
        </w:tc>
      </w:tr>
      <w:tr w:rsidR="00CA3304" w14:paraId="756659EB"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55BDBC69"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AF1E5A7"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D042BE1" w14:textId="77777777" w:rsidR="00CA3304" w:rsidRDefault="00CA3304">
            <w:pPr>
              <w:rPr>
                <w:rFonts w:ascii="Verdana" w:hAnsi="Verdana"/>
                <w:sz w:val="18"/>
                <w:szCs w:val="18"/>
                <w:lang w:val="en-US"/>
              </w:rPr>
            </w:pPr>
            <w:r>
              <w:rPr>
                <w:rFonts w:ascii="Verdana" w:hAnsi="Verdana"/>
                <w:sz w:val="18"/>
                <w:szCs w:val="18"/>
                <w:lang w:val="en-US"/>
              </w:rPr>
              <w:t>Database dev</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4144C74" w14:textId="77777777" w:rsidR="00CA3304" w:rsidRDefault="00CA3304">
            <w:pPr>
              <w:rPr>
                <w:rFonts w:ascii="Verdana" w:hAnsi="Verdana"/>
                <w:sz w:val="18"/>
                <w:szCs w:val="18"/>
                <w:lang w:val="en-US"/>
              </w:rPr>
            </w:pPr>
            <w:r>
              <w:rPr>
                <w:rFonts w:ascii="Verdana" w:hAnsi="Verdana"/>
                <w:sz w:val="18"/>
                <w:szCs w:val="18"/>
                <w:lang w:val="en-US"/>
              </w:rPr>
              <w:t>4</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9C5BF55" w14:textId="77777777" w:rsidR="00CA3304" w:rsidRDefault="00CA3304">
            <w:pPr>
              <w:rPr>
                <w:rFonts w:ascii="Verdana" w:hAnsi="Verdana"/>
                <w:sz w:val="18"/>
                <w:szCs w:val="18"/>
                <w:lang w:val="en-US"/>
              </w:rPr>
            </w:pPr>
            <w:r>
              <w:rPr>
                <w:rFonts w:ascii="Verdana" w:hAnsi="Verdana"/>
                <w:sz w:val="18"/>
                <w:szCs w:val="18"/>
                <w:lang w:val="en-US"/>
              </w:rPr>
              <w:t>16</w:t>
            </w: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249D467" w14:textId="77777777" w:rsidR="00CA3304" w:rsidRDefault="00CA3304">
            <w:pPr>
              <w:rPr>
                <w:rFonts w:ascii="Verdana" w:hAnsi="Verdana"/>
                <w:sz w:val="18"/>
                <w:szCs w:val="18"/>
                <w:lang w:val="en-US"/>
              </w:rPr>
            </w:pPr>
            <w:r>
              <w:rPr>
                <w:rFonts w:ascii="Verdana" w:hAnsi="Verdana"/>
                <w:sz w:val="18"/>
                <w:szCs w:val="18"/>
                <w:lang w:val="en-US"/>
              </w:rPr>
              <w:t>300</w:t>
            </w:r>
          </w:p>
        </w:tc>
      </w:tr>
      <w:tr w:rsidR="00CA3304" w14:paraId="1EB40B46"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729478CA"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4EAD74B"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052201B" w14:textId="77777777" w:rsidR="00CA3304" w:rsidRDefault="00CA3304">
            <w:pPr>
              <w:rPr>
                <w:rFonts w:ascii="Verdana" w:hAnsi="Verdana"/>
                <w:sz w:val="18"/>
                <w:szCs w:val="18"/>
                <w:lang w:val="en-US"/>
              </w:rPr>
            </w:pPr>
            <w:r>
              <w:rPr>
                <w:rFonts w:ascii="Verdana" w:hAnsi="Verdana"/>
                <w:sz w:val="18"/>
                <w:szCs w:val="18"/>
                <w:lang w:val="en-US"/>
              </w:rPr>
              <w:t>Shared Storage</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9A666B3" w14:textId="77777777" w:rsidR="00CA3304" w:rsidRDefault="00CA3304">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FBED864" w14:textId="77777777" w:rsidR="00CA3304" w:rsidRDefault="00CA3304">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78043C1" w14:textId="77777777" w:rsidR="00CA3304" w:rsidRDefault="00CA3304">
            <w:pPr>
              <w:rPr>
                <w:rFonts w:ascii="Verdana" w:hAnsi="Verdana"/>
                <w:sz w:val="18"/>
                <w:szCs w:val="18"/>
                <w:lang w:val="en-US" w:eastAsia="en-US"/>
              </w:rPr>
            </w:pPr>
            <w:r>
              <w:rPr>
                <w:rFonts w:ascii="Verdana" w:hAnsi="Verdana"/>
                <w:sz w:val="18"/>
                <w:szCs w:val="18"/>
                <w:lang w:val="en-US"/>
              </w:rPr>
              <w:t>2500</w:t>
            </w:r>
          </w:p>
        </w:tc>
      </w:tr>
      <w:tr w:rsidR="00CA3304" w14:paraId="55D346F0"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7C212CD4" w14:textId="77777777" w:rsidR="00CA3304" w:rsidRDefault="00CA3304">
            <w:pPr>
              <w:rPr>
                <w:rFonts w:ascii="Verdana" w:hAnsi="Verdana"/>
                <w:sz w:val="18"/>
                <w:szCs w:val="18"/>
                <w:lang w:val="en-US"/>
              </w:rPr>
            </w:pPr>
            <w:r>
              <w:rPr>
                <w:rFonts w:ascii="Verdana" w:hAnsi="Verdana"/>
                <w:sz w:val="18"/>
                <w:szCs w:val="18"/>
                <w:lang w:val="en-US"/>
              </w:rPr>
              <w:t>B</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FC1CE42"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9127C96" w14:textId="77777777" w:rsidR="00CA3304" w:rsidRDefault="00CA3304">
            <w:pPr>
              <w:rPr>
                <w:rFonts w:ascii="Verdana" w:hAnsi="Verdana"/>
                <w:sz w:val="18"/>
                <w:szCs w:val="18"/>
                <w:lang w:val="en-US"/>
              </w:rPr>
            </w:pPr>
            <w:r>
              <w:rPr>
                <w:rFonts w:ascii="Verdana" w:hAnsi="Verdana"/>
                <w:sz w:val="18"/>
                <w:szCs w:val="18"/>
                <w:lang w:val="en-US"/>
              </w:rPr>
              <w:t>Shared Storage</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54272B1" w14:textId="77777777" w:rsidR="00CA3304" w:rsidRDefault="00CA3304">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136AEDD" w14:textId="77777777" w:rsidR="00CA3304" w:rsidRDefault="00CA3304">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9DF47D4" w14:textId="77777777" w:rsidR="00CA3304" w:rsidRDefault="00CA3304">
            <w:pPr>
              <w:rPr>
                <w:rFonts w:ascii="Verdana" w:hAnsi="Verdana"/>
                <w:sz w:val="18"/>
                <w:szCs w:val="18"/>
                <w:lang w:val="en-US" w:eastAsia="en-US"/>
              </w:rPr>
            </w:pPr>
            <w:r>
              <w:rPr>
                <w:rFonts w:ascii="Verdana" w:hAnsi="Verdana"/>
                <w:sz w:val="18"/>
                <w:szCs w:val="18"/>
                <w:lang w:val="en-US"/>
              </w:rPr>
              <w:t>2500</w:t>
            </w:r>
          </w:p>
        </w:tc>
      </w:tr>
      <w:tr w:rsidR="00CA3304" w14:paraId="7FE9AB33"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25554480"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33197C6"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0986664" w14:textId="77777777" w:rsidR="00CA3304" w:rsidRDefault="00CA3304">
            <w:pPr>
              <w:rPr>
                <w:rFonts w:ascii="Verdana" w:hAnsi="Verdana"/>
                <w:sz w:val="18"/>
                <w:szCs w:val="18"/>
                <w:lang w:val="en-US"/>
              </w:rPr>
            </w:pPr>
            <w:proofErr w:type="spellStart"/>
            <w:r>
              <w:rPr>
                <w:rFonts w:ascii="Verdana" w:hAnsi="Verdana"/>
                <w:sz w:val="18"/>
                <w:szCs w:val="18"/>
                <w:lang w:val="en-US"/>
              </w:rPr>
              <w:t>DataBase</w:t>
            </w:r>
            <w:proofErr w:type="spellEnd"/>
            <w:r>
              <w:rPr>
                <w:rFonts w:ascii="Verdana" w:hAnsi="Verdana"/>
                <w:sz w:val="18"/>
                <w:szCs w:val="18"/>
                <w:lang w:val="en-US"/>
              </w:rPr>
              <w:t xml:space="preserve"> storage</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19CCD89" w14:textId="77777777" w:rsidR="00CA3304" w:rsidRDefault="00CA3304">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785FE59" w14:textId="77777777" w:rsidR="00CA3304" w:rsidRDefault="00CA3304">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A7B86A8" w14:textId="77777777" w:rsidR="00CA3304" w:rsidRDefault="00CA3304">
            <w:pPr>
              <w:rPr>
                <w:rFonts w:ascii="Verdana" w:hAnsi="Verdana"/>
                <w:sz w:val="18"/>
                <w:szCs w:val="18"/>
                <w:lang w:val="en-US" w:eastAsia="en-US"/>
              </w:rPr>
            </w:pPr>
            <w:r>
              <w:rPr>
                <w:rFonts w:ascii="Verdana" w:hAnsi="Verdana"/>
                <w:sz w:val="18"/>
                <w:szCs w:val="18"/>
                <w:lang w:val="en-US"/>
              </w:rPr>
              <w:t>2000</w:t>
            </w:r>
          </w:p>
        </w:tc>
      </w:tr>
      <w:tr w:rsidR="00CA3304" w14:paraId="12ECF49A"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4259D15E" w14:textId="77777777" w:rsidR="00CA3304" w:rsidRDefault="00CA3304">
            <w:pPr>
              <w:rPr>
                <w:rFonts w:ascii="Verdana" w:hAnsi="Verdana"/>
                <w:sz w:val="18"/>
                <w:szCs w:val="18"/>
                <w:lang w:val="en-US"/>
              </w:rPr>
            </w:pPr>
            <w:r>
              <w:rPr>
                <w:rFonts w:ascii="Verdana" w:hAnsi="Verdana"/>
                <w:sz w:val="18"/>
                <w:szCs w:val="18"/>
                <w:lang w:val="en-US"/>
              </w:rPr>
              <w:t>B</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AC1D726"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496771AB" w14:textId="77777777" w:rsidR="00CA3304" w:rsidRDefault="00CA3304">
            <w:pPr>
              <w:rPr>
                <w:rFonts w:ascii="Verdana" w:hAnsi="Verdana"/>
                <w:sz w:val="18"/>
                <w:szCs w:val="18"/>
                <w:lang w:val="en-US"/>
              </w:rPr>
            </w:pPr>
            <w:proofErr w:type="spellStart"/>
            <w:r>
              <w:rPr>
                <w:rFonts w:ascii="Verdana" w:hAnsi="Verdana"/>
                <w:sz w:val="18"/>
                <w:szCs w:val="18"/>
                <w:lang w:val="en-US"/>
              </w:rPr>
              <w:t>DataBase</w:t>
            </w:r>
            <w:proofErr w:type="spellEnd"/>
            <w:r>
              <w:rPr>
                <w:rFonts w:ascii="Verdana" w:hAnsi="Verdana"/>
                <w:sz w:val="18"/>
                <w:szCs w:val="18"/>
                <w:lang w:val="en-US"/>
              </w:rPr>
              <w:t xml:space="preserve"> storage</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080950D" w14:textId="77777777" w:rsidR="00CA3304" w:rsidRDefault="00CA3304">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FE2C4B9" w14:textId="77777777" w:rsidR="00CA3304" w:rsidRDefault="00CA3304">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9A1E578" w14:textId="77777777" w:rsidR="00CA3304" w:rsidRDefault="00CA3304">
            <w:pPr>
              <w:rPr>
                <w:rFonts w:ascii="Verdana" w:hAnsi="Verdana"/>
                <w:sz w:val="18"/>
                <w:szCs w:val="18"/>
                <w:lang w:val="en-US" w:eastAsia="en-US"/>
              </w:rPr>
            </w:pPr>
            <w:r>
              <w:rPr>
                <w:rFonts w:ascii="Verdana" w:hAnsi="Verdana"/>
                <w:sz w:val="18"/>
                <w:szCs w:val="18"/>
                <w:lang w:val="en-US"/>
              </w:rPr>
              <w:t>2000</w:t>
            </w:r>
          </w:p>
        </w:tc>
      </w:tr>
      <w:tr w:rsidR="00CA3304" w14:paraId="424B31D0"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277080C7" w14:textId="77777777" w:rsidR="00CA3304" w:rsidRDefault="00CA3304">
            <w:pPr>
              <w:rPr>
                <w:rFonts w:ascii="Verdana" w:hAnsi="Verdana"/>
                <w:sz w:val="18"/>
                <w:szCs w:val="18"/>
                <w:lang w:val="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2091B0D" w14:textId="77777777" w:rsidR="00CA3304" w:rsidRDefault="00CA3304">
            <w:pPr>
              <w:rPr>
                <w:rFonts w:ascii="Verdana" w:hAnsi="Verdana"/>
                <w:sz w:val="18"/>
                <w:szCs w:val="18"/>
                <w:lang w:val="en-US"/>
              </w:rPr>
            </w:pPr>
            <w:r>
              <w:rPr>
                <w:rFonts w:ascii="Verdana" w:hAnsi="Verdana"/>
                <w:sz w:val="18"/>
                <w:szCs w:val="18"/>
                <w:lang w:val="en-US"/>
              </w:rPr>
              <w:t>18</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25F8382" w14:textId="77777777" w:rsidR="00CA3304" w:rsidRDefault="00CA3304">
            <w:pPr>
              <w:rPr>
                <w:rFonts w:ascii="Verdana" w:hAnsi="Verdana"/>
                <w:sz w:val="18"/>
                <w:szCs w:val="18"/>
                <w:lang w:val="en-US"/>
              </w:rPr>
            </w:pPr>
            <w:r>
              <w:rPr>
                <w:rFonts w:ascii="Verdana" w:hAnsi="Verdana"/>
                <w:sz w:val="18"/>
                <w:szCs w:val="18"/>
                <w:lang w:val="en-US"/>
              </w:rPr>
              <w:t>Backup instances</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544FE80" w14:textId="77777777" w:rsidR="00CA3304" w:rsidRDefault="00CA3304">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2E43A09" w14:textId="77777777" w:rsidR="00CA3304" w:rsidRDefault="00CA3304">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8933452" w14:textId="77777777" w:rsidR="00CA3304" w:rsidRDefault="00CA3304">
            <w:pPr>
              <w:rPr>
                <w:rFonts w:ascii="Times New Roman" w:eastAsia="Times New Roman" w:hAnsi="Times New Roman" w:cs="Times New Roman"/>
                <w:sz w:val="20"/>
                <w:szCs w:val="20"/>
              </w:rPr>
            </w:pPr>
          </w:p>
        </w:tc>
      </w:tr>
      <w:tr w:rsidR="00CA3304" w14:paraId="149548A2"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59C2D480" w14:textId="77777777" w:rsidR="00CA3304" w:rsidRDefault="00CA3304">
            <w:pPr>
              <w:rPr>
                <w:rFonts w:ascii="Verdana" w:hAnsi="Verdana"/>
                <w:sz w:val="18"/>
                <w:szCs w:val="18"/>
                <w:lang w:val="en-US" w:eastAsia="en-US"/>
              </w:rPr>
            </w:pPr>
            <w:r>
              <w:rPr>
                <w:rFonts w:ascii="Verdana" w:hAnsi="Verdana"/>
                <w:sz w:val="18"/>
                <w:szCs w:val="18"/>
                <w:lang w:val="en-US"/>
              </w:rPr>
              <w:t>B</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25F0779" w14:textId="77777777" w:rsidR="00CA3304" w:rsidRDefault="00CA3304">
            <w:pPr>
              <w:rPr>
                <w:rFonts w:ascii="Verdana" w:hAnsi="Verdana"/>
                <w:sz w:val="18"/>
                <w:szCs w:val="18"/>
                <w:lang w:val="en-US"/>
              </w:rPr>
            </w:pPr>
            <w:r>
              <w:rPr>
                <w:rFonts w:ascii="Verdana" w:hAnsi="Verdana"/>
                <w:sz w:val="18"/>
                <w:szCs w:val="18"/>
                <w:lang w:val="en-US"/>
              </w:rPr>
              <w:t>18</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2AE5FAF" w14:textId="77777777" w:rsidR="00CA3304" w:rsidRDefault="00CA3304">
            <w:pPr>
              <w:rPr>
                <w:rFonts w:ascii="Verdana" w:hAnsi="Verdana"/>
                <w:sz w:val="18"/>
                <w:szCs w:val="18"/>
                <w:lang w:val="en-US"/>
              </w:rPr>
            </w:pPr>
            <w:r>
              <w:rPr>
                <w:rFonts w:ascii="Verdana" w:hAnsi="Verdana"/>
                <w:sz w:val="18"/>
                <w:szCs w:val="18"/>
                <w:lang w:val="en-US"/>
              </w:rPr>
              <w:t>Backup instances</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699954A" w14:textId="77777777" w:rsidR="00CA3304" w:rsidRDefault="00CA3304">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D01141F" w14:textId="77777777" w:rsidR="00CA3304" w:rsidRDefault="00CA3304">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1D6DB3BE" w14:textId="77777777" w:rsidR="00CA3304" w:rsidRDefault="00CA3304">
            <w:pPr>
              <w:rPr>
                <w:rFonts w:ascii="Times New Roman" w:eastAsia="Times New Roman" w:hAnsi="Times New Roman" w:cs="Times New Roman"/>
                <w:sz w:val="20"/>
                <w:szCs w:val="20"/>
              </w:rPr>
            </w:pPr>
          </w:p>
        </w:tc>
      </w:tr>
      <w:tr w:rsidR="00CA3304" w14:paraId="0456633A"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3E1022B4" w14:textId="77777777" w:rsidR="00CA3304" w:rsidRDefault="00CA3304">
            <w:pPr>
              <w:rPr>
                <w:rFonts w:ascii="Verdana" w:hAnsi="Verdana"/>
                <w:sz w:val="18"/>
                <w:szCs w:val="18"/>
                <w:lang w:val="en-US" w:eastAsia="en-US"/>
              </w:rPr>
            </w:pPr>
            <w:r>
              <w:rPr>
                <w:rFonts w:ascii="Verdana" w:hAnsi="Verdana"/>
                <w:sz w:val="18"/>
                <w:szCs w:val="18"/>
                <w:lang w:val="en-US"/>
              </w:rPr>
              <w:t>A</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0C10218B" w14:textId="77777777" w:rsidR="00CA3304" w:rsidRDefault="00CA3304">
            <w:pPr>
              <w:rPr>
                <w:rFonts w:ascii="Verdana" w:hAnsi="Verdana"/>
                <w:sz w:val="18"/>
                <w:szCs w:val="18"/>
                <w:lang w:val="en-US"/>
              </w:rPr>
            </w:pPr>
            <w:r>
              <w:rPr>
                <w:rFonts w:ascii="Verdana" w:hAnsi="Verdana"/>
                <w:sz w:val="18"/>
                <w:szCs w:val="18"/>
                <w:lang w:val="en-US"/>
              </w:rPr>
              <w:t>1</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1E39647" w14:textId="77777777" w:rsidR="00CA3304" w:rsidRDefault="00CA3304">
            <w:pPr>
              <w:rPr>
                <w:rFonts w:ascii="Verdana" w:hAnsi="Verdana"/>
                <w:sz w:val="18"/>
                <w:szCs w:val="18"/>
                <w:lang w:val="en-US"/>
              </w:rPr>
            </w:pPr>
            <w:r>
              <w:rPr>
                <w:rFonts w:ascii="Verdana" w:hAnsi="Verdana"/>
                <w:sz w:val="18"/>
                <w:szCs w:val="18"/>
                <w:lang w:val="en-US"/>
              </w:rPr>
              <w:t>Backup Storage</w:t>
            </w:r>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73091840" w14:textId="77777777" w:rsidR="00CA3304" w:rsidRDefault="00CA3304">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EF4561F" w14:textId="77777777" w:rsidR="00CA3304" w:rsidRDefault="00CA3304">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E98BB4E" w14:textId="77777777" w:rsidR="00CA3304" w:rsidRDefault="00CA3304">
            <w:pPr>
              <w:rPr>
                <w:rFonts w:ascii="Verdana" w:hAnsi="Verdana"/>
                <w:sz w:val="18"/>
                <w:szCs w:val="18"/>
                <w:lang w:val="en-US" w:eastAsia="en-US"/>
              </w:rPr>
            </w:pPr>
            <w:r>
              <w:rPr>
                <w:rFonts w:ascii="Verdana" w:hAnsi="Verdana"/>
                <w:sz w:val="18"/>
                <w:szCs w:val="18"/>
                <w:lang w:val="en-US"/>
              </w:rPr>
              <w:t>4500</w:t>
            </w:r>
          </w:p>
        </w:tc>
      </w:tr>
      <w:tr w:rsidR="00CA3304" w14:paraId="013F9DB1" w14:textId="77777777" w:rsidTr="00CA3304">
        <w:trPr>
          <w:trHeight w:val="165"/>
        </w:trPr>
        <w:tc>
          <w:tcPr>
            <w:tcW w:w="574" w:type="dxa"/>
            <w:tcBorders>
              <w:top w:val="nil"/>
              <w:left w:val="single" w:sz="8" w:space="0" w:color="000000"/>
              <w:bottom w:val="single" w:sz="8" w:space="0" w:color="000000"/>
              <w:right w:val="single" w:sz="8" w:space="0" w:color="000000"/>
            </w:tcBorders>
            <w:tcMar>
              <w:top w:w="60" w:type="dxa"/>
              <w:left w:w="60" w:type="dxa"/>
              <w:bottom w:w="60" w:type="dxa"/>
              <w:right w:w="60" w:type="dxa"/>
            </w:tcMar>
            <w:vAlign w:val="center"/>
            <w:hideMark/>
          </w:tcPr>
          <w:p w14:paraId="01294AEB" w14:textId="77777777" w:rsidR="00CA3304" w:rsidRDefault="00CA3304">
            <w:pPr>
              <w:rPr>
                <w:rFonts w:ascii="Verdana" w:hAnsi="Verdana"/>
                <w:sz w:val="18"/>
                <w:szCs w:val="18"/>
                <w:lang w:val="en-US"/>
              </w:rPr>
            </w:pPr>
            <w:r>
              <w:rPr>
                <w:rFonts w:ascii="Verdana" w:hAnsi="Verdana"/>
                <w:sz w:val="18"/>
                <w:szCs w:val="18"/>
                <w:lang w:val="en-US"/>
              </w:rPr>
              <w:t>-</w:t>
            </w:r>
          </w:p>
        </w:tc>
        <w:tc>
          <w:tcPr>
            <w:tcW w:w="5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282BB83E" w14:textId="77777777" w:rsidR="00CA3304" w:rsidRDefault="00CA3304">
            <w:pPr>
              <w:rPr>
                <w:rFonts w:ascii="Verdana" w:hAnsi="Verdana"/>
                <w:sz w:val="18"/>
                <w:szCs w:val="18"/>
                <w:lang w:val="en-US"/>
              </w:rPr>
            </w:pPr>
            <w:r>
              <w:rPr>
                <w:rFonts w:ascii="Verdana" w:hAnsi="Verdana"/>
                <w:sz w:val="18"/>
                <w:szCs w:val="18"/>
                <w:lang w:val="en-US"/>
              </w:rPr>
              <w:t>18</w:t>
            </w:r>
          </w:p>
        </w:tc>
        <w:tc>
          <w:tcPr>
            <w:tcW w:w="2667"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3047F612" w14:textId="77777777" w:rsidR="00CA3304" w:rsidRDefault="00CA3304">
            <w:pPr>
              <w:rPr>
                <w:rFonts w:ascii="Verdana" w:hAnsi="Verdana"/>
                <w:sz w:val="18"/>
                <w:szCs w:val="18"/>
                <w:lang w:val="en-US"/>
              </w:rPr>
            </w:pPr>
            <w:proofErr w:type="spellStart"/>
            <w:r>
              <w:rPr>
                <w:rFonts w:ascii="Verdana" w:hAnsi="Verdana"/>
                <w:sz w:val="18"/>
                <w:szCs w:val="18"/>
                <w:lang w:val="en-US"/>
              </w:rPr>
              <w:t>Redhat</w:t>
            </w:r>
            <w:proofErr w:type="spellEnd"/>
            <w:r>
              <w:rPr>
                <w:rFonts w:ascii="Verdana" w:hAnsi="Verdana"/>
                <w:sz w:val="18"/>
                <w:szCs w:val="18"/>
                <w:lang w:val="en-US"/>
              </w:rPr>
              <w:t xml:space="preserve"> </w:t>
            </w:r>
            <w:proofErr w:type="spellStart"/>
            <w:r>
              <w:rPr>
                <w:rFonts w:ascii="Verdana" w:hAnsi="Verdana"/>
                <w:sz w:val="18"/>
                <w:szCs w:val="18"/>
                <w:lang w:val="en-US"/>
              </w:rPr>
              <w:t>licences</w:t>
            </w:r>
            <w:proofErr w:type="spellEnd"/>
          </w:p>
        </w:tc>
        <w:tc>
          <w:tcPr>
            <w:tcW w:w="486"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3B7E3D2" w14:textId="77777777" w:rsidR="00CA3304" w:rsidRDefault="00CA3304">
            <w:pPr>
              <w:rPr>
                <w:rFonts w:ascii="Verdana" w:hAnsi="Verdana"/>
                <w:sz w:val="18"/>
                <w:szCs w:val="18"/>
                <w:lang w:val="en-US"/>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50ABD83A" w14:textId="77777777" w:rsidR="00CA3304" w:rsidRDefault="00CA3304">
            <w:pPr>
              <w:rPr>
                <w:rFonts w:ascii="Times New Roman" w:eastAsia="Times New Roman" w:hAnsi="Times New Roman" w:cs="Times New Roman"/>
                <w:sz w:val="20"/>
                <w:szCs w:val="20"/>
              </w:rPr>
            </w:pPr>
          </w:p>
        </w:tc>
        <w:tc>
          <w:tcPr>
            <w:tcW w:w="1080" w:type="dxa"/>
            <w:tcBorders>
              <w:top w:val="nil"/>
              <w:left w:val="nil"/>
              <w:bottom w:val="single" w:sz="8" w:space="0" w:color="000000"/>
              <w:right w:val="single" w:sz="8" w:space="0" w:color="000000"/>
            </w:tcBorders>
            <w:tcMar>
              <w:top w:w="60" w:type="dxa"/>
              <w:left w:w="60" w:type="dxa"/>
              <w:bottom w:w="60" w:type="dxa"/>
              <w:right w:w="60" w:type="dxa"/>
            </w:tcMar>
            <w:vAlign w:val="center"/>
            <w:hideMark/>
          </w:tcPr>
          <w:p w14:paraId="6B92FEA3" w14:textId="77777777" w:rsidR="00CA3304" w:rsidRDefault="00CA3304">
            <w:pPr>
              <w:rPr>
                <w:rFonts w:ascii="Times New Roman" w:eastAsia="Times New Roman" w:hAnsi="Times New Roman" w:cs="Times New Roman"/>
                <w:sz w:val="20"/>
                <w:szCs w:val="20"/>
              </w:rPr>
            </w:pPr>
          </w:p>
        </w:tc>
      </w:tr>
    </w:tbl>
    <w:p w14:paraId="00914720" w14:textId="77777777" w:rsidR="00CA3304" w:rsidRDefault="00CA3304" w:rsidP="00CA3304">
      <w:pPr>
        <w:ind w:left="720"/>
        <w:rPr>
          <w:rFonts w:ascii="Verdana" w:hAnsi="Verdana"/>
          <w:sz w:val="18"/>
          <w:szCs w:val="18"/>
          <w:lang w:val="en-US" w:eastAsia="en-US"/>
        </w:rPr>
      </w:pPr>
    </w:p>
    <w:p w14:paraId="313471AA" w14:textId="60625677" w:rsidR="00CA3304" w:rsidRDefault="00CA3304" w:rsidP="00A92616">
      <w:pPr>
        <w:rPr>
          <w:color w:val="000000"/>
          <w:sz w:val="24"/>
          <w:szCs w:val="24"/>
          <w:lang w:eastAsia="en-US"/>
        </w:rPr>
      </w:pPr>
    </w:p>
    <w:p w14:paraId="566014C0" w14:textId="3828FBEB" w:rsidR="00085D6B" w:rsidRDefault="00085D6B" w:rsidP="00085D6B">
      <w:pPr>
        <w:pStyle w:val="ydp213bc066msolistparagraph"/>
        <w:shd w:val="clear" w:color="auto" w:fill="FFFFFF"/>
        <w:spacing w:after="0" w:afterAutospacing="0"/>
        <w:ind w:left="720"/>
        <w:jc w:val="both"/>
        <w:rPr>
          <w:rFonts w:ascii="Helvetica" w:hAnsi="Helvetica" w:cs="Helvetica"/>
          <w:sz w:val="20"/>
          <w:szCs w:val="20"/>
          <w:lang w:val="en-US"/>
        </w:rPr>
      </w:pPr>
      <w:r>
        <w:rPr>
          <w:rFonts w:ascii="Symbol" w:eastAsia="Symbol" w:hAnsi="Symbol" w:cs="Symbol"/>
          <w:sz w:val="20"/>
          <w:szCs w:val="20"/>
          <w:lang w:val="en-US"/>
        </w:rPr>
        <w:t>·</w:t>
      </w:r>
      <w:r>
        <w:rPr>
          <w:rFonts w:ascii="Times New Roman" w:eastAsia="Symbol" w:hAnsi="Times New Roman" w:cs="Times New Roman"/>
          <w:sz w:val="14"/>
          <w:szCs w:val="14"/>
          <w:lang w:val="en-US"/>
        </w:rPr>
        <w:t xml:space="preserve">        </w:t>
      </w:r>
      <w:r>
        <w:rPr>
          <w:rFonts w:ascii="Helvetica" w:hAnsi="Helvetica" w:cs="Helvetica"/>
          <w:sz w:val="20"/>
          <w:szCs w:val="20"/>
          <w:lang w:val="en-US"/>
        </w:rPr>
        <w:t>Maximum concurrent users to support</w:t>
      </w:r>
    </w:p>
    <w:p w14:paraId="22C16A8F" w14:textId="77777777" w:rsidR="004865DA" w:rsidRDefault="004865DA" w:rsidP="004865DA">
      <w:pPr>
        <w:rPr>
          <w:rFonts w:ascii="Helvetica" w:hAnsi="Helvetica" w:cs="Helvetica"/>
          <w:sz w:val="20"/>
          <w:szCs w:val="20"/>
          <w:lang w:val="en-US"/>
        </w:rPr>
      </w:pPr>
      <w:r>
        <w:rPr>
          <w:rFonts w:ascii="Helvetica" w:hAnsi="Helvetica" w:cs="Helvetica"/>
          <w:sz w:val="20"/>
          <w:szCs w:val="20"/>
          <w:lang w:val="en-US"/>
        </w:rPr>
        <w:tab/>
      </w:r>
      <w:r>
        <w:rPr>
          <w:rFonts w:ascii="Helvetica" w:hAnsi="Helvetica" w:cs="Helvetica"/>
          <w:sz w:val="20"/>
          <w:szCs w:val="20"/>
          <w:lang w:val="en-US"/>
        </w:rPr>
        <w:tab/>
      </w:r>
    </w:p>
    <w:p w14:paraId="551DF37F" w14:textId="78D51CDE" w:rsidR="004865DA" w:rsidRDefault="004865DA" w:rsidP="004865DA">
      <w:pPr>
        <w:ind w:left="720" w:firstLine="720"/>
      </w:pPr>
      <w:r w:rsidRPr="00AB4C72">
        <w:rPr>
          <w:b/>
          <w:bCs/>
        </w:rPr>
        <w:t>Number of Services in database</w:t>
      </w:r>
      <w:r>
        <w:rPr>
          <w:b/>
          <w:bCs/>
        </w:rPr>
        <w:t xml:space="preserve"> as is </w:t>
      </w:r>
      <w:r>
        <w:t xml:space="preserve"> </w:t>
      </w:r>
    </w:p>
    <w:p w14:paraId="79132633" w14:textId="77777777" w:rsidR="004865DA" w:rsidRDefault="004865DA" w:rsidP="004865DA">
      <w:pPr>
        <w:ind w:left="1440"/>
      </w:pPr>
      <w:r>
        <w:t>There are currently about 92 million rows in the Service table comprising about 62 million connected and 30 million disconnected services. The graph also indicates the constant rate of growth over the life of the system of about 5% per annum.</w:t>
      </w:r>
    </w:p>
    <w:p w14:paraId="07FEC50D" w14:textId="77777777" w:rsidR="00D45031" w:rsidRDefault="00D45031" w:rsidP="00D45031">
      <w:pPr>
        <w:rPr>
          <w:rFonts w:ascii="Helvetica" w:hAnsi="Helvetica" w:cs="Helvetica"/>
          <w:sz w:val="20"/>
          <w:szCs w:val="20"/>
        </w:rPr>
      </w:pPr>
      <w:r>
        <w:rPr>
          <w:rFonts w:ascii="Helvetica" w:hAnsi="Helvetica" w:cs="Helvetica"/>
          <w:sz w:val="20"/>
          <w:szCs w:val="20"/>
        </w:rPr>
        <w:tab/>
      </w:r>
    </w:p>
    <w:p w14:paraId="7BA38E36" w14:textId="06AF23D8" w:rsidR="00D45031" w:rsidRPr="000929D1" w:rsidRDefault="00D45031" w:rsidP="00D45031">
      <w:pPr>
        <w:ind w:left="720" w:firstLine="720"/>
        <w:rPr>
          <w:b/>
          <w:bCs/>
        </w:rPr>
      </w:pPr>
      <w:r w:rsidRPr="000929D1">
        <w:rPr>
          <w:b/>
          <w:bCs/>
        </w:rPr>
        <w:t xml:space="preserve">Projected Users </w:t>
      </w:r>
    </w:p>
    <w:p w14:paraId="4C9397B7" w14:textId="77777777" w:rsidR="00D45031" w:rsidRDefault="00D45031" w:rsidP="00D45031">
      <w:pPr>
        <w:ind w:left="720" w:firstLine="720"/>
      </w:pPr>
      <w:r>
        <w:t xml:space="preserve">No currently projected data is available. </w:t>
      </w:r>
    </w:p>
    <w:p w14:paraId="5530291C" w14:textId="77777777" w:rsidR="00D45031" w:rsidRDefault="00D45031" w:rsidP="00D45031"/>
    <w:p w14:paraId="33A60B03" w14:textId="77777777" w:rsidR="00D45031" w:rsidRDefault="00D45031" w:rsidP="00D45031">
      <w:pPr>
        <w:ind w:left="720" w:firstLine="720"/>
      </w:pPr>
      <w:r w:rsidRPr="000929D1">
        <w:rPr>
          <w:b/>
          <w:bCs/>
        </w:rPr>
        <w:t>Actual Users</w:t>
      </w:r>
      <w:r>
        <w:t xml:space="preserve"> </w:t>
      </w:r>
    </w:p>
    <w:p w14:paraId="040144E4" w14:textId="77777777" w:rsidR="00D45031" w:rsidRDefault="00D45031" w:rsidP="00D45031">
      <w:pPr>
        <w:ind w:left="720" w:firstLine="720"/>
      </w:pPr>
      <w:r>
        <w:t xml:space="preserve">Data Providers Current number of Data Providers = 132 * </w:t>
      </w:r>
    </w:p>
    <w:p w14:paraId="3FBC874A" w14:textId="77777777" w:rsidR="00D45031" w:rsidRDefault="00D45031" w:rsidP="00D45031"/>
    <w:p w14:paraId="3E9EFF05" w14:textId="77777777" w:rsidR="00D45031" w:rsidRDefault="00D45031" w:rsidP="00D45031">
      <w:pPr>
        <w:ind w:left="720" w:firstLine="720"/>
      </w:pPr>
      <w:r w:rsidRPr="000929D1">
        <w:rPr>
          <w:b/>
          <w:bCs/>
        </w:rPr>
        <w:t>Data Users</w:t>
      </w:r>
      <w:r>
        <w:t xml:space="preserve"> </w:t>
      </w:r>
    </w:p>
    <w:p w14:paraId="74AA3430" w14:textId="77777777" w:rsidR="00D45031" w:rsidRDefault="00D45031" w:rsidP="00D45031">
      <w:pPr>
        <w:ind w:left="720" w:firstLine="720"/>
        <w:rPr>
          <w:b/>
          <w:bCs/>
        </w:rPr>
      </w:pPr>
      <w:r>
        <w:t xml:space="preserve">Current number of Data Users (Including EWS, </w:t>
      </w:r>
      <w:proofErr w:type="spellStart"/>
      <w:r>
        <w:t>Elipse</w:t>
      </w:r>
      <w:proofErr w:type="spellEnd"/>
      <w:r>
        <w:t xml:space="preserve"> and </w:t>
      </w:r>
      <w:proofErr w:type="spellStart"/>
      <w:r>
        <w:t>IPNDe</w:t>
      </w:r>
      <w:proofErr w:type="spellEnd"/>
      <w:r>
        <w:t>) = 11</w:t>
      </w:r>
    </w:p>
    <w:p w14:paraId="40A0F951" w14:textId="77777777" w:rsidR="00D45031" w:rsidRPr="000929D1" w:rsidRDefault="00D45031" w:rsidP="00D45031">
      <w:pPr>
        <w:ind w:left="720"/>
        <w:rPr>
          <w:b/>
          <w:bCs/>
        </w:rPr>
      </w:pPr>
    </w:p>
    <w:p w14:paraId="777B7A90" w14:textId="77777777" w:rsidR="00D45031" w:rsidRDefault="00D45031" w:rsidP="00D45031">
      <w:pPr>
        <w:rPr>
          <w:rFonts w:ascii="Helvetica" w:hAnsi="Helvetica" w:cs="Helvetica"/>
          <w:sz w:val="20"/>
          <w:szCs w:val="20"/>
        </w:rPr>
      </w:pPr>
    </w:p>
    <w:p w14:paraId="540CD1CF" w14:textId="53DA444F" w:rsidR="00D45031" w:rsidRDefault="00D45031" w:rsidP="00D45031">
      <w:pPr>
        <w:rPr>
          <w:b/>
          <w:bCs/>
        </w:rPr>
      </w:pPr>
      <w:r>
        <w:rPr>
          <w:rFonts w:ascii="Helvetica" w:hAnsi="Helvetica" w:cs="Helvetica"/>
          <w:sz w:val="20"/>
          <w:szCs w:val="20"/>
        </w:rPr>
        <w:tab/>
      </w:r>
      <w:r>
        <w:rPr>
          <w:rFonts w:ascii="Helvetica" w:hAnsi="Helvetica" w:cs="Helvetica"/>
          <w:sz w:val="20"/>
          <w:szCs w:val="20"/>
        </w:rPr>
        <w:tab/>
      </w:r>
      <w:r w:rsidRPr="00AB4C72">
        <w:rPr>
          <w:b/>
          <w:bCs/>
        </w:rPr>
        <w:t>Current Application Throughput</w:t>
      </w:r>
      <w:r>
        <w:rPr>
          <w:b/>
          <w:bCs/>
        </w:rPr>
        <w:t xml:space="preserve"> requirements</w:t>
      </w:r>
    </w:p>
    <w:p w14:paraId="0AD9D901" w14:textId="77777777" w:rsidR="00D45031" w:rsidRDefault="00D45031" w:rsidP="00D45031">
      <w:pPr>
        <w:rPr>
          <w:b/>
          <w:bCs/>
        </w:rPr>
      </w:pPr>
    </w:p>
    <w:p w14:paraId="6266B6EE" w14:textId="77777777" w:rsidR="00D45031" w:rsidRPr="00AB4C72" w:rsidRDefault="00D45031" w:rsidP="00D45031">
      <w:pPr>
        <w:ind w:left="1440" w:firstLine="720"/>
        <w:rPr>
          <w:b/>
          <w:bCs/>
        </w:rPr>
      </w:pPr>
      <w:r w:rsidRPr="00AB4C72">
        <w:rPr>
          <w:b/>
          <w:bCs/>
        </w:rPr>
        <w:t>Upload Data Volume</w:t>
      </w:r>
      <w:r>
        <w:rPr>
          <w:b/>
          <w:bCs/>
        </w:rPr>
        <w:t xml:space="preserve"> as is</w:t>
      </w:r>
      <w:r w:rsidRPr="00AB4C72">
        <w:rPr>
          <w:b/>
          <w:bCs/>
        </w:rPr>
        <w:t xml:space="preserve"> </w:t>
      </w:r>
    </w:p>
    <w:p w14:paraId="1984B1D0" w14:textId="77777777" w:rsidR="00D45031" w:rsidRDefault="00D45031" w:rsidP="00D45031">
      <w:pPr>
        <w:ind w:left="2160"/>
      </w:pPr>
      <w:r>
        <w:t>The amount of data uploaded onto the IPND has been fairly constant over the life of the system.</w:t>
      </w:r>
    </w:p>
    <w:p w14:paraId="12A63AE1" w14:textId="77777777" w:rsidR="00D45031" w:rsidRDefault="00D45031" w:rsidP="00D45031">
      <w:pPr>
        <w:ind w:left="2160"/>
      </w:pPr>
    </w:p>
    <w:p w14:paraId="0E2D73B4" w14:textId="77777777" w:rsidR="00D45031" w:rsidRDefault="00D45031" w:rsidP="00D45031">
      <w:pPr>
        <w:ind w:left="1440" w:firstLine="720"/>
      </w:pPr>
      <w:r w:rsidRPr="002A34DB">
        <w:rPr>
          <w:b/>
          <w:bCs/>
        </w:rPr>
        <w:t>Records processed per month</w:t>
      </w:r>
      <w:r>
        <w:rPr>
          <w:b/>
          <w:bCs/>
        </w:rPr>
        <w:t xml:space="preserve"> as is</w:t>
      </w:r>
      <w:r>
        <w:t xml:space="preserve"> </w:t>
      </w:r>
    </w:p>
    <w:p w14:paraId="00BC6915" w14:textId="77777777" w:rsidR="00D45031" w:rsidRDefault="00D45031" w:rsidP="00D45031">
      <w:pPr>
        <w:ind w:left="2160"/>
      </w:pPr>
      <w:r>
        <w:t>This graph shows that apart from several peaks subsequent to the initial load that the usual volume of data processed is between 5 and 10 million rows per month, with a level trend over the last year or two. It is not envisaged that an increase in the number of Data Providers will alter the existing trend.</w:t>
      </w:r>
    </w:p>
    <w:p w14:paraId="5717EFF1" w14:textId="77777777" w:rsidR="00D45031" w:rsidRDefault="00D45031" w:rsidP="00D45031">
      <w:pPr>
        <w:ind w:left="720"/>
      </w:pPr>
    </w:p>
    <w:p w14:paraId="4C5CDBEC" w14:textId="77777777" w:rsidR="00D45031" w:rsidRDefault="00D45031" w:rsidP="00D45031">
      <w:pPr>
        <w:ind w:left="1440" w:firstLine="720"/>
      </w:pPr>
      <w:r w:rsidRPr="00DB0D25">
        <w:rPr>
          <w:b/>
          <w:bCs/>
        </w:rPr>
        <w:t>Download Records per Month</w:t>
      </w:r>
      <w:r>
        <w:t xml:space="preserve"> As Is</w:t>
      </w:r>
    </w:p>
    <w:p w14:paraId="216DDD34" w14:textId="77777777" w:rsidR="00D45031" w:rsidRDefault="00D45031" w:rsidP="00D45031">
      <w:pPr>
        <w:ind w:left="2160"/>
      </w:pPr>
      <w:r>
        <w:t>Apart from the peaks that represent IPND bulk uploads from Data Providers the volume of IPND records generated per month is about 30 million. This has been steady since about 2009.</w:t>
      </w:r>
    </w:p>
    <w:p w14:paraId="3F08E071" w14:textId="77777777" w:rsidR="00085D6B" w:rsidRDefault="00085D6B" w:rsidP="00085D6B">
      <w:pPr>
        <w:pStyle w:val="ydp213bc066msolistparagraph"/>
        <w:shd w:val="clear" w:color="auto" w:fill="FFFFFF"/>
        <w:spacing w:after="0" w:afterAutospacing="0"/>
        <w:ind w:left="720"/>
        <w:jc w:val="both"/>
        <w:rPr>
          <w:rFonts w:ascii="Helvetica" w:hAnsi="Helvetica" w:cs="Helvetica"/>
          <w:sz w:val="20"/>
          <w:szCs w:val="20"/>
        </w:rPr>
      </w:pPr>
      <w:r>
        <w:rPr>
          <w:rFonts w:ascii="Symbol" w:eastAsia="Symbol" w:hAnsi="Symbol" w:cs="Symbol"/>
          <w:sz w:val="20"/>
          <w:szCs w:val="20"/>
          <w:lang w:val="en-US"/>
        </w:rPr>
        <w:t>·</w:t>
      </w:r>
      <w:r>
        <w:rPr>
          <w:rFonts w:ascii="Times New Roman" w:eastAsia="Symbol" w:hAnsi="Times New Roman" w:cs="Times New Roman"/>
          <w:sz w:val="14"/>
          <w:szCs w:val="14"/>
          <w:lang w:val="en-US"/>
        </w:rPr>
        <w:t xml:space="preserve">        </w:t>
      </w:r>
      <w:r>
        <w:rPr>
          <w:rFonts w:ascii="Helvetica" w:hAnsi="Helvetica" w:cs="Helvetica"/>
          <w:sz w:val="20"/>
          <w:szCs w:val="20"/>
          <w:lang w:val="en-US"/>
        </w:rPr>
        <w:t>Nature of queries</w:t>
      </w:r>
    </w:p>
    <w:p w14:paraId="52972EF5" w14:textId="25AC4847" w:rsidR="00085D6B" w:rsidRPr="0062736C" w:rsidRDefault="00085D6B" w:rsidP="00085D6B">
      <w:pPr>
        <w:pStyle w:val="ydp213bc066msolistparagraph"/>
        <w:shd w:val="clear" w:color="auto" w:fill="FFFFFF"/>
        <w:spacing w:after="0" w:afterAutospacing="0"/>
        <w:ind w:left="720"/>
        <w:jc w:val="both"/>
        <w:rPr>
          <w:rFonts w:ascii="Helvetica" w:hAnsi="Helvetica" w:cs="Helvetica"/>
          <w:b/>
          <w:bCs/>
          <w:sz w:val="20"/>
          <w:szCs w:val="20"/>
        </w:rPr>
      </w:pPr>
      <w:r w:rsidRPr="0062736C">
        <w:rPr>
          <w:rFonts w:ascii="Symbol" w:eastAsia="Symbol" w:hAnsi="Symbol" w:cs="Symbol"/>
          <w:b/>
          <w:bCs/>
          <w:sz w:val="20"/>
          <w:szCs w:val="20"/>
          <w:lang w:val="en-US"/>
        </w:rPr>
        <w:t>·</w:t>
      </w:r>
      <w:r w:rsidRPr="0062736C">
        <w:rPr>
          <w:rFonts w:ascii="Times New Roman" w:eastAsia="Symbol" w:hAnsi="Times New Roman" w:cs="Times New Roman"/>
          <w:b/>
          <w:bCs/>
          <w:sz w:val="14"/>
          <w:szCs w:val="14"/>
          <w:lang w:val="en-US"/>
        </w:rPr>
        <w:t xml:space="preserve">        </w:t>
      </w:r>
      <w:r w:rsidR="0062736C" w:rsidRPr="0062736C">
        <w:rPr>
          <w:rFonts w:ascii="Helvetica" w:hAnsi="Helvetica" w:cs="Helvetica"/>
          <w:b/>
          <w:bCs/>
          <w:sz w:val="20"/>
          <w:szCs w:val="20"/>
          <w:lang w:val="en-US"/>
        </w:rPr>
        <w:t>Re</w:t>
      </w:r>
      <w:r w:rsidRPr="0062736C">
        <w:rPr>
          <w:rFonts w:ascii="Helvetica" w:hAnsi="Helvetica" w:cs="Helvetica"/>
          <w:b/>
          <w:bCs/>
          <w:sz w:val="20"/>
          <w:szCs w:val="20"/>
          <w:lang w:val="en-US"/>
        </w:rPr>
        <w:t>quired strength of integrity controls</w:t>
      </w:r>
    </w:p>
    <w:p w14:paraId="0CF15A07" w14:textId="77777777" w:rsidR="00085D6B" w:rsidRDefault="00085D6B" w:rsidP="00085D6B">
      <w:pPr>
        <w:rPr>
          <w:rFonts w:ascii="Helvetica" w:eastAsia="Times New Roman" w:hAnsi="Helvetica" w:cs="Helvetica"/>
          <w:sz w:val="20"/>
          <w:szCs w:val="20"/>
        </w:rPr>
      </w:pPr>
    </w:p>
    <w:p w14:paraId="1A1533BB" w14:textId="3A6E39E4" w:rsidR="00B161BC" w:rsidRDefault="00B161BC" w:rsidP="00B161BC">
      <w:pPr>
        <w:rPr>
          <w:b/>
          <w:bCs/>
        </w:rPr>
      </w:pPr>
    </w:p>
    <w:p w14:paraId="31AFB912" w14:textId="18C3FB15" w:rsidR="00B161BC" w:rsidRDefault="00B161BC" w:rsidP="00D45031">
      <w:pPr>
        <w:ind w:left="1440"/>
      </w:pPr>
      <w:r>
        <w:t>The Upload File Processor (UFP) works within the original operational requirements, i.e. 500 000 rows ( as per the original Technical Requirement s) in 2 hours. NB that this is difficult to evaluate because the system is now decoupled into 2 components. Also note that as a consequence of changes introduced with application release 6.5.1 , which facilitates synchronisation of data with the ARP site, throughput has decreased but is still within operational requirements.</w:t>
      </w:r>
    </w:p>
    <w:p w14:paraId="229CBA4F" w14:textId="41A2C775" w:rsidR="00B161BC" w:rsidRDefault="00B161BC" w:rsidP="00B161BC">
      <w:pPr>
        <w:ind w:left="720"/>
      </w:pPr>
      <w:r>
        <w:tab/>
      </w:r>
    </w:p>
    <w:p w14:paraId="5DE22734" w14:textId="37AB8F10" w:rsidR="00E377F3" w:rsidRDefault="00B161BC" w:rsidP="00E377F3">
      <w:pPr>
        <w:ind w:left="1440"/>
      </w:pPr>
      <w:r>
        <w:t>In terms of the baseline 500,000 rows, this means that the UFP and DFG combined should be able to process this data in approximately 2 hours. However, given the data sampled (Shown in appendix B and C ) it is estimated that the processing would be more likely take 3 hours.</w:t>
      </w:r>
    </w:p>
    <w:p w14:paraId="4B9C1DB5" w14:textId="3F2C9673" w:rsidR="004625D8" w:rsidRDefault="004625D8" w:rsidP="00E377F3">
      <w:pPr>
        <w:ind w:left="1440"/>
      </w:pPr>
    </w:p>
    <w:p w14:paraId="3B27639E" w14:textId="2155F5A2" w:rsidR="004625D8" w:rsidRPr="004625D8" w:rsidRDefault="004625D8" w:rsidP="004625D8">
      <w:pPr>
        <w:rPr>
          <w:b/>
          <w:bCs/>
        </w:rPr>
      </w:pPr>
      <w:r w:rsidRPr="004625D8">
        <w:rPr>
          <w:rFonts w:ascii="Symbol" w:eastAsia="Symbol" w:hAnsi="Symbol" w:cs="Symbol"/>
          <w:b/>
          <w:bCs/>
          <w:sz w:val="20"/>
          <w:szCs w:val="20"/>
          <w:lang w:val="en-US"/>
        </w:rPr>
        <w:t>·</w:t>
      </w:r>
      <w:r w:rsidRPr="004625D8">
        <w:rPr>
          <w:rFonts w:ascii="Times New Roman" w:eastAsia="Symbol" w:hAnsi="Times New Roman" w:cs="Times New Roman"/>
          <w:b/>
          <w:bCs/>
          <w:sz w:val="14"/>
          <w:szCs w:val="14"/>
          <w:lang w:val="en-US"/>
        </w:rPr>
        <w:t xml:space="preserve">        </w:t>
      </w:r>
      <w:r w:rsidRPr="004625D8">
        <w:rPr>
          <w:b/>
          <w:bCs/>
        </w:rPr>
        <w:t xml:space="preserve">IPND </w:t>
      </w:r>
      <w:r>
        <w:rPr>
          <w:b/>
          <w:bCs/>
        </w:rPr>
        <w:t xml:space="preserve">application </w:t>
      </w:r>
      <w:r w:rsidRPr="004625D8">
        <w:rPr>
          <w:b/>
          <w:bCs/>
        </w:rPr>
        <w:t>availability requirements</w:t>
      </w:r>
    </w:p>
    <w:p w14:paraId="2C94909F" w14:textId="5A7CEB3E" w:rsidR="004625D8" w:rsidRDefault="004625D8" w:rsidP="00E377F3">
      <w:pPr>
        <w:ind w:left="1440"/>
      </w:pPr>
    </w:p>
    <w:p w14:paraId="66CB626D" w14:textId="77777777" w:rsidR="004625D8" w:rsidRDefault="004625D8" w:rsidP="00E377F3">
      <w:pPr>
        <w:ind w:left="1440"/>
      </w:pPr>
      <w:r>
        <w:t xml:space="preserve">Availability The system will be available for transfer of upload files in the prescribed timeframes 99.5% of the time. </w:t>
      </w:r>
    </w:p>
    <w:p w14:paraId="48B53194" w14:textId="77777777" w:rsidR="004625D8" w:rsidRDefault="004625D8" w:rsidP="00E377F3">
      <w:pPr>
        <w:ind w:left="1440"/>
      </w:pPr>
    </w:p>
    <w:p w14:paraId="653C3692" w14:textId="77777777" w:rsidR="004625D8" w:rsidRDefault="004625D8" w:rsidP="00E377F3">
      <w:pPr>
        <w:ind w:left="1440"/>
      </w:pPr>
      <w:r>
        <w:t xml:space="preserve">The system will be available for transfer of download files in the prescribed timeframes 99.5% of the time. </w:t>
      </w:r>
    </w:p>
    <w:p w14:paraId="141E9292" w14:textId="73E9A3C2" w:rsidR="004625D8" w:rsidRDefault="004625D8" w:rsidP="00E377F3">
      <w:pPr>
        <w:ind w:left="1440"/>
      </w:pPr>
      <w:r>
        <w:t xml:space="preserve">Upload error and download data files will be created by the prescribed time 99.5% of the time, where the prescribed time is the start of the file transfer window. </w:t>
      </w:r>
    </w:p>
    <w:p w14:paraId="5B3E625F" w14:textId="77777777" w:rsidR="004625D8" w:rsidRDefault="004625D8" w:rsidP="00E377F3">
      <w:pPr>
        <w:ind w:left="1440"/>
      </w:pPr>
    </w:p>
    <w:p w14:paraId="6272B224" w14:textId="77777777" w:rsidR="004625D8" w:rsidRDefault="004625D8" w:rsidP="00E377F3">
      <w:pPr>
        <w:ind w:left="1440"/>
      </w:pPr>
      <w:r>
        <w:t xml:space="preserve">System may be available for transfer of upload and download files outside the prescribed timeframes, but use of this availability is not covered by this availability requirement. </w:t>
      </w:r>
    </w:p>
    <w:p w14:paraId="7216DC04" w14:textId="77777777" w:rsidR="004625D8" w:rsidRDefault="004625D8" w:rsidP="00E377F3">
      <w:pPr>
        <w:ind w:left="1440"/>
      </w:pPr>
      <w:r>
        <w:t xml:space="preserve">Provide provision for a scheduled maintenance period during a nominated period. </w:t>
      </w:r>
    </w:p>
    <w:p w14:paraId="0BDAD367" w14:textId="77777777" w:rsidR="004625D8" w:rsidRDefault="004625D8" w:rsidP="00E377F3">
      <w:pPr>
        <w:ind w:left="1440"/>
      </w:pPr>
    </w:p>
    <w:p w14:paraId="6C129BF7" w14:textId="77777777" w:rsidR="004625D8" w:rsidRDefault="004625D8" w:rsidP="00E377F3">
      <w:pPr>
        <w:ind w:left="1440"/>
      </w:pPr>
      <w:r>
        <w:t xml:space="preserve">The IPND Manager and IPND Users to be notified, two weeks in advance, of intention to utilize a scheduled maintenance period, with an indication of any expected impact. </w:t>
      </w:r>
    </w:p>
    <w:p w14:paraId="1FB3E7CE" w14:textId="77777777" w:rsidR="004625D8" w:rsidRDefault="004625D8" w:rsidP="00E377F3">
      <w:pPr>
        <w:ind w:left="1440"/>
      </w:pPr>
      <w:r>
        <w:t xml:space="preserve">Test automatic cut-over to secondary machine on a six monthly cycle. </w:t>
      </w:r>
    </w:p>
    <w:p w14:paraId="02837F4C" w14:textId="77777777" w:rsidR="004625D8" w:rsidRDefault="004625D8" w:rsidP="00E377F3">
      <w:pPr>
        <w:ind w:left="1440"/>
      </w:pPr>
    </w:p>
    <w:p w14:paraId="05598E4E" w14:textId="53D08B79" w:rsidR="004625D8" w:rsidRDefault="004625D8" w:rsidP="00E377F3">
      <w:pPr>
        <w:ind w:left="1440"/>
      </w:pPr>
      <w:r>
        <w:t>System availability of 99.5% is defined to not include periods where the scheduled maintenance period is utilized.</w:t>
      </w:r>
    </w:p>
    <w:p w14:paraId="381909A9" w14:textId="2A893D7F" w:rsidR="004625D8" w:rsidRDefault="004625D8" w:rsidP="00E377F3">
      <w:pPr>
        <w:ind w:left="1440"/>
      </w:pPr>
    </w:p>
    <w:p w14:paraId="6E090BF3" w14:textId="6C1C48CF" w:rsidR="00B404B8" w:rsidRDefault="00B404B8" w:rsidP="00E377F3">
      <w:pPr>
        <w:ind w:left="1440"/>
      </w:pPr>
    </w:p>
    <w:p w14:paraId="14221DD2" w14:textId="1C77E1EE" w:rsidR="00B404B8" w:rsidRDefault="00B404B8" w:rsidP="00E377F3">
      <w:pPr>
        <w:ind w:left="1440"/>
        <w:rPr>
          <w:b/>
          <w:bCs/>
        </w:rPr>
      </w:pPr>
      <w:r w:rsidRPr="00B404B8">
        <w:rPr>
          <w:b/>
          <w:bCs/>
        </w:rPr>
        <w:t>Processing times frames to be considered</w:t>
      </w:r>
    </w:p>
    <w:p w14:paraId="3E23390F" w14:textId="6850C6DE" w:rsidR="00B404B8" w:rsidRDefault="00B404B8" w:rsidP="00E377F3">
      <w:pPr>
        <w:ind w:left="1440"/>
        <w:rPr>
          <w:b/>
          <w:bCs/>
        </w:rPr>
      </w:pPr>
    </w:p>
    <w:p w14:paraId="3EE66C0D" w14:textId="77777777" w:rsidR="00B404B8" w:rsidRDefault="00B404B8" w:rsidP="00E377F3">
      <w:pPr>
        <w:ind w:left="1440"/>
      </w:pPr>
      <w:r>
        <w:t xml:space="preserve">Data uploads and downloads to be scheduled by Data Users from 14:00 until 12:00 the following day, allowing a 22 hour file transfer window. </w:t>
      </w:r>
    </w:p>
    <w:p w14:paraId="38121B3C" w14:textId="77777777" w:rsidR="00B404B8" w:rsidRDefault="00B404B8" w:rsidP="00E377F3">
      <w:pPr>
        <w:ind w:left="1440"/>
      </w:pPr>
      <w:r>
        <w:t xml:space="preserve">The maintenance window of 12:00 to 14:00 may be extended to 16:00. Except in exceptional circumstances, users will be given two weeks’ notice of any maintenance that may disrupt the file transfer window. </w:t>
      </w:r>
    </w:p>
    <w:p w14:paraId="35C353D1" w14:textId="77777777" w:rsidR="00B404B8" w:rsidRDefault="00B404B8" w:rsidP="00E377F3">
      <w:pPr>
        <w:ind w:left="1440"/>
      </w:pPr>
      <w:r>
        <w:t xml:space="preserve">The system will normally process uploaded files as they arrive. Download files for IPND users will be produced and made available for download once an hour. </w:t>
      </w:r>
    </w:p>
    <w:p w14:paraId="5C5587C0" w14:textId="77777777" w:rsidR="00B404B8" w:rsidRDefault="00B404B8" w:rsidP="00E377F3">
      <w:pPr>
        <w:ind w:left="1440"/>
      </w:pPr>
      <w:r>
        <w:t xml:space="preserve">There remains a requirement that data processing of files received prior to 11pm to be completed by 1am. </w:t>
      </w:r>
    </w:p>
    <w:p w14:paraId="7DEA2B5B" w14:textId="217338C4" w:rsidR="00B404B8" w:rsidRPr="00B404B8" w:rsidRDefault="00B404B8" w:rsidP="00E377F3">
      <w:pPr>
        <w:ind w:left="1440"/>
        <w:rPr>
          <w:b/>
          <w:bCs/>
        </w:rPr>
      </w:pPr>
      <w:r>
        <w:t>Users should be encouraged to transfer files throughout the day. This will even out processing and enable Data Users to update their systems more frequently and reduce the dependency on a single daily data feed.</w:t>
      </w:r>
    </w:p>
    <w:p w14:paraId="149CFA40" w14:textId="65392D82" w:rsidR="00E377F3" w:rsidRDefault="00E377F3" w:rsidP="00E377F3"/>
    <w:p w14:paraId="5D93C046" w14:textId="3898FB94" w:rsidR="00E377F3" w:rsidRDefault="0020496C" w:rsidP="00E377F3">
      <w:r>
        <w:rPr>
          <w:rFonts w:ascii="Symbol" w:eastAsia="Symbol" w:hAnsi="Symbol" w:cs="Symbol"/>
          <w:sz w:val="20"/>
          <w:szCs w:val="20"/>
          <w:lang w:val="en-US"/>
        </w:rPr>
        <w:t>·</w:t>
      </w:r>
      <w:r>
        <w:rPr>
          <w:rFonts w:ascii="Times New Roman" w:eastAsia="Symbol" w:hAnsi="Times New Roman" w:cs="Times New Roman"/>
          <w:sz w:val="14"/>
          <w:szCs w:val="14"/>
          <w:lang w:val="en-US"/>
        </w:rPr>
        <w:t xml:space="preserve">        </w:t>
      </w:r>
      <w:r>
        <w:t>Backup and recovery needs</w:t>
      </w:r>
    </w:p>
    <w:p w14:paraId="2BBE98B1" w14:textId="77777777" w:rsidR="0020496C" w:rsidRDefault="0020496C" w:rsidP="00E377F3"/>
    <w:p w14:paraId="2BC4D58A" w14:textId="3CF0DC20" w:rsidR="00871C39" w:rsidRDefault="0020496C" w:rsidP="004625D8">
      <w:pPr>
        <w:ind w:left="720"/>
      </w:pPr>
      <w:r>
        <w:t>BACKUP/RECOVERY AND ARCHIVE The objectives of the system backups are: To ensure that all data stored on disk can be recovered in the event of a system disaster or failure, within a reasonable time frame. To ensure that all data which has been archived to tape and deleted from disk, is stored on another tape to allow recovery of that data in the event of the archive tape failing. To facilitate internal auditing and investigation. The objective of archiving is: To allow access to audit data which is too old to justify storing on disk.</w:t>
      </w:r>
    </w:p>
    <w:p w14:paraId="065F565D" w14:textId="1280D6C6" w:rsidR="00871C39" w:rsidRDefault="00871C39" w:rsidP="00E377F3"/>
    <w:p w14:paraId="18FD8706" w14:textId="77777777" w:rsidR="00871C39" w:rsidRDefault="00871C39" w:rsidP="00E377F3">
      <w:bookmarkStart w:id="0" w:name="_GoBack"/>
      <w:bookmarkEnd w:id="0"/>
    </w:p>
    <w:p w14:paraId="36D048A7" w14:textId="77B2ABE5" w:rsidR="00E377F3" w:rsidRDefault="00E377F3" w:rsidP="00E377F3"/>
    <w:p w14:paraId="581ABAFB" w14:textId="77777777" w:rsidR="00871C39" w:rsidRPr="00871C39" w:rsidRDefault="00871C39" w:rsidP="00871C39">
      <w:pPr>
        <w:rPr>
          <w:rFonts w:ascii="Helvetica" w:hAnsi="Helvetica" w:cs="Helvetica"/>
          <w:b/>
          <w:bCs/>
          <w:sz w:val="20"/>
          <w:szCs w:val="20"/>
        </w:rPr>
      </w:pPr>
      <w:r w:rsidRPr="00871C39">
        <w:rPr>
          <w:rFonts w:ascii="Helvetica" w:hAnsi="Helvetica" w:cs="Helvetica"/>
          <w:b/>
          <w:bCs/>
          <w:sz w:val="20"/>
          <w:szCs w:val="20"/>
        </w:rPr>
        <w:t>Challenges When Migrating from Oracle to PostgreSQL—and How to Overcome Them</w:t>
      </w:r>
    </w:p>
    <w:p w14:paraId="1C795665" w14:textId="5131B25E" w:rsidR="00871C39" w:rsidRDefault="00871C39" w:rsidP="00E377F3">
      <w:pPr>
        <w:rPr>
          <w:b/>
          <w:bCs/>
        </w:rPr>
      </w:pPr>
    </w:p>
    <w:p w14:paraId="7A949B09" w14:textId="62015715" w:rsidR="00871C39" w:rsidRPr="0062736C" w:rsidRDefault="00871C39" w:rsidP="0062736C">
      <w:pPr>
        <w:ind w:firstLine="720"/>
        <w:rPr>
          <w:rStyle w:val="Strong"/>
          <w:rFonts w:ascii="Helvetica" w:hAnsi="Helvetica" w:cs="Helvetica"/>
          <w:color w:val="333333"/>
          <w:sz w:val="21"/>
          <w:szCs w:val="21"/>
        </w:rPr>
      </w:pPr>
      <w:r w:rsidRPr="0062736C">
        <w:rPr>
          <w:rStyle w:val="Strong"/>
          <w:rFonts w:ascii="Helvetica" w:hAnsi="Helvetica" w:cs="Helvetica"/>
          <w:color w:val="333333"/>
          <w:sz w:val="21"/>
          <w:szCs w:val="21"/>
        </w:rPr>
        <w:t>Data types and schema conversion</w:t>
      </w:r>
    </w:p>
    <w:p w14:paraId="6876A5B4" w14:textId="2ABFEBDE" w:rsidR="00871C39" w:rsidRDefault="00871C39" w:rsidP="00E377F3">
      <w:pPr>
        <w:rPr>
          <w:rStyle w:val="Strong"/>
          <w:rFonts w:ascii="Helvetica" w:hAnsi="Helvetica" w:cs="Helvetica"/>
          <w:b w:val="0"/>
          <w:bCs w:val="0"/>
          <w:color w:val="333333"/>
          <w:sz w:val="21"/>
          <w:szCs w:val="21"/>
        </w:rPr>
      </w:pPr>
    </w:p>
    <w:p w14:paraId="1FC878B2" w14:textId="7062634E" w:rsidR="00871C39" w:rsidRDefault="00871C39" w:rsidP="00871C39">
      <w:pPr>
        <w:ind w:left="720"/>
        <w:rPr>
          <w:rFonts w:ascii="Helvetica" w:hAnsi="Helvetica" w:cs="Helvetica"/>
          <w:color w:val="333333"/>
          <w:sz w:val="21"/>
          <w:szCs w:val="21"/>
        </w:rPr>
      </w:pPr>
      <w:r>
        <w:rPr>
          <w:rFonts w:ascii="Helvetica" w:hAnsi="Helvetica" w:cs="Helvetica"/>
          <w:color w:val="333333"/>
          <w:sz w:val="21"/>
          <w:szCs w:val="21"/>
        </w:rPr>
        <w:t>Some PostgreSQL data types are much easier to work with than their corresponding Oracle types.</w:t>
      </w:r>
    </w:p>
    <w:p w14:paraId="48AA79EA" w14:textId="4F13F07B" w:rsidR="00871C39" w:rsidRDefault="00871C39" w:rsidP="00E377F3">
      <w:pPr>
        <w:rPr>
          <w:rFonts w:ascii="Helvetica" w:hAnsi="Helvetica" w:cs="Helvetica"/>
          <w:color w:val="333333"/>
          <w:sz w:val="21"/>
          <w:szCs w:val="21"/>
        </w:rPr>
      </w:pPr>
    </w:p>
    <w:p w14:paraId="4AFD7CCB" w14:textId="79A956FA" w:rsidR="00871C39" w:rsidRDefault="00871C39" w:rsidP="00E377F3">
      <w:pPr>
        <w:rPr>
          <w:rFonts w:ascii="Helvetica" w:hAnsi="Helvetica" w:cs="Helvetica"/>
          <w:color w:val="333333"/>
          <w:sz w:val="21"/>
          <w:szCs w:val="21"/>
        </w:rPr>
      </w:pPr>
    </w:p>
    <w:p w14:paraId="707AAFDA" w14:textId="0988988E" w:rsidR="00871C39" w:rsidRDefault="00871C39" w:rsidP="00871C39">
      <w:pPr>
        <w:ind w:left="720"/>
        <w:rPr>
          <w:rFonts w:ascii="Helvetica" w:hAnsi="Helvetica" w:cs="Helvetica"/>
          <w:color w:val="333333"/>
          <w:sz w:val="21"/>
          <w:szCs w:val="21"/>
        </w:rPr>
      </w:pPr>
      <w:r>
        <w:rPr>
          <w:rFonts w:ascii="Helvetica" w:hAnsi="Helvetica" w:cs="Helvetica"/>
          <w:color w:val="333333"/>
          <w:sz w:val="21"/>
          <w:szCs w:val="21"/>
        </w:rPr>
        <w:t>However, there are some important differences to note. The </w:t>
      </w:r>
      <w:r>
        <w:rPr>
          <w:rStyle w:val="HTMLCode"/>
          <w:rFonts w:ascii="Consolas" w:eastAsiaTheme="minorHAnsi" w:hAnsi="Consolas"/>
          <w:color w:val="C92C2C"/>
          <w:sz w:val="21"/>
          <w:szCs w:val="21"/>
          <w:shd w:val="clear" w:color="auto" w:fill="F7F7F7"/>
        </w:rPr>
        <w:t xml:space="preserve">Numeric </w:t>
      </w:r>
      <w:r>
        <w:rPr>
          <w:rFonts w:ascii="Helvetica" w:hAnsi="Helvetica" w:cs="Helvetica"/>
          <w:color w:val="333333"/>
          <w:sz w:val="21"/>
          <w:szCs w:val="21"/>
        </w:rPr>
        <w:t>field in PostgreSQL can be used to map any </w:t>
      </w:r>
      <w:r>
        <w:rPr>
          <w:rStyle w:val="HTMLCode"/>
          <w:rFonts w:ascii="Consolas" w:eastAsiaTheme="minorHAnsi" w:hAnsi="Consolas"/>
          <w:color w:val="C92C2C"/>
          <w:sz w:val="21"/>
          <w:szCs w:val="21"/>
          <w:shd w:val="clear" w:color="auto" w:fill="F7F7F7"/>
        </w:rPr>
        <w:t xml:space="preserve">Number </w:t>
      </w:r>
      <w:r>
        <w:rPr>
          <w:rFonts w:ascii="Helvetica" w:hAnsi="Helvetica" w:cs="Helvetica"/>
          <w:color w:val="333333"/>
          <w:sz w:val="21"/>
          <w:szCs w:val="21"/>
        </w:rPr>
        <w:t>data types. But when it’s used for joins (such as for a foreign key), it is less performant than using an </w:t>
      </w:r>
      <w:r>
        <w:rPr>
          <w:rStyle w:val="HTMLCode"/>
          <w:rFonts w:ascii="Consolas" w:eastAsiaTheme="minorHAnsi" w:hAnsi="Consolas"/>
          <w:color w:val="C0392B"/>
          <w:sz w:val="21"/>
          <w:szCs w:val="21"/>
          <w:bdr w:val="single" w:sz="6" w:space="0" w:color="F7F7F7" w:frame="1"/>
          <w:shd w:val="clear" w:color="auto" w:fill="F7F7F7"/>
        </w:rPr>
        <w:t>int</w:t>
      </w:r>
      <w:r>
        <w:rPr>
          <w:rFonts w:ascii="Helvetica" w:hAnsi="Helvetica" w:cs="Helvetica"/>
          <w:color w:val="333333"/>
          <w:sz w:val="21"/>
          <w:szCs w:val="21"/>
        </w:rPr>
        <w:t> or </w:t>
      </w:r>
      <w:proofErr w:type="spellStart"/>
      <w:r>
        <w:rPr>
          <w:rStyle w:val="HTMLCode"/>
          <w:rFonts w:ascii="Consolas" w:eastAsiaTheme="minorHAnsi" w:hAnsi="Consolas"/>
          <w:color w:val="C0392B"/>
          <w:sz w:val="21"/>
          <w:szCs w:val="21"/>
          <w:bdr w:val="single" w:sz="6" w:space="0" w:color="F7F7F7" w:frame="1"/>
          <w:shd w:val="clear" w:color="auto" w:fill="F7F7F7"/>
        </w:rPr>
        <w:t>bigint</w:t>
      </w:r>
      <w:proofErr w:type="spellEnd"/>
      <w:r>
        <w:rPr>
          <w:rFonts w:ascii="Helvetica" w:hAnsi="Helvetica" w:cs="Helvetica"/>
          <w:color w:val="333333"/>
          <w:sz w:val="21"/>
          <w:szCs w:val="21"/>
        </w:rPr>
        <w:t>.</w:t>
      </w:r>
    </w:p>
    <w:p w14:paraId="4C52CCB4" w14:textId="1F83FEBE" w:rsidR="00871C39" w:rsidRDefault="00871C39" w:rsidP="00E377F3">
      <w:pPr>
        <w:rPr>
          <w:rFonts w:ascii="Helvetica" w:hAnsi="Helvetica" w:cs="Helvetica"/>
          <w:color w:val="333333"/>
          <w:sz w:val="21"/>
          <w:szCs w:val="21"/>
        </w:rPr>
      </w:pPr>
    </w:p>
    <w:p w14:paraId="25D08156" w14:textId="40C71FF7" w:rsidR="00871C39" w:rsidRDefault="00871C39" w:rsidP="00871C39">
      <w:pPr>
        <w:ind w:left="720"/>
        <w:rPr>
          <w:rFonts w:ascii="Helvetica" w:hAnsi="Helvetica" w:cs="Helvetica"/>
          <w:color w:val="333333"/>
          <w:sz w:val="21"/>
          <w:szCs w:val="21"/>
        </w:rPr>
      </w:pPr>
      <w:r>
        <w:rPr>
          <w:rFonts w:ascii="Helvetica" w:hAnsi="Helvetica" w:cs="Helvetica"/>
          <w:color w:val="333333"/>
          <w:sz w:val="21"/>
          <w:szCs w:val="21"/>
        </w:rPr>
        <w:t>The PostgreSQL </w:t>
      </w:r>
      <w:r>
        <w:rPr>
          <w:rStyle w:val="HTMLCode"/>
          <w:rFonts w:ascii="Consolas" w:eastAsiaTheme="minorHAnsi" w:hAnsi="Consolas"/>
          <w:color w:val="C0392B"/>
          <w:sz w:val="21"/>
          <w:szCs w:val="21"/>
          <w:bdr w:val="single" w:sz="6" w:space="0" w:color="F7F7F7" w:frame="1"/>
          <w:shd w:val="clear" w:color="auto" w:fill="F7F7F7"/>
        </w:rPr>
        <w:t>Timestamp with time zone</w:t>
      </w:r>
      <w:r>
        <w:rPr>
          <w:rFonts w:ascii="Helvetica" w:hAnsi="Helvetica" w:cs="Helvetica"/>
          <w:color w:val="333333"/>
          <w:sz w:val="21"/>
          <w:szCs w:val="21"/>
        </w:rPr>
        <w:t> field is slightly different from the Oracle </w:t>
      </w:r>
      <w:r>
        <w:rPr>
          <w:rStyle w:val="HTMLCode"/>
          <w:rFonts w:ascii="Consolas" w:eastAsiaTheme="minorHAnsi" w:hAnsi="Consolas"/>
          <w:color w:val="C0392B"/>
          <w:sz w:val="21"/>
          <w:szCs w:val="21"/>
          <w:bdr w:val="single" w:sz="6" w:space="0" w:color="F7F7F7" w:frame="1"/>
          <w:shd w:val="clear" w:color="auto" w:fill="F7F7F7"/>
        </w:rPr>
        <w:t>Timestamp with time zone</w:t>
      </w:r>
      <w:r>
        <w:rPr>
          <w:rFonts w:ascii="Helvetica" w:hAnsi="Helvetica" w:cs="Helvetica"/>
          <w:color w:val="333333"/>
          <w:sz w:val="21"/>
          <w:szCs w:val="21"/>
        </w:rPr>
        <w:t> field—it is actually equivalent to Oracle’s </w:t>
      </w:r>
      <w:r>
        <w:rPr>
          <w:rStyle w:val="HTMLCode"/>
          <w:rFonts w:ascii="Consolas" w:eastAsiaTheme="minorHAnsi" w:hAnsi="Consolas"/>
          <w:color w:val="C0392B"/>
          <w:sz w:val="21"/>
          <w:szCs w:val="21"/>
          <w:bdr w:val="single" w:sz="6" w:space="0" w:color="F7F7F7" w:frame="1"/>
          <w:shd w:val="clear" w:color="auto" w:fill="F7F7F7"/>
        </w:rPr>
        <w:t>Timestamp with local time zone</w:t>
      </w:r>
      <w:r>
        <w:rPr>
          <w:rFonts w:ascii="Helvetica" w:hAnsi="Helvetica" w:cs="Helvetica"/>
          <w:color w:val="333333"/>
          <w:sz w:val="21"/>
          <w:szCs w:val="21"/>
        </w:rPr>
        <w:t>. These small differences can cause either performance issues or subtle application bugs that require thorough testing.</w:t>
      </w:r>
    </w:p>
    <w:p w14:paraId="6C70F9D7" w14:textId="452DA8BD" w:rsidR="00871C39" w:rsidRDefault="00871C39" w:rsidP="00871C39">
      <w:pPr>
        <w:rPr>
          <w:rFonts w:ascii="Helvetica" w:hAnsi="Helvetica" w:cs="Helvetica"/>
          <w:color w:val="333333"/>
          <w:sz w:val="21"/>
          <w:szCs w:val="21"/>
        </w:rPr>
      </w:pPr>
    </w:p>
    <w:p w14:paraId="03AF296A" w14:textId="0D590946" w:rsidR="00871C39" w:rsidRDefault="00871C39" w:rsidP="0062736C">
      <w:pPr>
        <w:ind w:left="720"/>
        <w:rPr>
          <w:rFonts w:ascii="Helvetica" w:hAnsi="Helvetica" w:cs="Helvetica"/>
          <w:color w:val="333333"/>
          <w:sz w:val="21"/>
          <w:szCs w:val="21"/>
        </w:rPr>
      </w:pPr>
      <w:r w:rsidRPr="0062736C">
        <w:rPr>
          <w:rStyle w:val="Strong"/>
          <w:rFonts w:ascii="Helvetica" w:hAnsi="Helvetica" w:cs="Helvetica"/>
          <w:color w:val="333333"/>
          <w:sz w:val="21"/>
          <w:szCs w:val="21"/>
          <w:u w:val="single"/>
        </w:rPr>
        <w:t>Migrating data</w:t>
      </w:r>
      <w:r w:rsidRPr="0062736C">
        <w:rPr>
          <w:rFonts w:ascii="Helvetica" w:hAnsi="Helvetica" w:cs="Helvetica"/>
          <w:color w:val="333333"/>
          <w:sz w:val="21"/>
          <w:szCs w:val="21"/>
        </w:rPr>
        <w:br/>
      </w:r>
      <w:r>
        <w:rPr>
          <w:rFonts w:ascii="Helvetica" w:hAnsi="Helvetica" w:cs="Helvetica"/>
          <w:color w:val="333333"/>
          <w:sz w:val="21"/>
          <w:szCs w:val="21"/>
        </w:rPr>
        <w:t>After you convert your schema and tweak the tables to best meet your specific application, it’s time to move the data. For smaller (100 GB or less) databases, this process is fairly straightforward. Using </w:t>
      </w:r>
      <w:hyperlink r:id="rId7" w:history="1">
        <w:r>
          <w:rPr>
            <w:rStyle w:val="Hyperlink"/>
            <w:rFonts w:ascii="Helvetica" w:hAnsi="Helvetica" w:cs="Helvetica"/>
            <w:color w:val="005B86"/>
            <w:sz w:val="21"/>
            <w:szCs w:val="21"/>
          </w:rPr>
          <w:t>AWS Data Migration Service (AWS DMS)</w:t>
        </w:r>
      </w:hyperlink>
      <w:r>
        <w:rPr>
          <w:rFonts w:ascii="Helvetica" w:hAnsi="Helvetica" w:cs="Helvetica"/>
          <w:color w:val="333333"/>
          <w:sz w:val="21"/>
          <w:szCs w:val="21"/>
        </w:rPr>
        <w:t> or a tool such as HVR, you can create data migration jobs that run on Amazon EC2 instances, connect to your local Oracle database, and pipe the data to an </w:t>
      </w:r>
      <w:hyperlink r:id="rId8" w:history="1">
        <w:r>
          <w:rPr>
            <w:rStyle w:val="Hyperlink"/>
            <w:rFonts w:ascii="Helvetica" w:hAnsi="Helvetica" w:cs="Helvetica"/>
            <w:color w:val="005B86"/>
            <w:sz w:val="21"/>
            <w:szCs w:val="21"/>
          </w:rPr>
          <w:t>Amazon RDS for PostgreSQL</w:t>
        </w:r>
      </w:hyperlink>
      <w:r>
        <w:rPr>
          <w:rFonts w:ascii="Helvetica" w:hAnsi="Helvetica" w:cs="Helvetica"/>
          <w:color w:val="333333"/>
          <w:sz w:val="21"/>
          <w:szCs w:val="21"/>
        </w:rPr>
        <w:t> instance. You will want to verify the data in the target database. Then run the migration a couple of times in dev, test, and finally, your production environment, and resolve any issues that arise.</w:t>
      </w:r>
    </w:p>
    <w:p w14:paraId="2BC5839E" w14:textId="53571F49" w:rsidR="00871C39" w:rsidRDefault="00871C39" w:rsidP="00871C39">
      <w:pPr>
        <w:rPr>
          <w:rFonts w:ascii="Helvetica" w:hAnsi="Helvetica" w:cs="Helvetica"/>
          <w:color w:val="333333"/>
          <w:sz w:val="21"/>
          <w:szCs w:val="21"/>
        </w:rPr>
      </w:pPr>
    </w:p>
    <w:p w14:paraId="50581A05" w14:textId="25A156A3" w:rsidR="00871C39" w:rsidRDefault="00871C39" w:rsidP="0062736C">
      <w:pPr>
        <w:ind w:left="720"/>
        <w:rPr>
          <w:rFonts w:ascii="Helvetica" w:hAnsi="Helvetica" w:cs="Helvetica"/>
          <w:color w:val="333333"/>
          <w:sz w:val="21"/>
          <w:szCs w:val="21"/>
        </w:rPr>
      </w:pPr>
      <w:r w:rsidRPr="0062736C">
        <w:rPr>
          <w:rStyle w:val="Strong"/>
          <w:rFonts w:ascii="Helvetica" w:hAnsi="Helvetica" w:cs="Helvetica"/>
          <w:color w:val="333333"/>
          <w:sz w:val="21"/>
          <w:szCs w:val="21"/>
        </w:rPr>
        <w:t>Larger data volumes</w:t>
      </w:r>
      <w:r w:rsidRPr="0062736C">
        <w:rPr>
          <w:rFonts w:ascii="Helvetica" w:hAnsi="Helvetica" w:cs="Helvetica"/>
          <w:color w:val="333333"/>
          <w:sz w:val="21"/>
          <w:szCs w:val="21"/>
        </w:rPr>
        <w:br/>
      </w:r>
      <w:r>
        <w:rPr>
          <w:rFonts w:ascii="Helvetica" w:hAnsi="Helvetica" w:cs="Helvetica"/>
          <w:color w:val="333333"/>
          <w:sz w:val="21"/>
          <w:szCs w:val="21"/>
        </w:rPr>
        <w:t>For larger data volumes—more than 1 TB, for example—a purely online migration of data might be too time consuming or take too much of your available bandwidth. In this situation, you should use an export, reload, and sync approach. In this approach, you export your largest tables. Then, you either compress and push them to </w:t>
      </w:r>
      <w:hyperlink r:id="rId9" w:history="1">
        <w:r>
          <w:rPr>
            <w:rStyle w:val="Hyperlink"/>
            <w:rFonts w:ascii="Helvetica" w:hAnsi="Helvetica" w:cs="Helvetica"/>
            <w:color w:val="005B86"/>
            <w:sz w:val="21"/>
            <w:szCs w:val="21"/>
          </w:rPr>
          <w:t>Amazon S3</w:t>
        </w:r>
      </w:hyperlink>
      <w:r>
        <w:rPr>
          <w:rFonts w:ascii="Helvetica" w:hAnsi="Helvetica" w:cs="Helvetica"/>
          <w:color w:val="333333"/>
          <w:sz w:val="21"/>
          <w:szCs w:val="21"/>
        </w:rPr>
        <w:t> or use </w:t>
      </w:r>
      <w:hyperlink r:id="rId10" w:history="1">
        <w:r>
          <w:rPr>
            <w:rStyle w:val="Hyperlink"/>
            <w:rFonts w:ascii="Helvetica" w:hAnsi="Helvetica" w:cs="Helvetica"/>
            <w:color w:val="005B86"/>
            <w:sz w:val="21"/>
            <w:szCs w:val="21"/>
          </w:rPr>
          <w:t>AWS Snowball</w:t>
        </w:r>
      </w:hyperlink>
      <w:r>
        <w:rPr>
          <w:rFonts w:ascii="Helvetica" w:hAnsi="Helvetica" w:cs="Helvetica"/>
          <w:color w:val="333333"/>
          <w:sz w:val="21"/>
          <w:szCs w:val="21"/>
        </w:rPr>
        <w:t> to transport them to an AWS Region and load to Amazon S3. After the data is in Amazon S3, you can bulk load the data files to PostgreSQL.</w:t>
      </w:r>
    </w:p>
    <w:p w14:paraId="39857997" w14:textId="50966F8B" w:rsidR="00871C39" w:rsidRDefault="00871C39" w:rsidP="00871C39">
      <w:pPr>
        <w:rPr>
          <w:rFonts w:ascii="Helvetica" w:hAnsi="Helvetica" w:cs="Helvetica"/>
          <w:color w:val="333333"/>
          <w:sz w:val="21"/>
          <w:szCs w:val="21"/>
        </w:rPr>
      </w:pPr>
    </w:p>
    <w:p w14:paraId="36421198" w14:textId="34995F88" w:rsidR="00871C39" w:rsidRDefault="00871C39" w:rsidP="0062736C">
      <w:pPr>
        <w:ind w:left="720"/>
        <w:rPr>
          <w:rFonts w:ascii="Helvetica" w:hAnsi="Helvetica" w:cs="Helvetica"/>
          <w:color w:val="333333"/>
          <w:sz w:val="21"/>
          <w:szCs w:val="21"/>
        </w:rPr>
      </w:pPr>
      <w:r>
        <w:rPr>
          <w:rFonts w:ascii="Helvetica" w:hAnsi="Helvetica" w:cs="Helvetica"/>
          <w:color w:val="333333"/>
          <w:sz w:val="21"/>
          <w:szCs w:val="21"/>
        </w:rPr>
        <w:t xml:space="preserve">Using date-based partitions makes it easier to choose and isolate the data that is moved offline. Unchanging historical data that has time stamp–based records can be exported up to a known point in time, with any data after that point migrated using AWS DMS. Or, you can use an Oracle log sequence number (LSN) or application-specific sequential ID as the </w:t>
      </w:r>
      <w:proofErr w:type="spellStart"/>
      <w:r>
        <w:rPr>
          <w:rFonts w:ascii="Helvetica" w:hAnsi="Helvetica" w:cs="Helvetica"/>
          <w:color w:val="333333"/>
          <w:sz w:val="21"/>
          <w:szCs w:val="21"/>
        </w:rPr>
        <w:t>cutoff</w:t>
      </w:r>
      <w:proofErr w:type="spellEnd"/>
      <w:r>
        <w:rPr>
          <w:rFonts w:ascii="Helvetica" w:hAnsi="Helvetica" w:cs="Helvetica"/>
          <w:color w:val="333333"/>
          <w:sz w:val="21"/>
          <w:szCs w:val="21"/>
        </w:rPr>
        <w:t xml:space="preserve"> point for the export and migration job.</w:t>
      </w:r>
    </w:p>
    <w:p w14:paraId="7AF2AF08" w14:textId="4B31C2D0" w:rsidR="00871C39" w:rsidRDefault="00871C39" w:rsidP="00871C39">
      <w:pPr>
        <w:rPr>
          <w:rFonts w:ascii="Helvetica" w:hAnsi="Helvetica" w:cs="Helvetica"/>
          <w:color w:val="333333"/>
          <w:sz w:val="21"/>
          <w:szCs w:val="21"/>
        </w:rPr>
      </w:pPr>
    </w:p>
    <w:p w14:paraId="0B952873" w14:textId="2FF4F4F9" w:rsidR="00871C39" w:rsidRDefault="00871C39" w:rsidP="0062736C">
      <w:pPr>
        <w:pStyle w:val="NormalWeb"/>
        <w:ind w:left="720"/>
        <w:rPr>
          <w:rFonts w:ascii="Helvetica" w:hAnsi="Helvetica" w:cs="Helvetica"/>
          <w:color w:val="333333"/>
          <w:sz w:val="21"/>
          <w:szCs w:val="21"/>
        </w:rPr>
      </w:pPr>
      <w:r w:rsidRPr="0062736C">
        <w:rPr>
          <w:rStyle w:val="Strong"/>
          <w:rFonts w:ascii="Helvetica" w:hAnsi="Helvetica" w:cs="Helvetica"/>
          <w:color w:val="333333"/>
          <w:sz w:val="21"/>
          <w:szCs w:val="21"/>
        </w:rPr>
        <w:t>Architecture clean</w:t>
      </w:r>
      <w:r w:rsidR="0062736C">
        <w:rPr>
          <w:rStyle w:val="Strong"/>
          <w:rFonts w:ascii="Helvetica" w:hAnsi="Helvetica" w:cs="Helvetica"/>
          <w:color w:val="333333"/>
          <w:sz w:val="21"/>
          <w:szCs w:val="21"/>
        </w:rPr>
        <w:t>-</w:t>
      </w:r>
      <w:r w:rsidRPr="0062736C">
        <w:rPr>
          <w:rStyle w:val="Strong"/>
          <w:rFonts w:ascii="Helvetica" w:hAnsi="Helvetica" w:cs="Helvetica"/>
          <w:color w:val="333333"/>
          <w:sz w:val="21"/>
          <w:szCs w:val="21"/>
        </w:rPr>
        <w:t>up</w:t>
      </w:r>
      <w:r w:rsidRPr="0062736C">
        <w:rPr>
          <w:rFonts w:ascii="Helvetica" w:hAnsi="Helvetica" w:cs="Helvetica"/>
          <w:color w:val="333333"/>
          <w:sz w:val="21"/>
          <w:szCs w:val="21"/>
        </w:rPr>
        <w:br/>
      </w:r>
      <w:r>
        <w:rPr>
          <w:rFonts w:ascii="Helvetica" w:hAnsi="Helvetica" w:cs="Helvetica"/>
          <w:color w:val="333333"/>
          <w:sz w:val="21"/>
          <w:szCs w:val="21"/>
        </w:rPr>
        <w:t>A migration is a great time to clean up certain parts of your architecture and application. For example, if you store files (PDFs, images, etc.) in your database, it’s a great time to break them out into their own reliable Amazon S3 storage bucket. Reduce the size of the database and the time needed for backup and restore operations, and improve your application flexibility by being more flexible in how you work with files.</w:t>
      </w:r>
    </w:p>
    <w:p w14:paraId="743D6950" w14:textId="77777777" w:rsidR="00871C39" w:rsidRDefault="00871C39" w:rsidP="0062736C">
      <w:pPr>
        <w:pStyle w:val="NormalWeb"/>
        <w:ind w:left="720"/>
        <w:rPr>
          <w:rFonts w:ascii="Helvetica" w:hAnsi="Helvetica" w:cs="Helvetica"/>
          <w:color w:val="333333"/>
          <w:sz w:val="21"/>
          <w:szCs w:val="21"/>
        </w:rPr>
      </w:pPr>
      <w:r>
        <w:rPr>
          <w:rFonts w:ascii="Helvetica" w:hAnsi="Helvetica" w:cs="Helvetica"/>
          <w:color w:val="333333"/>
          <w:sz w:val="21"/>
          <w:szCs w:val="21"/>
        </w:rPr>
        <w:t>If you have static historical data, you might be able to either purge it completely if it’s never used by your application, or move it to a separate archive data store. This data store can be either in a lower performance (and less expensive) PostgreSQL database or perhaps in an Amazon S3-backed Amazon Athena or Apache Spark system that is suitable for infrequent queries on cold data.</w:t>
      </w:r>
    </w:p>
    <w:p w14:paraId="72FE2256" w14:textId="77777777" w:rsidR="00871C39" w:rsidRDefault="00871C39" w:rsidP="0062736C">
      <w:pPr>
        <w:pStyle w:val="NormalWeb"/>
        <w:ind w:left="720"/>
        <w:rPr>
          <w:rFonts w:ascii="Helvetica" w:hAnsi="Helvetica" w:cs="Helvetica"/>
          <w:color w:val="333333"/>
          <w:sz w:val="21"/>
          <w:szCs w:val="21"/>
        </w:rPr>
      </w:pPr>
      <w:r>
        <w:rPr>
          <w:rFonts w:ascii="Helvetica" w:hAnsi="Helvetica" w:cs="Helvetica"/>
          <w:color w:val="333333"/>
          <w:sz w:val="21"/>
          <w:szCs w:val="21"/>
        </w:rPr>
        <w:t>And, if you’ve mixed online transaction processing (OLTP) and analytics-style data access, moving from a one-tool-for-everything Oracle setup to using a separate warehouse for reporting and analytics can improve both your application responsiveness and your analytics capabilities. There are options to create a dedicated Postgres-XL–based warehouse or use </w:t>
      </w:r>
      <w:hyperlink r:id="rId11" w:history="1">
        <w:r>
          <w:rPr>
            <w:rStyle w:val="Hyperlink"/>
            <w:rFonts w:ascii="Helvetica" w:hAnsi="Helvetica" w:cs="Helvetica"/>
            <w:color w:val="005B86"/>
            <w:sz w:val="21"/>
            <w:szCs w:val="21"/>
          </w:rPr>
          <w:t>Amazon Redshift</w:t>
        </w:r>
      </w:hyperlink>
      <w:r>
        <w:rPr>
          <w:rFonts w:ascii="Helvetica" w:hAnsi="Helvetica" w:cs="Helvetica"/>
          <w:color w:val="333333"/>
          <w:sz w:val="21"/>
          <w:szCs w:val="21"/>
        </w:rPr>
        <w:t> as a powerful managed warehouse.</w:t>
      </w:r>
    </w:p>
    <w:p w14:paraId="1A783C40" w14:textId="77777777" w:rsidR="00871C39" w:rsidRDefault="00871C39" w:rsidP="0062736C">
      <w:pPr>
        <w:pStyle w:val="NormalWeb"/>
        <w:ind w:firstLine="720"/>
        <w:rPr>
          <w:rFonts w:ascii="Helvetica" w:hAnsi="Helvetica" w:cs="Helvetica"/>
          <w:color w:val="333333"/>
          <w:sz w:val="21"/>
          <w:szCs w:val="21"/>
        </w:rPr>
      </w:pPr>
      <w:r>
        <w:rPr>
          <w:rFonts w:ascii="Helvetica" w:hAnsi="Helvetica" w:cs="Helvetica"/>
          <w:color w:val="333333"/>
          <w:sz w:val="21"/>
          <w:szCs w:val="21"/>
        </w:rPr>
        <w:t>In all, migrating your data takes planning and practice, but is a very solvable challenge.</w:t>
      </w:r>
    </w:p>
    <w:p w14:paraId="6DF2128D" w14:textId="77777777" w:rsidR="00871C39" w:rsidRDefault="00871C39" w:rsidP="0062736C">
      <w:pPr>
        <w:pStyle w:val="NormalWeb"/>
        <w:ind w:left="720"/>
        <w:rPr>
          <w:rFonts w:ascii="Helvetica" w:hAnsi="Helvetica" w:cs="Helvetica"/>
          <w:color w:val="333333"/>
          <w:sz w:val="21"/>
          <w:szCs w:val="21"/>
        </w:rPr>
      </w:pPr>
      <w:r w:rsidRPr="0062736C">
        <w:rPr>
          <w:rStyle w:val="Strong"/>
          <w:rFonts w:ascii="Helvetica" w:hAnsi="Helvetica" w:cs="Helvetica"/>
          <w:color w:val="333333"/>
          <w:sz w:val="21"/>
          <w:szCs w:val="21"/>
          <w:u w:val="single"/>
        </w:rPr>
        <w:t>Migrating code</w:t>
      </w:r>
      <w:r w:rsidRPr="0062736C">
        <w:rPr>
          <w:rFonts w:ascii="Helvetica" w:hAnsi="Helvetica" w:cs="Helvetica"/>
          <w:color w:val="333333"/>
          <w:sz w:val="21"/>
          <w:szCs w:val="21"/>
        </w:rPr>
        <w:br/>
      </w:r>
      <w:r>
        <w:rPr>
          <w:rFonts w:ascii="Helvetica" w:hAnsi="Helvetica" w:cs="Helvetica"/>
          <w:color w:val="333333"/>
          <w:sz w:val="21"/>
          <w:szCs w:val="21"/>
        </w:rPr>
        <w:t>The most intensive effort during an Oracle-to-PostgreSQL migration is usually porting the code to work with PostgreSQL. This applies to the stored procedures, packages, and functions within the database and the application code that reads and writes to the database.</w:t>
      </w:r>
    </w:p>
    <w:p w14:paraId="7ABEA86D" w14:textId="77777777" w:rsidR="00871C39" w:rsidRDefault="00871C39" w:rsidP="0062736C">
      <w:pPr>
        <w:pStyle w:val="NormalWeb"/>
        <w:ind w:left="720"/>
        <w:rPr>
          <w:rFonts w:ascii="Helvetica" w:hAnsi="Helvetica" w:cs="Helvetica"/>
          <w:color w:val="333333"/>
          <w:sz w:val="21"/>
          <w:szCs w:val="21"/>
        </w:rPr>
      </w:pPr>
      <w:r w:rsidRPr="0062736C">
        <w:rPr>
          <w:rStyle w:val="Strong"/>
          <w:rFonts w:ascii="Helvetica" w:hAnsi="Helvetica" w:cs="Helvetica"/>
          <w:color w:val="333333"/>
          <w:sz w:val="21"/>
          <w:szCs w:val="21"/>
        </w:rPr>
        <w:t>Database code</w:t>
      </w:r>
      <w:r w:rsidRPr="0062736C">
        <w:rPr>
          <w:rFonts w:ascii="Helvetica" w:hAnsi="Helvetica" w:cs="Helvetica"/>
          <w:color w:val="333333"/>
          <w:sz w:val="21"/>
          <w:szCs w:val="21"/>
        </w:rPr>
        <w:br/>
      </w:r>
      <w:r>
        <w:rPr>
          <w:rFonts w:ascii="Helvetica" w:hAnsi="Helvetica" w:cs="Helvetica"/>
          <w:color w:val="333333"/>
          <w:sz w:val="21"/>
          <w:szCs w:val="21"/>
        </w:rPr>
        <w:t>PostgreSQL is similar to Oracle in many ways. The main procedural programming language, PL/</w:t>
      </w:r>
      <w:proofErr w:type="spellStart"/>
      <w:r>
        <w:rPr>
          <w:rFonts w:ascii="Helvetica" w:hAnsi="Helvetica" w:cs="Helvetica"/>
          <w:color w:val="333333"/>
          <w:sz w:val="21"/>
          <w:szCs w:val="21"/>
        </w:rPr>
        <w:t>pgSQL</w:t>
      </w:r>
      <w:proofErr w:type="spellEnd"/>
      <w:r>
        <w:rPr>
          <w:rFonts w:ascii="Helvetica" w:hAnsi="Helvetica" w:cs="Helvetica"/>
          <w:color w:val="333333"/>
          <w:sz w:val="21"/>
          <w:szCs w:val="21"/>
        </w:rPr>
        <w:t>, is similar enough to PL/SQL that most database administrators (DBAs) and developers can easily learn the syntax. Automated tools such as the AWS Schema Conversion Tool (AWS SCT) or the open source Ora2Pg typically can automatically convert more than 70 percent of the database code to work correctly.</w:t>
      </w:r>
    </w:p>
    <w:p w14:paraId="4AF5507B" w14:textId="77777777" w:rsidR="00871C39" w:rsidRDefault="00871C39" w:rsidP="0062736C">
      <w:pPr>
        <w:pStyle w:val="NormalWeb"/>
        <w:ind w:left="720"/>
        <w:rPr>
          <w:rFonts w:ascii="Helvetica" w:hAnsi="Helvetica" w:cs="Helvetica"/>
          <w:color w:val="333333"/>
          <w:sz w:val="21"/>
          <w:szCs w:val="21"/>
        </w:rPr>
      </w:pPr>
      <w:r>
        <w:rPr>
          <w:rFonts w:ascii="Helvetica" w:hAnsi="Helvetica" w:cs="Helvetica"/>
          <w:color w:val="333333"/>
          <w:sz w:val="21"/>
          <w:szCs w:val="21"/>
        </w:rPr>
        <w:t>The automated conversion includes converting Oracle-specific functions to ANSI standard functions (for example, moving from </w:t>
      </w:r>
      <w:proofErr w:type="spellStart"/>
      <w:r>
        <w:rPr>
          <w:rStyle w:val="HTMLCode"/>
          <w:rFonts w:ascii="Consolas" w:hAnsi="Consolas"/>
          <w:color w:val="C0392B"/>
          <w:bdr w:val="single" w:sz="6" w:space="0" w:color="F7F7F7" w:frame="1"/>
          <w:shd w:val="clear" w:color="auto" w:fill="F7F7F7"/>
        </w:rPr>
        <w:t>nvl</w:t>
      </w:r>
      <w:proofErr w:type="spellEnd"/>
      <w:r>
        <w:rPr>
          <w:rStyle w:val="HTMLCode"/>
          <w:rFonts w:ascii="Consolas" w:hAnsi="Consolas"/>
          <w:color w:val="C0392B"/>
          <w:bdr w:val="single" w:sz="6" w:space="0" w:color="F7F7F7" w:frame="1"/>
          <w:shd w:val="clear" w:color="auto" w:fill="F7F7F7"/>
        </w:rPr>
        <w:t>()</w:t>
      </w:r>
      <w:r>
        <w:rPr>
          <w:rFonts w:ascii="Helvetica" w:hAnsi="Helvetica" w:cs="Helvetica"/>
          <w:color w:val="333333"/>
          <w:sz w:val="21"/>
          <w:szCs w:val="21"/>
        </w:rPr>
        <w:t> to </w:t>
      </w:r>
      <w:r>
        <w:rPr>
          <w:rStyle w:val="HTMLCode"/>
          <w:rFonts w:ascii="Consolas" w:hAnsi="Consolas"/>
          <w:color w:val="C0392B"/>
          <w:bdr w:val="single" w:sz="6" w:space="0" w:color="F7F7F7" w:frame="1"/>
          <w:shd w:val="clear" w:color="auto" w:fill="F7F7F7"/>
        </w:rPr>
        <w:t>coalesce()</w:t>
      </w:r>
      <w:r>
        <w:rPr>
          <w:rFonts w:ascii="Helvetica" w:hAnsi="Helvetica" w:cs="Helvetica"/>
          <w:color w:val="333333"/>
          <w:sz w:val="21"/>
          <w:szCs w:val="21"/>
        </w:rPr>
        <w:t xml:space="preserve">), changing legacy syntax such as the plus sign (+) used for outer joins to standard outer join syntax, and adding aliases for </w:t>
      </w:r>
      <w:proofErr w:type="spellStart"/>
      <w:r>
        <w:rPr>
          <w:rFonts w:ascii="Helvetica" w:hAnsi="Helvetica" w:cs="Helvetica"/>
          <w:color w:val="333333"/>
          <w:sz w:val="21"/>
          <w:szCs w:val="21"/>
        </w:rPr>
        <w:t>subselects</w:t>
      </w:r>
      <w:proofErr w:type="spellEnd"/>
      <w:r>
        <w:rPr>
          <w:rFonts w:ascii="Helvetica" w:hAnsi="Helvetica" w:cs="Helvetica"/>
          <w:color w:val="333333"/>
          <w:sz w:val="21"/>
          <w:szCs w:val="21"/>
        </w:rPr>
        <w:t xml:space="preserve"> that Oracle considers optional, but that PostgreSQL requires. In these cases, the converted code is compatible with both Oracle and PostgreSQL. It could actually be merged into your current app code base and deployed on your existing database before you fully migrate.</w:t>
      </w:r>
    </w:p>
    <w:p w14:paraId="401D4F02" w14:textId="77777777" w:rsidR="00871C39" w:rsidRDefault="00871C39" w:rsidP="0062736C">
      <w:pPr>
        <w:pStyle w:val="NormalWeb"/>
        <w:ind w:left="720"/>
        <w:rPr>
          <w:rFonts w:ascii="Helvetica" w:hAnsi="Helvetica" w:cs="Helvetica"/>
          <w:color w:val="333333"/>
          <w:sz w:val="21"/>
          <w:szCs w:val="21"/>
        </w:rPr>
      </w:pPr>
      <w:r>
        <w:rPr>
          <w:rFonts w:ascii="Helvetica" w:hAnsi="Helvetica" w:cs="Helvetica"/>
          <w:color w:val="333333"/>
          <w:sz w:val="21"/>
          <w:szCs w:val="21"/>
        </w:rPr>
        <w:t>The automated tools can also convert code that uses database-specific syntax, such as sequence handling with Oracle’s </w:t>
      </w:r>
      <w:proofErr w:type="spellStart"/>
      <w:r>
        <w:rPr>
          <w:rStyle w:val="HTMLCode"/>
          <w:rFonts w:ascii="Consolas" w:hAnsi="Consolas"/>
          <w:color w:val="C0392B"/>
          <w:bdr w:val="single" w:sz="6" w:space="0" w:color="F7F7F7" w:frame="1"/>
          <w:shd w:val="clear" w:color="auto" w:fill="F7F7F7"/>
        </w:rPr>
        <w:t>sequence.nextval</w:t>
      </w:r>
      <w:proofErr w:type="spellEnd"/>
      <w:r>
        <w:rPr>
          <w:rFonts w:ascii="Helvetica" w:hAnsi="Helvetica" w:cs="Helvetica"/>
          <w:color w:val="333333"/>
          <w:sz w:val="21"/>
          <w:szCs w:val="21"/>
        </w:rPr>
        <w:t> vs. PostgreSQL’s </w:t>
      </w:r>
      <w:proofErr w:type="spellStart"/>
      <w:r>
        <w:rPr>
          <w:rStyle w:val="HTMLCode"/>
          <w:rFonts w:ascii="Consolas" w:hAnsi="Consolas"/>
          <w:color w:val="C0392B"/>
          <w:bdr w:val="single" w:sz="6" w:space="0" w:color="F7F7F7" w:frame="1"/>
          <w:shd w:val="clear" w:color="auto" w:fill="F7F7F7"/>
        </w:rPr>
        <w:t>nextval</w:t>
      </w:r>
      <w:proofErr w:type="spellEnd"/>
      <w:r>
        <w:rPr>
          <w:rStyle w:val="HTMLCode"/>
          <w:rFonts w:ascii="Consolas" w:hAnsi="Consolas"/>
          <w:color w:val="C0392B"/>
          <w:bdr w:val="single" w:sz="6" w:space="0" w:color="F7F7F7" w:frame="1"/>
          <w:shd w:val="clear" w:color="auto" w:fill="F7F7F7"/>
        </w:rPr>
        <w:t>(sequence)</w:t>
      </w:r>
      <w:r>
        <w:rPr>
          <w:rFonts w:ascii="Helvetica" w:hAnsi="Helvetica" w:cs="Helvetica"/>
          <w:color w:val="333333"/>
          <w:sz w:val="21"/>
          <w:szCs w:val="21"/>
        </w:rPr>
        <w:t>, or the slightly different syntax for executing dynamic SQL within a stored procedure. These changes are not compatible with Oracle and so are only used on your target PostgreSQL system.</w:t>
      </w:r>
    </w:p>
    <w:p w14:paraId="3F6CDA3E" w14:textId="77777777" w:rsidR="00871C39" w:rsidRDefault="00871C39" w:rsidP="0062736C">
      <w:pPr>
        <w:pStyle w:val="NormalWeb"/>
        <w:ind w:left="720"/>
        <w:rPr>
          <w:rFonts w:ascii="Helvetica" w:hAnsi="Helvetica" w:cs="Helvetica"/>
          <w:color w:val="333333"/>
          <w:sz w:val="21"/>
          <w:szCs w:val="21"/>
        </w:rPr>
      </w:pPr>
      <w:r>
        <w:rPr>
          <w:rFonts w:ascii="Helvetica" w:hAnsi="Helvetica" w:cs="Helvetica"/>
          <w:color w:val="333333"/>
          <w:sz w:val="21"/>
          <w:szCs w:val="21"/>
        </w:rPr>
        <w:t>The remaining code must be manually converted, either because the SQL and PL/SQL were too complex for the tool to parse and convert perfectly, or because there is not an exact one-for-one conversion that can be automatically applied. Many such cases are trivial for experienced developers and DBAs to convert when they understand both the PostgreSQL approach and the application logic involved.</w:t>
      </w:r>
    </w:p>
    <w:p w14:paraId="11443701" w14:textId="420E3667" w:rsidR="00871C39" w:rsidRDefault="00871C39" w:rsidP="00871C39">
      <w:pPr>
        <w:rPr>
          <w:b/>
          <w:bCs/>
        </w:rPr>
      </w:pPr>
    </w:p>
    <w:p w14:paraId="775A0557" w14:textId="1906ABAE" w:rsidR="00770202" w:rsidRDefault="00770202" w:rsidP="0062736C">
      <w:pPr>
        <w:pStyle w:val="NormalWeb"/>
        <w:ind w:left="720"/>
        <w:rPr>
          <w:rFonts w:ascii="Helvetica" w:hAnsi="Helvetica" w:cs="Helvetica"/>
          <w:color w:val="333333"/>
          <w:sz w:val="21"/>
          <w:szCs w:val="21"/>
        </w:rPr>
      </w:pPr>
      <w:r w:rsidRPr="0062736C">
        <w:rPr>
          <w:rStyle w:val="Strong"/>
          <w:rFonts w:ascii="Helvetica" w:hAnsi="Helvetica" w:cs="Helvetica"/>
          <w:color w:val="333333"/>
          <w:sz w:val="21"/>
          <w:szCs w:val="21"/>
        </w:rPr>
        <w:t>features: autonomous transactions, collect all, and BFILEs</w:t>
      </w:r>
      <w:r>
        <w:rPr>
          <w:rFonts w:ascii="Helvetica" w:hAnsi="Helvetica" w:cs="Helvetica"/>
          <w:color w:val="333333"/>
          <w:sz w:val="21"/>
          <w:szCs w:val="21"/>
        </w:rPr>
        <w:br/>
        <w:t xml:space="preserve">There are some Oracle features that are either not supported by PostgreSQL or handled through an extension or workaround. For example, PostgreSQL does not directly support autonomous transactions that enable one stored procedure’s changes to be committed inside a larger transaction that is rolled back. The common workaround is to use a </w:t>
      </w:r>
      <w:proofErr w:type="spellStart"/>
      <w:r>
        <w:rPr>
          <w:rFonts w:ascii="Helvetica" w:hAnsi="Helvetica" w:cs="Helvetica"/>
          <w:color w:val="333333"/>
          <w:sz w:val="21"/>
          <w:szCs w:val="21"/>
        </w:rPr>
        <w:t>DBLink</w:t>
      </w:r>
      <w:proofErr w:type="spellEnd"/>
      <w:r>
        <w:rPr>
          <w:rFonts w:ascii="Helvetica" w:hAnsi="Helvetica" w:cs="Helvetica"/>
          <w:color w:val="333333"/>
          <w:sz w:val="21"/>
          <w:szCs w:val="21"/>
        </w:rPr>
        <w:t xml:space="preserve"> “remote” connection to the same database. You execute the function you want committed as a “remote” call that is treated as a separate connection—and a separate transaction.</w:t>
      </w:r>
    </w:p>
    <w:p w14:paraId="538BDC15" w14:textId="77777777" w:rsidR="00770202" w:rsidRDefault="00770202" w:rsidP="0062736C">
      <w:pPr>
        <w:pStyle w:val="NormalWeb"/>
        <w:ind w:left="720"/>
        <w:rPr>
          <w:rFonts w:ascii="Helvetica" w:hAnsi="Helvetica" w:cs="Helvetica"/>
          <w:color w:val="333333"/>
          <w:sz w:val="21"/>
          <w:szCs w:val="21"/>
        </w:rPr>
      </w:pPr>
      <w:r>
        <w:rPr>
          <w:rFonts w:ascii="Helvetica" w:hAnsi="Helvetica" w:cs="Helvetica"/>
          <w:color w:val="333333"/>
          <w:sz w:val="21"/>
          <w:szCs w:val="21"/>
        </w:rPr>
        <w:t>Similarly, core PostgreSQL does not support externally organized tables or accessing files on the database file system directly. However, both of these are possible using a Foreign Data Wrapper (FDW).</w:t>
      </w:r>
    </w:p>
    <w:p w14:paraId="3786E6AC" w14:textId="4D4C348B" w:rsidR="00770202" w:rsidRDefault="00770202" w:rsidP="0062736C">
      <w:pPr>
        <w:pStyle w:val="NormalWeb"/>
        <w:ind w:left="720"/>
        <w:rPr>
          <w:rFonts w:ascii="Helvetica" w:hAnsi="Helvetica" w:cs="Helvetica"/>
          <w:color w:val="333333"/>
          <w:sz w:val="21"/>
          <w:szCs w:val="21"/>
        </w:rPr>
      </w:pPr>
      <w:r>
        <w:rPr>
          <w:rFonts w:ascii="Helvetica" w:hAnsi="Helvetica" w:cs="Helvetica"/>
          <w:color w:val="333333"/>
          <w:sz w:val="21"/>
          <w:szCs w:val="21"/>
        </w:rPr>
        <w:t xml:space="preserve">Some common Oracle packages, such as DBMS_OUTPUT, are supported by the open source </w:t>
      </w:r>
      <w:proofErr w:type="spellStart"/>
      <w:r>
        <w:rPr>
          <w:rFonts w:ascii="Helvetica" w:hAnsi="Helvetica" w:cs="Helvetica"/>
          <w:color w:val="333333"/>
          <w:sz w:val="21"/>
          <w:szCs w:val="21"/>
        </w:rPr>
        <w:t>orafce</w:t>
      </w:r>
      <w:proofErr w:type="spellEnd"/>
      <w:r>
        <w:rPr>
          <w:rFonts w:ascii="Helvetica" w:hAnsi="Helvetica" w:cs="Helvetica"/>
          <w:color w:val="333333"/>
          <w:sz w:val="21"/>
          <w:szCs w:val="21"/>
        </w:rPr>
        <w:t xml:space="preserve"> and AWS compatibility extensions that ease the conversion cost. Others, such as UTL_FILE, UTL_HTTP, and the SMTP package, could be supported via extensions. But you should review whether this is the right architectural solution, or if your application architecture should be updated as part of the conversion. You need to verify whether the extension you’re considering is </w:t>
      </w:r>
      <w:hyperlink r:id="rId12" w:anchor="PostgreSQL.Concepts.General.FeaturesExtensions" w:history="1">
        <w:r>
          <w:rPr>
            <w:rStyle w:val="Hyperlink"/>
            <w:rFonts w:ascii="Helvetica" w:hAnsi="Helvetica" w:cs="Helvetica"/>
            <w:color w:val="005B86"/>
            <w:sz w:val="21"/>
            <w:szCs w:val="21"/>
          </w:rPr>
          <w:t>supported in the Amazon RDS-managed environment</w:t>
        </w:r>
      </w:hyperlink>
      <w:r>
        <w:rPr>
          <w:rFonts w:ascii="Helvetica" w:hAnsi="Helvetica" w:cs="Helvetica"/>
          <w:color w:val="333333"/>
          <w:sz w:val="21"/>
          <w:szCs w:val="21"/>
        </w:rPr>
        <w:t>, or you might not be able to use Amazon RDS.</w:t>
      </w:r>
    </w:p>
    <w:p w14:paraId="7F888D16" w14:textId="349987F8" w:rsidR="00770202" w:rsidRDefault="00770202" w:rsidP="00770202">
      <w:pPr>
        <w:pStyle w:val="NormalWeb"/>
        <w:rPr>
          <w:rFonts w:ascii="Helvetica" w:hAnsi="Helvetica" w:cs="Helvetica"/>
          <w:color w:val="333333"/>
          <w:sz w:val="21"/>
          <w:szCs w:val="21"/>
        </w:rPr>
      </w:pPr>
    </w:p>
    <w:p w14:paraId="1A90AEB4" w14:textId="5A0EB5FE" w:rsidR="00770202" w:rsidRDefault="00770202" w:rsidP="004625D8">
      <w:pPr>
        <w:pStyle w:val="NormalWeb"/>
        <w:ind w:left="720"/>
        <w:rPr>
          <w:rFonts w:ascii="Helvetica" w:hAnsi="Helvetica" w:cs="Helvetica"/>
          <w:color w:val="333333"/>
          <w:sz w:val="21"/>
          <w:szCs w:val="21"/>
        </w:rPr>
      </w:pPr>
      <w:r w:rsidRPr="0062736C">
        <w:rPr>
          <w:rStyle w:val="Strong"/>
          <w:rFonts w:ascii="Helvetica" w:hAnsi="Helvetica" w:cs="Helvetica"/>
          <w:color w:val="333333"/>
          <w:sz w:val="21"/>
          <w:szCs w:val="21"/>
        </w:rPr>
        <w:t>Application code</w:t>
      </w:r>
      <w:r>
        <w:rPr>
          <w:rFonts w:ascii="Helvetica" w:hAnsi="Helvetica" w:cs="Helvetica"/>
          <w:color w:val="333333"/>
          <w:sz w:val="21"/>
          <w:szCs w:val="21"/>
        </w:rPr>
        <w:br/>
        <w:t>PostgreSQL has broad support in programming languages, and there are drivers available for every mainstream development language, and many others as well. Depending on your application architecture and database connection layer, you might need only a small amount of change, or you might have significant porting changes.</w:t>
      </w:r>
    </w:p>
    <w:p w14:paraId="3B8AF753" w14:textId="77777777" w:rsidR="00770202" w:rsidRDefault="00770202" w:rsidP="004625D8">
      <w:pPr>
        <w:pStyle w:val="NormalWeb"/>
        <w:ind w:left="720"/>
        <w:rPr>
          <w:rFonts w:ascii="Helvetica" w:hAnsi="Helvetica" w:cs="Helvetica"/>
          <w:color w:val="333333"/>
          <w:sz w:val="21"/>
          <w:szCs w:val="21"/>
        </w:rPr>
      </w:pPr>
      <w:r>
        <w:rPr>
          <w:rFonts w:ascii="Helvetica" w:hAnsi="Helvetica" w:cs="Helvetica"/>
          <w:color w:val="333333"/>
          <w:sz w:val="21"/>
          <w:szCs w:val="21"/>
        </w:rPr>
        <w:t>For example, it’s fairly easy to convert a Java-based application that uses generic JDBC classes (not Oracle-specific classes) and always calls stored procedures with no SQL in the code, either dynamically built or hardcoded. If you use an object-relational mapping (ORM) such as Hibernate or JCA, it could be trivially easy to switch the dialect from Oracle to PostgreSQL. There are still little differences. For example, if you use partitioning, the required PostgreSQL triggers change the record count that is returned from an insert and fools Hibernate. So you need to add annotations to the Hibernate queries that update partitioned tables.</w:t>
      </w:r>
    </w:p>
    <w:p w14:paraId="5D3EED03" w14:textId="77777777" w:rsidR="00770202" w:rsidRDefault="00770202" w:rsidP="004625D8">
      <w:pPr>
        <w:pStyle w:val="NormalWeb"/>
        <w:ind w:left="720"/>
        <w:rPr>
          <w:rFonts w:ascii="Helvetica" w:hAnsi="Helvetica" w:cs="Helvetica"/>
          <w:color w:val="333333"/>
          <w:sz w:val="21"/>
          <w:szCs w:val="21"/>
        </w:rPr>
      </w:pPr>
      <w:r>
        <w:rPr>
          <w:rFonts w:ascii="Helvetica" w:hAnsi="Helvetica" w:cs="Helvetica"/>
          <w:color w:val="333333"/>
          <w:sz w:val="21"/>
          <w:szCs w:val="21"/>
        </w:rPr>
        <w:t>For these types of simple cases, you can even use AWS SCT to scan your Java or .NET code to find SQL statements and convert the SQL to PostgreSQL-compatible SQL—similar to the conversion done for PL/SQL.</w:t>
      </w:r>
    </w:p>
    <w:p w14:paraId="52177F54" w14:textId="77777777" w:rsidR="00770202" w:rsidRDefault="00770202" w:rsidP="004625D8">
      <w:pPr>
        <w:pStyle w:val="NormalWeb"/>
        <w:ind w:left="720"/>
        <w:rPr>
          <w:rFonts w:ascii="Helvetica" w:hAnsi="Helvetica" w:cs="Helvetica"/>
          <w:color w:val="333333"/>
          <w:sz w:val="21"/>
          <w:szCs w:val="21"/>
        </w:rPr>
      </w:pPr>
      <w:r>
        <w:rPr>
          <w:rFonts w:ascii="Helvetica" w:hAnsi="Helvetica" w:cs="Helvetica"/>
          <w:color w:val="333333"/>
          <w:sz w:val="21"/>
          <w:szCs w:val="21"/>
        </w:rPr>
        <w:t xml:space="preserve">However, the application code conversion is much more involved if you use embedded SQL such as Oracle’s Pro*C, link to Oracle-specific libraries such as OCI or the Oracle JDBC classes, or dynamically build SQL based on application conditions. PostgreSQL has support for C/C++ with either embedded SQL (ECPG) or the </w:t>
      </w:r>
      <w:proofErr w:type="spellStart"/>
      <w:r>
        <w:rPr>
          <w:rFonts w:ascii="Helvetica" w:hAnsi="Helvetica" w:cs="Helvetica"/>
          <w:color w:val="333333"/>
          <w:sz w:val="21"/>
          <w:szCs w:val="21"/>
        </w:rPr>
        <w:t>libpq</w:t>
      </w:r>
      <w:proofErr w:type="spellEnd"/>
      <w:r>
        <w:rPr>
          <w:rFonts w:ascii="Helvetica" w:hAnsi="Helvetica" w:cs="Helvetica"/>
          <w:color w:val="333333"/>
          <w:sz w:val="21"/>
          <w:szCs w:val="21"/>
        </w:rPr>
        <w:t xml:space="preserve"> library. But these are not drop-in compatible with the Oracle equivalents.</w:t>
      </w:r>
    </w:p>
    <w:p w14:paraId="6A7CA14A" w14:textId="77777777" w:rsidR="00770202" w:rsidRDefault="00770202" w:rsidP="004625D8">
      <w:pPr>
        <w:pStyle w:val="NormalWeb"/>
        <w:ind w:left="720"/>
        <w:rPr>
          <w:rFonts w:ascii="Helvetica" w:hAnsi="Helvetica" w:cs="Helvetica"/>
          <w:color w:val="333333"/>
          <w:sz w:val="21"/>
          <w:szCs w:val="21"/>
        </w:rPr>
      </w:pPr>
      <w:r>
        <w:rPr>
          <w:rFonts w:ascii="Helvetica" w:hAnsi="Helvetica" w:cs="Helvetica"/>
          <w:color w:val="333333"/>
          <w:sz w:val="21"/>
          <w:szCs w:val="21"/>
        </w:rPr>
        <w:t>Similarly, changing application code that dynamically builds SQL requires a strong understanding of the application logic and robust testing to ensure that the functionality works as expected. We have worked with customers to automate some aspects of these migrations, but it still requires focus from the application maintenance team.</w:t>
      </w:r>
    </w:p>
    <w:p w14:paraId="2759B618" w14:textId="77777777" w:rsidR="004625D8" w:rsidRDefault="0062736C" w:rsidP="004625D8">
      <w:pPr>
        <w:pStyle w:val="NormalWeb"/>
        <w:ind w:firstLine="720"/>
        <w:rPr>
          <w:rFonts w:ascii="Helvetica" w:hAnsi="Helvetica" w:cs="Helvetica"/>
          <w:color w:val="333333"/>
          <w:sz w:val="21"/>
          <w:szCs w:val="21"/>
        </w:rPr>
      </w:pPr>
      <w:r w:rsidRPr="0062736C">
        <w:rPr>
          <w:rStyle w:val="Strong"/>
          <w:rFonts w:ascii="Helvetica" w:hAnsi="Helvetica" w:cs="Helvetica"/>
          <w:color w:val="333333"/>
          <w:sz w:val="21"/>
          <w:szCs w:val="21"/>
        </w:rPr>
        <w:t>T</w:t>
      </w:r>
      <w:r w:rsidR="00770202" w:rsidRPr="0062736C">
        <w:rPr>
          <w:rStyle w:val="Strong"/>
          <w:rFonts w:ascii="Helvetica" w:hAnsi="Helvetica" w:cs="Helvetica"/>
          <w:color w:val="333333"/>
          <w:sz w:val="21"/>
          <w:szCs w:val="21"/>
        </w:rPr>
        <w:t>ransaction control and exception handling</w:t>
      </w:r>
      <w:r w:rsidR="00770202" w:rsidRPr="0062736C">
        <w:rPr>
          <w:rFonts w:ascii="Helvetica" w:hAnsi="Helvetica" w:cs="Helvetica"/>
          <w:color w:val="333333"/>
          <w:sz w:val="21"/>
          <w:szCs w:val="21"/>
        </w:rPr>
        <w:br/>
      </w:r>
    </w:p>
    <w:p w14:paraId="42D9131A" w14:textId="0168AA4B" w:rsidR="00770202" w:rsidRDefault="00770202" w:rsidP="004625D8">
      <w:pPr>
        <w:pStyle w:val="NormalWeb"/>
        <w:ind w:left="720"/>
        <w:rPr>
          <w:rFonts w:ascii="Helvetica" w:hAnsi="Helvetica" w:cs="Helvetica"/>
          <w:color w:val="333333"/>
          <w:sz w:val="21"/>
          <w:szCs w:val="21"/>
        </w:rPr>
      </w:pPr>
      <w:r>
        <w:rPr>
          <w:rFonts w:ascii="Helvetica" w:hAnsi="Helvetica" w:cs="Helvetica"/>
          <w:color w:val="333333"/>
          <w:sz w:val="21"/>
          <w:szCs w:val="21"/>
        </w:rPr>
        <w:t>Every application must ensure proper transaction management and error handling—that’s how we keep the corner cases, run-time failures, and unexpected user input from creating bad data. PostgreSQL has robust transaction handling, supporting full ACID semantics and different isolation levels. PostgreSQL also handles run-time errors gracefully and gives reliable error codes and messages to calling code—PL/</w:t>
      </w:r>
      <w:proofErr w:type="spellStart"/>
      <w:r>
        <w:rPr>
          <w:rFonts w:ascii="Helvetica" w:hAnsi="Helvetica" w:cs="Helvetica"/>
          <w:color w:val="333333"/>
          <w:sz w:val="21"/>
          <w:szCs w:val="21"/>
        </w:rPr>
        <w:t>pgSQL</w:t>
      </w:r>
      <w:proofErr w:type="spellEnd"/>
      <w:r>
        <w:rPr>
          <w:rFonts w:ascii="Helvetica" w:hAnsi="Helvetica" w:cs="Helvetica"/>
          <w:color w:val="333333"/>
          <w:sz w:val="21"/>
          <w:szCs w:val="21"/>
        </w:rPr>
        <w:t xml:space="preserve"> or applications. But there are a couple of differences in the way PostgreSQL deals with these internally versus how Oracle behaves that require changes to application code or design.</w:t>
      </w:r>
    </w:p>
    <w:p w14:paraId="1CBE9F52" w14:textId="77777777" w:rsidR="00770202" w:rsidRDefault="00770202" w:rsidP="004625D8">
      <w:pPr>
        <w:pStyle w:val="NormalWeb"/>
        <w:ind w:left="720"/>
        <w:rPr>
          <w:rFonts w:ascii="Helvetica" w:hAnsi="Helvetica" w:cs="Helvetica"/>
          <w:color w:val="333333"/>
          <w:sz w:val="21"/>
          <w:szCs w:val="21"/>
        </w:rPr>
      </w:pPr>
      <w:r w:rsidRPr="0062736C">
        <w:rPr>
          <w:rFonts w:ascii="Helvetica" w:hAnsi="Helvetica" w:cs="Helvetica"/>
          <w:b/>
          <w:bCs/>
          <w:color w:val="333333"/>
          <w:sz w:val="21"/>
          <w:szCs w:val="21"/>
        </w:rPr>
        <w:t>First,</w:t>
      </w:r>
      <w:r>
        <w:rPr>
          <w:rFonts w:ascii="Helvetica" w:hAnsi="Helvetica" w:cs="Helvetica"/>
          <w:color w:val="333333"/>
          <w:sz w:val="21"/>
          <w:szCs w:val="21"/>
        </w:rPr>
        <w:t xml:space="preserve"> PostgreSQL does not allow transaction control inside of PL/</w:t>
      </w:r>
      <w:proofErr w:type="spellStart"/>
      <w:r>
        <w:rPr>
          <w:rFonts w:ascii="Helvetica" w:hAnsi="Helvetica" w:cs="Helvetica"/>
          <w:color w:val="333333"/>
          <w:sz w:val="21"/>
          <w:szCs w:val="21"/>
        </w:rPr>
        <w:t>pgSQL</w:t>
      </w:r>
      <w:proofErr w:type="spellEnd"/>
      <w:r>
        <w:rPr>
          <w:rFonts w:ascii="Helvetica" w:hAnsi="Helvetica" w:cs="Helvetica"/>
          <w:color w:val="333333"/>
          <w:sz w:val="21"/>
          <w:szCs w:val="21"/>
        </w:rPr>
        <w:t>—you cannot commit or roll back a transaction inside a stored procedure. The application that calls the stored procedure must perform the transaction management—starting and committing or rolling back. The stored procedure executes within that calling transaction context. Obviously, if your existing database code has transaction management in procedures, it must be modified.</w:t>
      </w:r>
    </w:p>
    <w:p w14:paraId="57F2BC38" w14:textId="77777777" w:rsidR="00770202" w:rsidRDefault="00770202" w:rsidP="004625D8">
      <w:pPr>
        <w:pStyle w:val="NormalWeb"/>
        <w:ind w:left="720"/>
        <w:rPr>
          <w:rFonts w:ascii="Helvetica" w:hAnsi="Helvetica" w:cs="Helvetica"/>
          <w:color w:val="333333"/>
          <w:sz w:val="21"/>
          <w:szCs w:val="21"/>
        </w:rPr>
      </w:pPr>
      <w:r w:rsidRPr="0062736C">
        <w:rPr>
          <w:rFonts w:ascii="Helvetica" w:hAnsi="Helvetica" w:cs="Helvetica"/>
          <w:b/>
          <w:bCs/>
          <w:color w:val="333333"/>
          <w:sz w:val="21"/>
          <w:szCs w:val="21"/>
        </w:rPr>
        <w:t xml:space="preserve">Second, </w:t>
      </w:r>
      <w:r>
        <w:rPr>
          <w:rFonts w:ascii="Helvetica" w:hAnsi="Helvetica" w:cs="Helvetica"/>
          <w:color w:val="333333"/>
          <w:sz w:val="21"/>
          <w:szCs w:val="21"/>
        </w:rPr>
        <w:t>when a run-time exception has occurred in a transaction, you must roll back that transaction before you can execute any statement on the connection. You often see this when you find the following error message in your application log:</w:t>
      </w:r>
    </w:p>
    <w:p w14:paraId="162B895D" w14:textId="77777777" w:rsidR="00770202" w:rsidRDefault="00770202" w:rsidP="004625D8">
      <w:pPr>
        <w:pStyle w:val="NormalWeb"/>
        <w:ind w:left="720"/>
        <w:rPr>
          <w:rFonts w:ascii="Helvetica" w:hAnsi="Helvetica" w:cs="Helvetica"/>
          <w:color w:val="333333"/>
          <w:sz w:val="21"/>
          <w:szCs w:val="21"/>
        </w:rPr>
      </w:pPr>
      <w:r>
        <w:rPr>
          <w:rStyle w:val="Strong"/>
          <w:rFonts w:ascii="Helvetica" w:hAnsi="Helvetica" w:cs="Helvetica"/>
          <w:b w:val="0"/>
          <w:bCs w:val="0"/>
          <w:color w:val="333333"/>
          <w:sz w:val="21"/>
          <w:szCs w:val="21"/>
        </w:rPr>
        <w:t>ERROR: current transaction is aborted, commands ignored until end of transaction block.</w:t>
      </w:r>
      <w:r>
        <w:rPr>
          <w:rFonts w:ascii="Helvetica" w:hAnsi="Helvetica" w:cs="Helvetica"/>
          <w:color w:val="333333"/>
          <w:sz w:val="21"/>
          <w:szCs w:val="21"/>
        </w:rPr>
        <w:br/>
        <w:t>This message indicates that an error occurred, the error was ignored, and another statement (</w:t>
      </w:r>
      <w:r>
        <w:rPr>
          <w:rStyle w:val="HTMLCode"/>
          <w:rFonts w:ascii="Consolas" w:hAnsi="Consolas"/>
          <w:color w:val="C0392B"/>
          <w:bdr w:val="single" w:sz="6" w:space="0" w:color="F7F7F7" w:frame="1"/>
          <w:shd w:val="clear" w:color="auto" w:fill="F7F7F7"/>
        </w:rPr>
        <w:t>SELECT</w:t>
      </w:r>
      <w:r>
        <w:rPr>
          <w:rFonts w:ascii="Helvetica" w:hAnsi="Helvetica" w:cs="Helvetica"/>
          <w:color w:val="333333"/>
          <w:sz w:val="21"/>
          <w:szCs w:val="21"/>
        </w:rPr>
        <w:t>, </w:t>
      </w:r>
      <w:r>
        <w:rPr>
          <w:rStyle w:val="HTMLCode"/>
          <w:rFonts w:ascii="Consolas" w:hAnsi="Consolas"/>
          <w:color w:val="C0392B"/>
          <w:bdr w:val="single" w:sz="6" w:space="0" w:color="F7F7F7" w:frame="1"/>
          <w:shd w:val="clear" w:color="auto" w:fill="F7F7F7"/>
        </w:rPr>
        <w:t>INSERT</w:t>
      </w:r>
      <w:r>
        <w:rPr>
          <w:rFonts w:ascii="Helvetica" w:hAnsi="Helvetica" w:cs="Helvetica"/>
          <w:color w:val="333333"/>
          <w:sz w:val="21"/>
          <w:szCs w:val="21"/>
        </w:rPr>
        <w:t>, </w:t>
      </w:r>
      <w:r>
        <w:rPr>
          <w:rStyle w:val="HTMLCode"/>
          <w:rFonts w:ascii="Consolas" w:hAnsi="Consolas"/>
          <w:color w:val="C0392B"/>
          <w:bdr w:val="single" w:sz="6" w:space="0" w:color="F7F7F7" w:frame="1"/>
          <w:shd w:val="clear" w:color="auto" w:fill="F7F7F7"/>
        </w:rPr>
        <w:t>EXECUTE</w:t>
      </w:r>
      <w:r>
        <w:rPr>
          <w:rFonts w:ascii="Helvetica" w:hAnsi="Helvetica" w:cs="Helvetica"/>
          <w:color w:val="333333"/>
          <w:sz w:val="21"/>
          <w:szCs w:val="21"/>
        </w:rPr>
        <w:t>, anything…) was executed Then the second statement failed because the transaction is already in an error state (aborted). When you see this message, carefully review your database calls and exception handling. Ensure that anywhere an error could occur (any database call), you check errors or have an exception handler set up and </w:t>
      </w:r>
      <w:r>
        <w:rPr>
          <w:rStyle w:val="HTMLCode"/>
          <w:rFonts w:ascii="Consolas" w:hAnsi="Consolas"/>
          <w:color w:val="C0392B"/>
          <w:bdr w:val="single" w:sz="6" w:space="0" w:color="F7F7F7" w:frame="1"/>
          <w:shd w:val="clear" w:color="auto" w:fill="F7F7F7"/>
        </w:rPr>
        <w:t>ROLLBACK</w:t>
      </w:r>
      <w:r>
        <w:rPr>
          <w:rFonts w:ascii="Helvetica" w:hAnsi="Helvetica" w:cs="Helvetica"/>
          <w:color w:val="333333"/>
          <w:sz w:val="21"/>
          <w:szCs w:val="21"/>
        </w:rPr>
        <w:t> (or </w:t>
      </w:r>
      <w:r>
        <w:rPr>
          <w:rStyle w:val="HTMLCode"/>
          <w:rFonts w:ascii="Consolas" w:hAnsi="Consolas"/>
          <w:color w:val="C0392B"/>
          <w:bdr w:val="single" w:sz="6" w:space="0" w:color="F7F7F7" w:frame="1"/>
          <w:shd w:val="clear" w:color="auto" w:fill="F7F7F7"/>
        </w:rPr>
        <w:t>ROLLBACK</w:t>
      </w:r>
      <w:r>
        <w:rPr>
          <w:rFonts w:ascii="Helvetica" w:hAnsi="Helvetica" w:cs="Helvetica"/>
          <w:color w:val="333333"/>
          <w:sz w:val="21"/>
          <w:szCs w:val="21"/>
        </w:rPr>
        <w:t xml:space="preserve"> to a </w:t>
      </w:r>
      <w:proofErr w:type="spellStart"/>
      <w:r>
        <w:rPr>
          <w:rFonts w:ascii="Helvetica" w:hAnsi="Helvetica" w:cs="Helvetica"/>
          <w:color w:val="333333"/>
          <w:sz w:val="21"/>
          <w:szCs w:val="21"/>
        </w:rPr>
        <w:t>savepoint</w:t>
      </w:r>
      <w:proofErr w:type="spellEnd"/>
      <w:r>
        <w:rPr>
          <w:rFonts w:ascii="Helvetica" w:hAnsi="Helvetica" w:cs="Helvetica"/>
          <w:color w:val="333333"/>
          <w:sz w:val="21"/>
          <w:szCs w:val="21"/>
        </w:rPr>
        <w:t>, or close the connection) before trying another database operation.</w:t>
      </w:r>
    </w:p>
    <w:p w14:paraId="1F41602C" w14:textId="77777777" w:rsidR="00770202" w:rsidRDefault="00770202" w:rsidP="004625D8">
      <w:pPr>
        <w:pStyle w:val="NormalWeb"/>
        <w:ind w:left="720"/>
        <w:rPr>
          <w:rFonts w:ascii="Helvetica" w:hAnsi="Helvetica" w:cs="Helvetica"/>
          <w:color w:val="333333"/>
          <w:sz w:val="21"/>
          <w:szCs w:val="21"/>
        </w:rPr>
      </w:pPr>
      <w:r w:rsidRPr="0062736C">
        <w:rPr>
          <w:rFonts w:ascii="Helvetica" w:hAnsi="Helvetica" w:cs="Helvetica"/>
          <w:b/>
          <w:bCs/>
          <w:color w:val="333333"/>
          <w:sz w:val="21"/>
          <w:szCs w:val="21"/>
        </w:rPr>
        <w:t>Third</w:t>
      </w:r>
      <w:r>
        <w:rPr>
          <w:rFonts w:ascii="Helvetica" w:hAnsi="Helvetica" w:cs="Helvetica"/>
          <w:color w:val="333333"/>
          <w:sz w:val="21"/>
          <w:szCs w:val="21"/>
        </w:rPr>
        <w:t>, for application logic and to address the above error, you must have exception handling. In PL/</w:t>
      </w:r>
      <w:proofErr w:type="spellStart"/>
      <w:r>
        <w:rPr>
          <w:rFonts w:ascii="Helvetica" w:hAnsi="Helvetica" w:cs="Helvetica"/>
          <w:color w:val="333333"/>
          <w:sz w:val="21"/>
          <w:szCs w:val="21"/>
        </w:rPr>
        <w:t>pgSQL</w:t>
      </w:r>
      <w:proofErr w:type="spellEnd"/>
      <w:r>
        <w:rPr>
          <w:rFonts w:ascii="Helvetica" w:hAnsi="Helvetica" w:cs="Helvetica"/>
          <w:color w:val="333333"/>
          <w:sz w:val="21"/>
          <w:szCs w:val="21"/>
        </w:rPr>
        <w:t>, using a </w:t>
      </w:r>
      <w:r>
        <w:rPr>
          <w:rStyle w:val="HTMLCode"/>
          <w:rFonts w:ascii="Consolas" w:hAnsi="Consolas"/>
          <w:color w:val="C0392B"/>
          <w:bdr w:val="single" w:sz="6" w:space="0" w:color="F7F7F7" w:frame="1"/>
          <w:shd w:val="clear" w:color="auto" w:fill="F7F7F7"/>
        </w:rPr>
        <w:t>BEGIN…EXCEPTION…END</w:t>
      </w:r>
      <w:r>
        <w:rPr>
          <w:rFonts w:ascii="Helvetica" w:hAnsi="Helvetica" w:cs="Helvetica"/>
          <w:color w:val="333333"/>
          <w:sz w:val="21"/>
          <w:szCs w:val="21"/>
        </w:rPr>
        <w:t xml:space="preserve"> block lets your code catch an error that occurs. This block automatically creates a </w:t>
      </w:r>
      <w:proofErr w:type="spellStart"/>
      <w:r>
        <w:rPr>
          <w:rFonts w:ascii="Helvetica" w:hAnsi="Helvetica" w:cs="Helvetica"/>
          <w:color w:val="333333"/>
          <w:sz w:val="21"/>
          <w:szCs w:val="21"/>
        </w:rPr>
        <w:t>savepoint</w:t>
      </w:r>
      <w:proofErr w:type="spellEnd"/>
      <w:r>
        <w:rPr>
          <w:rFonts w:ascii="Helvetica" w:hAnsi="Helvetica" w:cs="Helvetica"/>
          <w:color w:val="333333"/>
          <w:sz w:val="21"/>
          <w:szCs w:val="21"/>
        </w:rPr>
        <w:t xml:space="preserve"> before the block and rolls back to that new </w:t>
      </w:r>
      <w:proofErr w:type="spellStart"/>
      <w:r>
        <w:rPr>
          <w:rFonts w:ascii="Helvetica" w:hAnsi="Helvetica" w:cs="Helvetica"/>
          <w:color w:val="333333"/>
          <w:sz w:val="21"/>
          <w:szCs w:val="21"/>
        </w:rPr>
        <w:t>savepoint</w:t>
      </w:r>
      <w:proofErr w:type="spellEnd"/>
      <w:r>
        <w:rPr>
          <w:rFonts w:ascii="Helvetica" w:hAnsi="Helvetica" w:cs="Helvetica"/>
          <w:color w:val="333333"/>
          <w:sz w:val="21"/>
          <w:szCs w:val="21"/>
        </w:rPr>
        <w:t xml:space="preserve"> when the exception occurs. You can then determine what logic to execute based on whether there was an error. However, exception blocks, because they create a </w:t>
      </w:r>
      <w:proofErr w:type="spellStart"/>
      <w:r>
        <w:rPr>
          <w:rFonts w:ascii="Helvetica" w:hAnsi="Helvetica" w:cs="Helvetica"/>
          <w:color w:val="333333"/>
          <w:sz w:val="21"/>
          <w:szCs w:val="21"/>
        </w:rPr>
        <w:t>savepoint</w:t>
      </w:r>
      <w:proofErr w:type="spellEnd"/>
      <w:r>
        <w:rPr>
          <w:rFonts w:ascii="Helvetica" w:hAnsi="Helvetica" w:cs="Helvetica"/>
          <w:color w:val="333333"/>
          <w:sz w:val="21"/>
          <w:szCs w:val="21"/>
        </w:rPr>
        <w:t>, are expensive. If you don’t need to catch an error, or if you are planning to simply raise the error back to the calling application, don’t have the exception block at all. Let the original error flow up to the application.</w:t>
      </w:r>
    </w:p>
    <w:p w14:paraId="2A1331FB" w14:textId="77777777" w:rsidR="00770202" w:rsidRDefault="00770202" w:rsidP="004625D8">
      <w:pPr>
        <w:pStyle w:val="NormalWeb"/>
        <w:ind w:left="720"/>
        <w:rPr>
          <w:rFonts w:ascii="Helvetica" w:hAnsi="Helvetica" w:cs="Helvetica"/>
          <w:color w:val="333333"/>
          <w:sz w:val="21"/>
          <w:szCs w:val="21"/>
        </w:rPr>
      </w:pPr>
      <w:r>
        <w:rPr>
          <w:rFonts w:ascii="Helvetica" w:hAnsi="Helvetica" w:cs="Helvetica"/>
          <w:color w:val="333333"/>
          <w:sz w:val="21"/>
          <w:szCs w:val="21"/>
        </w:rPr>
        <w:t xml:space="preserve">Similarly, Java, embedded SQL, and other languages have mechanisms for catching exceptions. Review the application to ensure that proper error handling is in place around database calls. If the application currently catches and ignores the exception, you must modify it to roll back the transaction before a new database call can be issued. If the application expects to keep the partial transaction changes before the exception, you might have to add </w:t>
      </w:r>
      <w:proofErr w:type="spellStart"/>
      <w:r>
        <w:rPr>
          <w:rFonts w:ascii="Helvetica" w:hAnsi="Helvetica" w:cs="Helvetica"/>
          <w:color w:val="333333"/>
          <w:sz w:val="21"/>
          <w:szCs w:val="21"/>
        </w:rPr>
        <w:t>savepoints</w:t>
      </w:r>
      <w:proofErr w:type="spellEnd"/>
      <w:r>
        <w:rPr>
          <w:rFonts w:ascii="Helvetica" w:hAnsi="Helvetica" w:cs="Helvetica"/>
          <w:color w:val="333333"/>
          <w:sz w:val="21"/>
          <w:szCs w:val="21"/>
        </w:rPr>
        <w:t xml:space="preserve"> to your application code and roll back to a </w:t>
      </w:r>
      <w:proofErr w:type="spellStart"/>
      <w:r>
        <w:rPr>
          <w:rFonts w:ascii="Helvetica" w:hAnsi="Helvetica" w:cs="Helvetica"/>
          <w:color w:val="333333"/>
          <w:sz w:val="21"/>
          <w:szCs w:val="21"/>
        </w:rPr>
        <w:t>savepoint</w:t>
      </w:r>
      <w:proofErr w:type="spellEnd"/>
      <w:r>
        <w:rPr>
          <w:rFonts w:ascii="Helvetica" w:hAnsi="Helvetica" w:cs="Helvetica"/>
          <w:color w:val="333333"/>
          <w:sz w:val="21"/>
          <w:szCs w:val="21"/>
        </w:rPr>
        <w:t xml:space="preserve"> to continue after an exception.</w:t>
      </w:r>
    </w:p>
    <w:p w14:paraId="3D71344A" w14:textId="77777777" w:rsidR="00770202" w:rsidRDefault="00770202" w:rsidP="004625D8">
      <w:pPr>
        <w:pStyle w:val="NormalWeb"/>
        <w:ind w:left="720"/>
        <w:rPr>
          <w:rFonts w:ascii="Helvetica" w:hAnsi="Helvetica" w:cs="Helvetica"/>
          <w:color w:val="333333"/>
          <w:sz w:val="21"/>
          <w:szCs w:val="21"/>
        </w:rPr>
      </w:pPr>
      <w:r>
        <w:rPr>
          <w:rFonts w:ascii="Helvetica" w:hAnsi="Helvetica" w:cs="Helvetica"/>
          <w:color w:val="333333"/>
          <w:sz w:val="21"/>
          <w:szCs w:val="21"/>
        </w:rPr>
        <w:t>Note that just like the exception block in PL/</w:t>
      </w:r>
      <w:proofErr w:type="spellStart"/>
      <w:r>
        <w:rPr>
          <w:rFonts w:ascii="Helvetica" w:hAnsi="Helvetica" w:cs="Helvetica"/>
          <w:color w:val="333333"/>
          <w:sz w:val="21"/>
          <w:szCs w:val="21"/>
        </w:rPr>
        <w:t>pgSQL</w:t>
      </w:r>
      <w:proofErr w:type="spellEnd"/>
      <w:r>
        <w:rPr>
          <w:rFonts w:ascii="Helvetica" w:hAnsi="Helvetica" w:cs="Helvetica"/>
          <w:color w:val="333333"/>
          <w:sz w:val="21"/>
          <w:szCs w:val="21"/>
        </w:rPr>
        <w:t xml:space="preserve">, adding </w:t>
      </w:r>
      <w:proofErr w:type="spellStart"/>
      <w:r>
        <w:rPr>
          <w:rFonts w:ascii="Helvetica" w:hAnsi="Helvetica" w:cs="Helvetica"/>
          <w:color w:val="333333"/>
          <w:sz w:val="21"/>
          <w:szCs w:val="21"/>
        </w:rPr>
        <w:t>savepoints</w:t>
      </w:r>
      <w:proofErr w:type="spellEnd"/>
      <w:r>
        <w:rPr>
          <w:rFonts w:ascii="Helvetica" w:hAnsi="Helvetica" w:cs="Helvetica"/>
          <w:color w:val="333333"/>
          <w:sz w:val="21"/>
          <w:szCs w:val="21"/>
        </w:rPr>
        <w:t xml:space="preserve"> does affect performance. So use them where needed, but not in every database call. For example, suppose that you are saving a header record along with child records, and you will roll back the entire transaction if you get an exception. In this case, you don’t need to create a </w:t>
      </w:r>
      <w:proofErr w:type="spellStart"/>
      <w:r>
        <w:rPr>
          <w:rFonts w:ascii="Helvetica" w:hAnsi="Helvetica" w:cs="Helvetica"/>
          <w:color w:val="333333"/>
          <w:sz w:val="21"/>
          <w:szCs w:val="21"/>
        </w:rPr>
        <w:t>savepoint</w:t>
      </w:r>
      <w:proofErr w:type="spellEnd"/>
      <w:r>
        <w:rPr>
          <w:rFonts w:ascii="Helvetica" w:hAnsi="Helvetica" w:cs="Helvetica"/>
          <w:color w:val="333333"/>
          <w:sz w:val="21"/>
          <w:szCs w:val="21"/>
        </w:rPr>
        <w:t xml:space="preserve"> after inserting the header record because if the child records fail, you roll back the insert.</w:t>
      </w:r>
    </w:p>
    <w:p w14:paraId="3AEFC703" w14:textId="77777777" w:rsidR="00770202" w:rsidRDefault="00770202" w:rsidP="004625D8">
      <w:pPr>
        <w:pStyle w:val="NormalWeb"/>
        <w:ind w:left="720"/>
        <w:rPr>
          <w:rFonts w:ascii="Helvetica" w:hAnsi="Helvetica" w:cs="Helvetica"/>
          <w:color w:val="333333"/>
          <w:sz w:val="21"/>
          <w:szCs w:val="21"/>
        </w:rPr>
      </w:pPr>
      <w:r w:rsidRPr="0062736C">
        <w:rPr>
          <w:rFonts w:ascii="Helvetica" w:hAnsi="Helvetica" w:cs="Helvetica"/>
          <w:b/>
          <w:bCs/>
          <w:color w:val="333333"/>
          <w:sz w:val="21"/>
          <w:szCs w:val="21"/>
        </w:rPr>
        <w:t>Finally</w:t>
      </w:r>
      <w:r>
        <w:rPr>
          <w:rFonts w:ascii="Helvetica" w:hAnsi="Helvetica" w:cs="Helvetica"/>
          <w:color w:val="333333"/>
          <w:sz w:val="21"/>
          <w:szCs w:val="21"/>
        </w:rPr>
        <w:t>, you must map the error codes and exception types that your application expects from Oracle to PostgreSQL. Some error codes (such as the </w:t>
      </w:r>
      <w:r>
        <w:rPr>
          <w:rStyle w:val="Strong"/>
          <w:rFonts w:ascii="Helvetica" w:hAnsi="Helvetica" w:cs="Helvetica"/>
          <w:b w:val="0"/>
          <w:bCs w:val="0"/>
          <w:color w:val="333333"/>
          <w:sz w:val="21"/>
          <w:szCs w:val="21"/>
        </w:rPr>
        <w:t>100 no record found code</w:t>
      </w:r>
      <w:r>
        <w:rPr>
          <w:rFonts w:ascii="Helvetica" w:hAnsi="Helvetica" w:cs="Helvetica"/>
          <w:color w:val="333333"/>
          <w:sz w:val="21"/>
          <w:szCs w:val="21"/>
        </w:rPr>
        <w:t>) are the same on both, but others are different. Depending on your programming language, if you are catching Oracle-specific JDBC exceptions, you must replace those specific exceptions with either generic cross-database exceptions or switch to PostgreSQL-specific exceptions.</w:t>
      </w:r>
    </w:p>
    <w:p w14:paraId="1BB2868C" w14:textId="77777777" w:rsidR="00770202" w:rsidRDefault="00770202" w:rsidP="004625D8">
      <w:pPr>
        <w:pStyle w:val="NormalWeb"/>
        <w:ind w:left="720"/>
        <w:rPr>
          <w:rFonts w:ascii="Helvetica" w:hAnsi="Helvetica" w:cs="Helvetica"/>
          <w:color w:val="333333"/>
          <w:sz w:val="21"/>
          <w:szCs w:val="21"/>
        </w:rPr>
      </w:pPr>
      <w:r>
        <w:rPr>
          <w:rFonts w:ascii="Helvetica" w:hAnsi="Helvetica" w:cs="Helvetica"/>
          <w:color w:val="333333"/>
          <w:sz w:val="21"/>
          <w:szCs w:val="21"/>
        </w:rPr>
        <w:t>Making sure that your applications handle transactions and errors correctly is a critical part of migrating and usually requires changes to the database and application code.</w:t>
      </w:r>
    </w:p>
    <w:p w14:paraId="2F0D3A66" w14:textId="77777777" w:rsidR="005C5B3F" w:rsidRDefault="005C5B3F" w:rsidP="004625D8">
      <w:pPr>
        <w:pStyle w:val="NormalWeb"/>
        <w:ind w:left="720"/>
        <w:rPr>
          <w:rFonts w:ascii="Helvetica" w:hAnsi="Helvetica" w:cs="Helvetica"/>
          <w:color w:val="333333"/>
          <w:sz w:val="21"/>
          <w:szCs w:val="21"/>
        </w:rPr>
      </w:pPr>
      <w:r>
        <w:rPr>
          <w:rFonts w:ascii="Helvetica" w:hAnsi="Helvetica" w:cs="Helvetica"/>
          <w:color w:val="333333"/>
          <w:sz w:val="21"/>
          <w:szCs w:val="21"/>
        </w:rPr>
        <w:t>You also must realize that, although Oracle and PostgreSQL are both relational databases and support most of the same SQL syntax for creating tables and querying data, the internals are different. So they behave differently in some situations.</w:t>
      </w:r>
    </w:p>
    <w:p w14:paraId="29862E4D" w14:textId="52B14233" w:rsidR="005C5B3F" w:rsidRDefault="005C5B3F" w:rsidP="004625D8">
      <w:pPr>
        <w:pStyle w:val="NormalWeb"/>
        <w:ind w:left="720"/>
        <w:rPr>
          <w:rFonts w:ascii="Helvetica" w:hAnsi="Helvetica" w:cs="Helvetica"/>
          <w:color w:val="333333"/>
          <w:sz w:val="21"/>
          <w:szCs w:val="21"/>
        </w:rPr>
      </w:pPr>
      <w:r>
        <w:rPr>
          <w:rFonts w:ascii="Helvetica" w:hAnsi="Helvetica" w:cs="Helvetica"/>
          <w:color w:val="333333"/>
          <w:sz w:val="21"/>
          <w:szCs w:val="21"/>
        </w:rPr>
        <w:t>For example, PostgreSQL’s Multi</w:t>
      </w:r>
      <w:r w:rsidR="0062736C">
        <w:rPr>
          <w:rFonts w:ascii="Helvetica" w:hAnsi="Helvetica" w:cs="Helvetica"/>
          <w:color w:val="333333"/>
          <w:sz w:val="21"/>
          <w:szCs w:val="21"/>
        </w:rPr>
        <w:t xml:space="preserve"> </w:t>
      </w:r>
      <w:r>
        <w:rPr>
          <w:rFonts w:ascii="Helvetica" w:hAnsi="Helvetica" w:cs="Helvetica"/>
          <w:color w:val="333333"/>
          <w:sz w:val="21"/>
          <w:szCs w:val="21"/>
        </w:rPr>
        <w:t>version Concurrency Control (MVCC) is very different from Oracle’s rollback segments, even though they both provide the foundation for ACID transactions. Developers who are used to designing applications for one, or DBAs who are used to optimizing performance for one, might hit some nasty speed bumps if they use the same techniques on the other.</w:t>
      </w:r>
    </w:p>
    <w:p w14:paraId="191AE003" w14:textId="77777777" w:rsidR="005C5B3F" w:rsidRDefault="005C5B3F" w:rsidP="00770202">
      <w:pPr>
        <w:pStyle w:val="NormalWeb"/>
        <w:rPr>
          <w:rFonts w:ascii="Helvetica" w:hAnsi="Helvetica" w:cs="Helvetica"/>
          <w:color w:val="333333"/>
          <w:sz w:val="21"/>
          <w:szCs w:val="21"/>
        </w:rPr>
      </w:pPr>
    </w:p>
    <w:p w14:paraId="3F16D6BB" w14:textId="70B7B540" w:rsidR="005C5B3F" w:rsidRDefault="005C5B3F" w:rsidP="00871C39">
      <w:r>
        <w:rPr>
          <w:b/>
          <w:bCs/>
        </w:rPr>
        <w:t>Ref :</w:t>
      </w:r>
      <w:r w:rsidR="0062736C">
        <w:rPr>
          <w:b/>
          <w:bCs/>
        </w:rPr>
        <w:t xml:space="preserve"> </w:t>
      </w:r>
      <w:hyperlink r:id="rId13" w:history="1">
        <w:r>
          <w:rPr>
            <w:rStyle w:val="Hyperlink"/>
          </w:rPr>
          <w:t>https://aws.amazon.com/blogs/database/challenges-when-migrating-from-oracle-to-postgresql-and-how-to-overcome-them/</w:t>
        </w:r>
      </w:hyperlink>
    </w:p>
    <w:p w14:paraId="739E2E2F" w14:textId="165EC9AC" w:rsidR="005C5B3F" w:rsidRDefault="005C5B3F" w:rsidP="00871C39">
      <w:pPr>
        <w:rPr>
          <w:b/>
          <w:bCs/>
        </w:rPr>
      </w:pPr>
    </w:p>
    <w:p w14:paraId="4D6B840E" w14:textId="30B5EC3F" w:rsidR="005C5B3F" w:rsidRDefault="005C5B3F" w:rsidP="00871C39">
      <w:pPr>
        <w:rPr>
          <w:b/>
          <w:bCs/>
        </w:rPr>
      </w:pPr>
    </w:p>
    <w:p w14:paraId="4E34FA96" w14:textId="6D119508" w:rsidR="005C5B3F" w:rsidRDefault="005C5B3F" w:rsidP="00871C39">
      <w:pPr>
        <w:rPr>
          <w:b/>
          <w:bCs/>
        </w:rPr>
      </w:pPr>
      <w:r>
        <w:rPr>
          <w:b/>
          <w:bCs/>
        </w:rPr>
        <w:t xml:space="preserve">Why </w:t>
      </w:r>
      <w:r w:rsidRPr="005C5B3F">
        <w:rPr>
          <w:b/>
          <w:bCs/>
        </w:rPr>
        <w:t>PostgreSQL</w:t>
      </w:r>
      <w:r w:rsidR="0062736C">
        <w:rPr>
          <w:b/>
          <w:bCs/>
        </w:rPr>
        <w:t xml:space="preserve"> to be considered</w:t>
      </w:r>
      <w:r w:rsidRPr="005C5B3F">
        <w:rPr>
          <w:b/>
          <w:bCs/>
        </w:rPr>
        <w:t>?</w:t>
      </w:r>
    </w:p>
    <w:p w14:paraId="712ABD99" w14:textId="77777777" w:rsidR="005C5B3F" w:rsidRPr="005C5B3F" w:rsidRDefault="005C5B3F" w:rsidP="005C5B3F">
      <w:pPr>
        <w:shd w:val="clear" w:color="auto" w:fill="FFFFFF"/>
        <w:spacing w:before="100" w:beforeAutospacing="1" w:after="100" w:afterAutospacing="1"/>
      </w:pPr>
      <w:r w:rsidRPr="005C5B3F">
        <w:t>PostgreSQL is the one trending upwards to its inherited characteristics, that are more suited to today’s dynamic development requirements. Below is a comparison along 5 crucial parameters that cannot be ignored before choosing a solution and making the move.</w:t>
      </w:r>
    </w:p>
    <w:p w14:paraId="7BB28D05" w14:textId="1FEAD56C" w:rsidR="005C5B3F" w:rsidRPr="0062736C" w:rsidRDefault="005C5B3F" w:rsidP="00B404B8">
      <w:pPr>
        <w:numPr>
          <w:ilvl w:val="0"/>
          <w:numId w:val="1"/>
        </w:numPr>
        <w:shd w:val="clear" w:color="auto" w:fill="FFFFFF"/>
        <w:spacing w:before="100" w:beforeAutospacing="1" w:after="100" w:afterAutospacing="1"/>
        <w:rPr>
          <w:b/>
          <w:bCs/>
        </w:rPr>
      </w:pPr>
      <w:r w:rsidRPr="0062736C">
        <w:rPr>
          <w:b/>
          <w:bCs/>
        </w:rPr>
        <w:t>Value for Money - PostgreSQL</w:t>
      </w:r>
      <w:r w:rsidRPr="0062736C">
        <w:rPr>
          <w:b/>
          <w:bCs/>
        </w:rPr>
        <w:br/>
      </w:r>
      <w:r w:rsidRPr="005C5B3F">
        <w:t xml:space="preserve">Oracle is a commercial solution that has pretty steep pricing options, with additional payments required for extra features. PostgreSQL easily clinches this comparison since acquisition, installation and support is completely free of charge. </w:t>
      </w:r>
    </w:p>
    <w:p w14:paraId="0F0A4656" w14:textId="77777777" w:rsidR="0062736C" w:rsidRPr="0062736C" w:rsidRDefault="0062736C" w:rsidP="0062736C">
      <w:pPr>
        <w:shd w:val="clear" w:color="auto" w:fill="FFFFFF"/>
        <w:spacing w:before="100" w:beforeAutospacing="1" w:after="100" w:afterAutospacing="1"/>
        <w:ind w:left="720"/>
        <w:rPr>
          <w:b/>
          <w:bCs/>
        </w:rPr>
      </w:pPr>
    </w:p>
    <w:p w14:paraId="3541686E" w14:textId="77777777" w:rsidR="005C5B3F" w:rsidRPr="005C5B3F" w:rsidRDefault="005C5B3F" w:rsidP="005C5B3F">
      <w:pPr>
        <w:numPr>
          <w:ilvl w:val="0"/>
          <w:numId w:val="1"/>
        </w:numPr>
        <w:shd w:val="clear" w:color="auto" w:fill="FFFFFF"/>
        <w:spacing w:before="100" w:beforeAutospacing="1" w:after="100" w:afterAutospacing="1"/>
        <w:rPr>
          <w:b/>
          <w:bCs/>
        </w:rPr>
      </w:pPr>
      <w:r w:rsidRPr="005C5B3F">
        <w:rPr>
          <w:b/>
          <w:bCs/>
        </w:rPr>
        <w:t>Support – PostgreSQL</w:t>
      </w:r>
      <w:r w:rsidRPr="005C5B3F">
        <w:rPr>
          <w:b/>
          <w:bCs/>
        </w:rPr>
        <w:br/>
      </w:r>
      <w:r w:rsidRPr="005C5B3F">
        <w:t>Another win for the open-source solution. PostgreSQL has an extremely active community where patches, tweaks, updates and more can be found easily. Even answers to questions that arise during installation or upgrades are to be found easily with minimal delays. This is not the case with Oracle, where support costs money.</w:t>
      </w:r>
      <w:r w:rsidRPr="005C5B3F">
        <w:br/>
      </w:r>
      <w:r w:rsidRPr="005C5B3F">
        <w:br/>
        <w:t>Large organizations that choose to implement PostgreSQL can also opt for paid support professionals, whose services tend to be cheaper than their Oracle counterparts.</w:t>
      </w:r>
      <w:r w:rsidRPr="005C5B3F">
        <w:br/>
      </w:r>
    </w:p>
    <w:p w14:paraId="29500573" w14:textId="77777777" w:rsidR="005C5B3F" w:rsidRPr="005C5B3F" w:rsidRDefault="005C5B3F" w:rsidP="005C5B3F">
      <w:pPr>
        <w:numPr>
          <w:ilvl w:val="0"/>
          <w:numId w:val="1"/>
        </w:numPr>
        <w:shd w:val="clear" w:color="auto" w:fill="FFFFFF"/>
        <w:spacing w:before="100" w:beforeAutospacing="1" w:after="100" w:afterAutospacing="1"/>
        <w:rPr>
          <w:b/>
          <w:bCs/>
        </w:rPr>
      </w:pPr>
      <w:r w:rsidRPr="005C5B3F">
        <w:rPr>
          <w:b/>
          <w:bCs/>
        </w:rPr>
        <w:t>Functionality – Oracle</w:t>
      </w:r>
      <w:r w:rsidRPr="005C5B3F">
        <w:rPr>
          <w:b/>
          <w:bCs/>
        </w:rPr>
        <w:br/>
      </w:r>
      <w:r w:rsidRPr="005C5B3F">
        <w:t>Oracle Database pulls one back thanks to decades of experience and high levels of development expertise. It not only provides more transactions per second than PostgreSQL, but also arguably provides higher levels of security. However, it should be noted that many of Oracle’s security features come at an added cost.</w:t>
      </w:r>
      <w:r w:rsidRPr="005C5B3F">
        <w:br/>
      </w:r>
      <w:r w:rsidRPr="005C5B3F">
        <w:br/>
        <w:t>Oracle Database is secure and ensures that user data is not tampered with through prompt updates. Its better experience with various industries also gives it the upper hand.</w:t>
      </w:r>
      <w:r w:rsidRPr="005C5B3F">
        <w:br/>
      </w:r>
      <w:r w:rsidRPr="005C5B3F">
        <w:rPr>
          <w:b/>
          <w:bCs/>
        </w:rPr>
        <w:br/>
      </w:r>
      <w:r w:rsidRPr="005C5B3F">
        <w:t>PostgreSQL is no slouch in the functionality front. It offers three levels of transaction isolation: Read Committed, Repeatable Read and Serializable. Its immune to dirty reads. Requesting a Read Uncommitted transaction isolation level provides read committed instead. PostgreSQL supports full serializability via serializable snapshot isolation (SSI).</w:t>
      </w:r>
      <w:r w:rsidRPr="005C5B3F">
        <w:br/>
      </w:r>
    </w:p>
    <w:p w14:paraId="7DEDDD2C" w14:textId="77777777" w:rsidR="005C5B3F" w:rsidRPr="005C5B3F" w:rsidRDefault="005C5B3F" w:rsidP="005C5B3F">
      <w:pPr>
        <w:numPr>
          <w:ilvl w:val="0"/>
          <w:numId w:val="1"/>
        </w:numPr>
        <w:shd w:val="clear" w:color="auto" w:fill="FFFFFF"/>
        <w:spacing w:before="100" w:beforeAutospacing="1" w:after="100" w:afterAutospacing="1"/>
        <w:rPr>
          <w:b/>
          <w:bCs/>
        </w:rPr>
      </w:pPr>
      <w:r w:rsidRPr="005C5B3F">
        <w:rPr>
          <w:b/>
          <w:bCs/>
        </w:rPr>
        <w:t>Scalability – Draw</w:t>
      </w:r>
      <w:r w:rsidRPr="005C5B3F">
        <w:rPr>
          <w:b/>
          <w:bCs/>
        </w:rPr>
        <w:br/>
      </w:r>
      <w:r w:rsidRPr="005C5B3F">
        <w:t>While both solutions are quite capable in this category, PostgreSQL possesses the advantage due to its open-source characteristics. Not only is it much lighter than Oracle, you also don’t have to fork out more cash to expand your infrastructure. PostgreSQL is completely capable of accommodating any volume of data.</w:t>
      </w:r>
      <w:r w:rsidRPr="005C5B3F">
        <w:br/>
      </w:r>
    </w:p>
    <w:p w14:paraId="294ADD5E" w14:textId="77777777" w:rsidR="005C5B3F" w:rsidRPr="005C5B3F" w:rsidRDefault="005C5B3F" w:rsidP="005C5B3F">
      <w:pPr>
        <w:numPr>
          <w:ilvl w:val="0"/>
          <w:numId w:val="1"/>
        </w:numPr>
        <w:shd w:val="clear" w:color="auto" w:fill="FFFFFF"/>
        <w:spacing w:before="100" w:beforeAutospacing="1" w:after="100" w:afterAutospacing="1"/>
      </w:pPr>
      <w:r w:rsidRPr="005C5B3F">
        <w:rPr>
          <w:b/>
          <w:bCs/>
        </w:rPr>
        <w:t>Compatibility – PostgreSQL</w:t>
      </w:r>
      <w:r w:rsidRPr="005C5B3F">
        <w:rPr>
          <w:b/>
          <w:bCs/>
        </w:rPr>
        <w:br/>
      </w:r>
      <w:r w:rsidRPr="005C5B3F">
        <w:t>Oracle has a robust language in PL/SQL, however PostgreSQL allows you to write language handlers in multiple languages (Python, R, etc.) directly in the database.</w:t>
      </w:r>
      <w:r w:rsidRPr="005C5B3F">
        <w:br/>
      </w:r>
      <w:r w:rsidRPr="005C5B3F">
        <w:rPr>
          <w:b/>
          <w:bCs/>
        </w:rPr>
        <w:br/>
      </w:r>
      <w:r w:rsidRPr="005C5B3F">
        <w:t>PostgreSQL also clearly has the edge when it comes to compatibility with operating systems, which is extremely crucial in today’s diverse and complex development environments. FreeBSD, HP-UX, Linux, NetBSD, OpenBSD, OS X, Solaris, Unix and Windows are all compatible with PostgreSQL , which is a big advantage.</w:t>
      </w:r>
    </w:p>
    <w:p w14:paraId="41A524A0" w14:textId="5845B4B4" w:rsidR="005C5B3F" w:rsidRDefault="005C5B3F" w:rsidP="00871C39">
      <w:pPr>
        <w:rPr>
          <w:b/>
          <w:bCs/>
        </w:rPr>
      </w:pPr>
    </w:p>
    <w:p w14:paraId="6882D3EC" w14:textId="3701C88B" w:rsidR="00B404B8" w:rsidRDefault="00B404B8" w:rsidP="00871C39">
      <w:pPr>
        <w:rPr>
          <w:b/>
          <w:bCs/>
        </w:rPr>
      </w:pPr>
      <w:r>
        <w:rPr>
          <w:b/>
          <w:bCs/>
        </w:rPr>
        <w:t xml:space="preserve">Existing database Environments to be </w:t>
      </w:r>
      <w:r w:rsidR="001D56C0">
        <w:rPr>
          <w:b/>
          <w:bCs/>
        </w:rPr>
        <w:t>considered</w:t>
      </w:r>
      <w:r>
        <w:rPr>
          <w:b/>
          <w:bCs/>
        </w:rPr>
        <w:t xml:space="preserve"> for migration</w:t>
      </w:r>
    </w:p>
    <w:p w14:paraId="28A20C00" w14:textId="6BB33370" w:rsidR="00B404B8" w:rsidRDefault="00B404B8" w:rsidP="00871C39">
      <w:pPr>
        <w:rPr>
          <w:b/>
          <w:bCs/>
        </w:rPr>
      </w:pPr>
    </w:p>
    <w:p w14:paraId="0FF61792" w14:textId="77777777" w:rsidR="001D56C0" w:rsidRPr="00DE7A7C" w:rsidRDefault="001D56C0" w:rsidP="00871C39">
      <w:pPr>
        <w:rPr>
          <w:b/>
          <w:bCs/>
        </w:rPr>
      </w:pPr>
      <w:r w:rsidRPr="00DE7A7C">
        <w:rPr>
          <w:b/>
          <w:bCs/>
        </w:rPr>
        <w:t xml:space="preserve">Databases maintained in Production Environment </w:t>
      </w:r>
    </w:p>
    <w:p w14:paraId="759B02D1" w14:textId="77777777" w:rsidR="001D56C0" w:rsidRDefault="001D56C0" w:rsidP="00871C39">
      <w:r w:rsidRPr="001D56C0">
        <w:rPr>
          <w:b/>
          <w:bCs/>
        </w:rPr>
        <w:t>Production</w:t>
      </w:r>
      <w:r>
        <w:t xml:space="preserve"> Data Providers submit their changes to the IPND system, these are processed by the IPND Application which in turn add all data to an Oracle Database. The Oracle DB is hosted on a clustered system with shared disk. In the event of a failure with the primary system, the clustered systems will manage and maintain data availability. If a total failure occurs, the ARP system and the disaster recovery procedures will be invoked. </w:t>
      </w:r>
    </w:p>
    <w:p w14:paraId="05209C7F" w14:textId="77777777" w:rsidR="001D56C0" w:rsidRDefault="001D56C0" w:rsidP="00871C39"/>
    <w:p w14:paraId="29B23E05" w14:textId="77777777" w:rsidR="001D56C0" w:rsidRDefault="001D56C0" w:rsidP="00871C39">
      <w:r w:rsidRPr="001D56C0">
        <w:rPr>
          <w:b/>
          <w:bCs/>
        </w:rPr>
        <w:t>Production Physical Standby</w:t>
      </w:r>
      <w:r>
        <w:t xml:space="preserve"> One (or more) physical standby databases are maintained. This is an optional extra level of redundancy. Production database backups occur from the physical standby located on cluster node </w:t>
      </w:r>
    </w:p>
    <w:p w14:paraId="0646B298" w14:textId="77777777" w:rsidR="001D56C0" w:rsidRDefault="001D56C0" w:rsidP="00871C39"/>
    <w:p w14:paraId="524EBD5F" w14:textId="5A77591B" w:rsidR="001D56C0" w:rsidRDefault="001D56C0" w:rsidP="00871C39">
      <w:r w:rsidRPr="001D56C0">
        <w:rPr>
          <w:b/>
          <w:bCs/>
        </w:rPr>
        <w:t xml:space="preserve">User Test </w:t>
      </w:r>
      <w:r w:rsidRPr="001D56C0">
        <w:t>A database used</w:t>
      </w:r>
      <w:r>
        <w:t xml:space="preserve"> for testing by new Data Providers. This database resides on a global area on the 6180 storage area.</w:t>
      </w:r>
      <w:r>
        <w:t xml:space="preserve"> </w:t>
      </w:r>
      <w:r>
        <w:t xml:space="preserve">It is expected that data provider tests would be with a limited set of test data – less than 100,000 rows. In the event of recovery of this database being required, Data Provider test data is not restorable and would need to be resubmitted. Rows created by a data provider may be deleted once the provider has completed their testing. </w:t>
      </w:r>
    </w:p>
    <w:p w14:paraId="4164E544" w14:textId="77777777" w:rsidR="001D56C0" w:rsidRDefault="001D56C0" w:rsidP="00871C39"/>
    <w:p w14:paraId="5F9F9E00" w14:textId="77777777" w:rsidR="001D56C0" w:rsidRDefault="001D56C0" w:rsidP="00871C39">
      <w:r w:rsidRPr="001D56C0">
        <w:rPr>
          <w:b/>
          <w:bCs/>
        </w:rPr>
        <w:t xml:space="preserve">Acceptance </w:t>
      </w:r>
      <w:r>
        <w:t xml:space="preserve">A database used acceptance testing. This database will be backed up and restored as required. This database is usually situated in the Disaster recovery environment. </w:t>
      </w:r>
    </w:p>
    <w:p w14:paraId="27CFCCB5" w14:textId="77777777" w:rsidR="001D56C0" w:rsidRDefault="001D56C0" w:rsidP="00871C39"/>
    <w:p w14:paraId="3E7591BD" w14:textId="77777777" w:rsidR="001D56C0" w:rsidRDefault="001D56C0" w:rsidP="00871C39">
      <w:r w:rsidRPr="001D56C0">
        <w:rPr>
          <w:b/>
          <w:bCs/>
        </w:rPr>
        <w:t>Volume and Stress Test</w:t>
      </w:r>
      <w:r>
        <w:t xml:space="preserve"> A database used for performing volume and stress tests. This database is at least as large as the production database and is periodically refreshed from it. This database is usually situated in the Disaster recovery environment. </w:t>
      </w:r>
    </w:p>
    <w:p w14:paraId="17BA1A8D" w14:textId="77777777" w:rsidR="001D56C0" w:rsidRDefault="001D56C0" w:rsidP="00871C39"/>
    <w:p w14:paraId="54C94EEA" w14:textId="599947F9" w:rsidR="00B404B8" w:rsidRPr="001D56C0" w:rsidRDefault="001D56C0" w:rsidP="00871C39">
      <w:r w:rsidRPr="001D56C0">
        <w:rPr>
          <w:b/>
          <w:bCs/>
        </w:rPr>
        <w:t xml:space="preserve">Other </w:t>
      </w:r>
      <w:proofErr w:type="spellStart"/>
      <w:r>
        <w:t>Other</w:t>
      </w:r>
      <w:proofErr w:type="spellEnd"/>
      <w:r>
        <w:t xml:space="preserve"> databases may be temporarily commissioned as required.</w:t>
      </w:r>
    </w:p>
    <w:sectPr w:rsidR="00B404B8" w:rsidRPr="001D5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937FA"/>
    <w:multiLevelType w:val="multilevel"/>
    <w:tmpl w:val="6D6E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D4"/>
    <w:rsid w:val="00085D6B"/>
    <w:rsid w:val="000929D1"/>
    <w:rsid w:val="000B715C"/>
    <w:rsid w:val="00167F7A"/>
    <w:rsid w:val="00187ED4"/>
    <w:rsid w:val="001D56C0"/>
    <w:rsid w:val="0020496C"/>
    <w:rsid w:val="002A34DB"/>
    <w:rsid w:val="004625D8"/>
    <w:rsid w:val="004865DA"/>
    <w:rsid w:val="00581D49"/>
    <w:rsid w:val="005C5B3F"/>
    <w:rsid w:val="0062736C"/>
    <w:rsid w:val="006C0D38"/>
    <w:rsid w:val="0071733E"/>
    <w:rsid w:val="00770202"/>
    <w:rsid w:val="00871C39"/>
    <w:rsid w:val="0090052F"/>
    <w:rsid w:val="00A92616"/>
    <w:rsid w:val="00AB4C72"/>
    <w:rsid w:val="00B161BC"/>
    <w:rsid w:val="00B404B8"/>
    <w:rsid w:val="00CA3304"/>
    <w:rsid w:val="00D45031"/>
    <w:rsid w:val="00DB0D25"/>
    <w:rsid w:val="00DE7A7C"/>
    <w:rsid w:val="00E377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91BA"/>
  <w15:chartTrackingRefBased/>
  <w15:docId w15:val="{4956DC6A-4234-4DAB-9C2C-BC45F991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D6B"/>
    <w:pPr>
      <w:spacing w:after="0" w:line="240" w:lineRule="auto"/>
    </w:pPr>
    <w:rPr>
      <w:rFonts w:ascii="Calibri" w:hAnsi="Calibri" w:cs="Calibri"/>
      <w:lang w:eastAsia="en-AU"/>
    </w:rPr>
  </w:style>
  <w:style w:type="paragraph" w:styleId="Heading1">
    <w:name w:val="heading 1"/>
    <w:basedOn w:val="Normal"/>
    <w:link w:val="Heading1Char"/>
    <w:uiPriority w:val="9"/>
    <w:qFormat/>
    <w:rsid w:val="00871C3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dp213bc066msonormal">
    <w:name w:val="ydp213bc066msonormal"/>
    <w:basedOn w:val="Normal"/>
    <w:rsid w:val="00085D6B"/>
    <w:pPr>
      <w:spacing w:before="100" w:beforeAutospacing="1" w:after="100" w:afterAutospacing="1"/>
    </w:pPr>
  </w:style>
  <w:style w:type="paragraph" w:customStyle="1" w:styleId="ydp213bc066msolistparagraph">
    <w:name w:val="ydp213bc066msolistparagraph"/>
    <w:basedOn w:val="Normal"/>
    <w:rsid w:val="00085D6B"/>
    <w:pPr>
      <w:spacing w:before="100" w:beforeAutospacing="1" w:after="100" w:afterAutospacing="1"/>
    </w:pPr>
  </w:style>
  <w:style w:type="character" w:customStyle="1" w:styleId="Heading1Char">
    <w:name w:val="Heading 1 Char"/>
    <w:basedOn w:val="DefaultParagraphFont"/>
    <w:link w:val="Heading1"/>
    <w:uiPriority w:val="9"/>
    <w:rsid w:val="00871C39"/>
    <w:rPr>
      <w:rFonts w:ascii="Times New Roman" w:eastAsia="Times New Roman" w:hAnsi="Times New Roman" w:cs="Times New Roman"/>
      <w:b/>
      <w:bCs/>
      <w:kern w:val="36"/>
      <w:sz w:val="48"/>
      <w:szCs w:val="48"/>
      <w:lang w:eastAsia="en-AU"/>
    </w:rPr>
  </w:style>
  <w:style w:type="character" w:styleId="Strong">
    <w:name w:val="Strong"/>
    <w:basedOn w:val="DefaultParagraphFont"/>
    <w:uiPriority w:val="22"/>
    <w:qFormat/>
    <w:rsid w:val="00871C39"/>
    <w:rPr>
      <w:b/>
      <w:bCs/>
    </w:rPr>
  </w:style>
  <w:style w:type="character" w:styleId="HTMLCode">
    <w:name w:val="HTML Code"/>
    <w:basedOn w:val="DefaultParagraphFont"/>
    <w:uiPriority w:val="99"/>
    <w:semiHidden/>
    <w:unhideWhenUsed/>
    <w:rsid w:val="00871C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1C39"/>
    <w:rPr>
      <w:color w:val="0000FF"/>
      <w:u w:val="single"/>
    </w:rPr>
  </w:style>
  <w:style w:type="paragraph" w:styleId="NormalWeb">
    <w:name w:val="Normal (Web)"/>
    <w:basedOn w:val="Normal"/>
    <w:uiPriority w:val="99"/>
    <w:semiHidden/>
    <w:unhideWhenUsed/>
    <w:rsid w:val="00871C3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1275">
      <w:bodyDiv w:val="1"/>
      <w:marLeft w:val="0"/>
      <w:marRight w:val="0"/>
      <w:marTop w:val="0"/>
      <w:marBottom w:val="0"/>
      <w:divBdr>
        <w:top w:val="none" w:sz="0" w:space="0" w:color="auto"/>
        <w:left w:val="none" w:sz="0" w:space="0" w:color="auto"/>
        <w:bottom w:val="none" w:sz="0" w:space="0" w:color="auto"/>
        <w:right w:val="none" w:sz="0" w:space="0" w:color="auto"/>
      </w:divBdr>
    </w:div>
    <w:div w:id="395861303">
      <w:bodyDiv w:val="1"/>
      <w:marLeft w:val="0"/>
      <w:marRight w:val="0"/>
      <w:marTop w:val="0"/>
      <w:marBottom w:val="0"/>
      <w:divBdr>
        <w:top w:val="none" w:sz="0" w:space="0" w:color="auto"/>
        <w:left w:val="none" w:sz="0" w:space="0" w:color="auto"/>
        <w:bottom w:val="none" w:sz="0" w:space="0" w:color="auto"/>
        <w:right w:val="none" w:sz="0" w:space="0" w:color="auto"/>
      </w:divBdr>
    </w:div>
    <w:div w:id="416632127">
      <w:bodyDiv w:val="1"/>
      <w:marLeft w:val="0"/>
      <w:marRight w:val="0"/>
      <w:marTop w:val="0"/>
      <w:marBottom w:val="0"/>
      <w:divBdr>
        <w:top w:val="none" w:sz="0" w:space="0" w:color="auto"/>
        <w:left w:val="none" w:sz="0" w:space="0" w:color="auto"/>
        <w:bottom w:val="none" w:sz="0" w:space="0" w:color="auto"/>
        <w:right w:val="none" w:sz="0" w:space="0" w:color="auto"/>
      </w:divBdr>
    </w:div>
    <w:div w:id="724137683">
      <w:bodyDiv w:val="1"/>
      <w:marLeft w:val="0"/>
      <w:marRight w:val="0"/>
      <w:marTop w:val="0"/>
      <w:marBottom w:val="0"/>
      <w:divBdr>
        <w:top w:val="none" w:sz="0" w:space="0" w:color="auto"/>
        <w:left w:val="none" w:sz="0" w:space="0" w:color="auto"/>
        <w:bottom w:val="none" w:sz="0" w:space="0" w:color="auto"/>
        <w:right w:val="none" w:sz="0" w:space="0" w:color="auto"/>
      </w:divBdr>
    </w:div>
    <w:div w:id="756052115">
      <w:bodyDiv w:val="1"/>
      <w:marLeft w:val="0"/>
      <w:marRight w:val="0"/>
      <w:marTop w:val="0"/>
      <w:marBottom w:val="0"/>
      <w:divBdr>
        <w:top w:val="none" w:sz="0" w:space="0" w:color="auto"/>
        <w:left w:val="none" w:sz="0" w:space="0" w:color="auto"/>
        <w:bottom w:val="none" w:sz="0" w:space="0" w:color="auto"/>
        <w:right w:val="none" w:sz="0" w:space="0" w:color="auto"/>
      </w:divBdr>
    </w:div>
    <w:div w:id="985628616">
      <w:bodyDiv w:val="1"/>
      <w:marLeft w:val="0"/>
      <w:marRight w:val="0"/>
      <w:marTop w:val="0"/>
      <w:marBottom w:val="0"/>
      <w:divBdr>
        <w:top w:val="none" w:sz="0" w:space="0" w:color="auto"/>
        <w:left w:val="none" w:sz="0" w:space="0" w:color="auto"/>
        <w:bottom w:val="none" w:sz="0" w:space="0" w:color="auto"/>
        <w:right w:val="none" w:sz="0" w:space="0" w:color="auto"/>
      </w:divBdr>
    </w:div>
    <w:div w:id="1392731170">
      <w:bodyDiv w:val="1"/>
      <w:marLeft w:val="0"/>
      <w:marRight w:val="0"/>
      <w:marTop w:val="0"/>
      <w:marBottom w:val="0"/>
      <w:divBdr>
        <w:top w:val="none" w:sz="0" w:space="0" w:color="auto"/>
        <w:left w:val="none" w:sz="0" w:space="0" w:color="auto"/>
        <w:bottom w:val="none" w:sz="0" w:space="0" w:color="auto"/>
        <w:right w:val="none" w:sz="0" w:space="0" w:color="auto"/>
      </w:divBdr>
    </w:div>
    <w:div w:id="1395466334">
      <w:bodyDiv w:val="1"/>
      <w:marLeft w:val="0"/>
      <w:marRight w:val="0"/>
      <w:marTop w:val="0"/>
      <w:marBottom w:val="0"/>
      <w:divBdr>
        <w:top w:val="none" w:sz="0" w:space="0" w:color="auto"/>
        <w:left w:val="none" w:sz="0" w:space="0" w:color="auto"/>
        <w:bottom w:val="none" w:sz="0" w:space="0" w:color="auto"/>
        <w:right w:val="none" w:sz="0" w:space="0" w:color="auto"/>
      </w:divBdr>
    </w:div>
    <w:div w:id="1529684239">
      <w:bodyDiv w:val="1"/>
      <w:marLeft w:val="0"/>
      <w:marRight w:val="0"/>
      <w:marTop w:val="0"/>
      <w:marBottom w:val="0"/>
      <w:divBdr>
        <w:top w:val="none" w:sz="0" w:space="0" w:color="auto"/>
        <w:left w:val="none" w:sz="0" w:space="0" w:color="auto"/>
        <w:bottom w:val="none" w:sz="0" w:space="0" w:color="auto"/>
        <w:right w:val="none" w:sz="0" w:space="0" w:color="auto"/>
      </w:divBdr>
    </w:div>
    <w:div w:id="1540513794">
      <w:bodyDiv w:val="1"/>
      <w:marLeft w:val="0"/>
      <w:marRight w:val="0"/>
      <w:marTop w:val="0"/>
      <w:marBottom w:val="0"/>
      <w:divBdr>
        <w:top w:val="none" w:sz="0" w:space="0" w:color="auto"/>
        <w:left w:val="none" w:sz="0" w:space="0" w:color="auto"/>
        <w:bottom w:val="none" w:sz="0" w:space="0" w:color="auto"/>
        <w:right w:val="none" w:sz="0" w:space="0" w:color="auto"/>
      </w:divBdr>
    </w:div>
    <w:div w:id="1636060882">
      <w:bodyDiv w:val="1"/>
      <w:marLeft w:val="0"/>
      <w:marRight w:val="0"/>
      <w:marTop w:val="0"/>
      <w:marBottom w:val="0"/>
      <w:divBdr>
        <w:top w:val="none" w:sz="0" w:space="0" w:color="auto"/>
        <w:left w:val="none" w:sz="0" w:space="0" w:color="auto"/>
        <w:bottom w:val="none" w:sz="0" w:space="0" w:color="auto"/>
        <w:right w:val="none" w:sz="0" w:space="0" w:color="auto"/>
      </w:divBdr>
    </w:div>
    <w:div w:id="1724013892">
      <w:bodyDiv w:val="1"/>
      <w:marLeft w:val="0"/>
      <w:marRight w:val="0"/>
      <w:marTop w:val="0"/>
      <w:marBottom w:val="0"/>
      <w:divBdr>
        <w:top w:val="none" w:sz="0" w:space="0" w:color="auto"/>
        <w:left w:val="none" w:sz="0" w:space="0" w:color="auto"/>
        <w:bottom w:val="none" w:sz="0" w:space="0" w:color="auto"/>
        <w:right w:val="none" w:sz="0" w:space="0" w:color="auto"/>
      </w:divBdr>
    </w:div>
    <w:div w:id="1862743070">
      <w:bodyDiv w:val="1"/>
      <w:marLeft w:val="0"/>
      <w:marRight w:val="0"/>
      <w:marTop w:val="0"/>
      <w:marBottom w:val="0"/>
      <w:divBdr>
        <w:top w:val="none" w:sz="0" w:space="0" w:color="auto"/>
        <w:left w:val="none" w:sz="0" w:space="0" w:color="auto"/>
        <w:bottom w:val="none" w:sz="0" w:space="0" w:color="auto"/>
        <w:right w:val="none" w:sz="0" w:space="0" w:color="auto"/>
      </w:divBdr>
    </w:div>
    <w:div w:id="189820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ds/postgresql/" TargetMode="External"/><Relationship Id="rId13" Type="http://schemas.openxmlformats.org/officeDocument/2006/relationships/hyperlink" Target="https://aws.amazon.com/blogs/database/challenges-when-migrating-from-oracle-to-postgresql-and-how-to-overcome-them/" TargetMode="External"/><Relationship Id="rId3" Type="http://schemas.openxmlformats.org/officeDocument/2006/relationships/settings" Target="settings.xml"/><Relationship Id="rId7" Type="http://schemas.openxmlformats.org/officeDocument/2006/relationships/hyperlink" Target="https://aws.amazon.com/dms/" TargetMode="External"/><Relationship Id="rId12" Type="http://schemas.openxmlformats.org/officeDocument/2006/relationships/hyperlink" Target="https://docs.aws.amazon.com/AmazonRDS/latest/UserGuide/CHAP_PostgreSQ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3.jpg@01D6CA59.5CCE4390" TargetMode="External"/><Relationship Id="rId11" Type="http://schemas.openxmlformats.org/officeDocument/2006/relationships/hyperlink" Target="https://aws.amazon.com/redshift/"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aws.amazon.com/snowball/" TargetMode="External"/><Relationship Id="rId4" Type="http://schemas.openxmlformats.org/officeDocument/2006/relationships/webSettings" Target="webSettings.xml"/><Relationship Id="rId9" Type="http://schemas.openxmlformats.org/officeDocument/2006/relationships/hyperlink" Target="https://aws.amazon.com/s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11</Pages>
  <Words>4197</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Jayanth</dc:creator>
  <cp:keywords/>
  <dc:description/>
  <cp:lastModifiedBy>Kumar, Jayanth</cp:lastModifiedBy>
  <cp:revision>12</cp:revision>
  <dcterms:created xsi:type="dcterms:W3CDTF">2021-02-08T23:17:00Z</dcterms:created>
  <dcterms:modified xsi:type="dcterms:W3CDTF">2021-02-11T02:57:00Z</dcterms:modified>
</cp:coreProperties>
</file>