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FCAF" w14:textId="728BBF37" w:rsidR="0064339A" w:rsidRDefault="0084131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10DF8365" w14:textId="77777777" w:rsidR="0064339A" w:rsidRDefault="0084131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3</w:t>
      </w:r>
    </w:p>
    <w:p w14:paraId="69C0678C" w14:textId="77777777" w:rsidR="0064339A" w:rsidRDefault="0064339A">
      <w:pPr>
        <w:spacing w:line="240" w:lineRule="auto"/>
        <w:jc w:val="center"/>
        <w:rPr>
          <w:rFonts w:ascii="Times New Roman" w:eastAsia="Times New Roman" w:hAnsi="Times New Roman" w:cs="Times New Roman"/>
          <w:sz w:val="34"/>
          <w:szCs w:val="34"/>
        </w:rPr>
      </w:pPr>
    </w:p>
    <w:p w14:paraId="155145FF" w14:textId="7E9CA721" w:rsidR="0064339A" w:rsidRDefault="00841310">
      <w:pPr>
        <w:spacing w:line="240" w:lineRule="auto"/>
        <w:rPr>
          <w:rFonts w:ascii="Times New Roman" w:eastAsia="Times New Roman" w:hAnsi="Times New Roman" w:cs="Times New Roman"/>
          <w:sz w:val="34"/>
          <w:szCs w:val="34"/>
        </w:rPr>
      </w:pPr>
      <w:r>
        <w:rPr>
          <w:b/>
          <w:bCs/>
          <w:sz w:val="24"/>
          <w:szCs w:val="24"/>
        </w:rPr>
        <w:t>COURSE CODE: CSA14</w:t>
      </w:r>
      <w:r w:rsidR="009E48A7">
        <w:rPr>
          <w:b/>
          <w:bCs/>
          <w:sz w:val="24"/>
          <w:szCs w:val="24"/>
        </w:rPr>
        <w:t>07</w:t>
      </w:r>
      <w:r>
        <w:rPr>
          <w:b/>
          <w:bCs/>
          <w:sz w:val="24"/>
          <w:szCs w:val="24"/>
        </w:rPr>
        <w:t xml:space="preserve">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69F6FCD5" w14:textId="77777777" w:rsidR="0064339A" w:rsidRDefault="0084131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34E763C" w14:textId="77777777" w:rsidR="0064339A" w:rsidRDefault="0064339A">
      <w:pPr>
        <w:spacing w:line="240" w:lineRule="auto"/>
        <w:rPr>
          <w:sz w:val="24"/>
          <w:szCs w:val="24"/>
        </w:rPr>
      </w:pPr>
    </w:p>
    <w:p w14:paraId="341AA321" w14:textId="77777777" w:rsidR="0064339A" w:rsidRDefault="0084131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12E69988" wp14:editId="339CC502">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652137" w14:textId="77777777" w:rsidR="0064339A" w:rsidRDefault="006433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2E69988" id="Rectangle 3"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JSMHEwIAACMEAAAOAAAAZHJzL2Uyb0RvYy54bWysU9uO2jAQfa/Uf7D8XpIQKEtEWFVLqSqt ukjbfsDgOMSSb7UNCX/fsUOBtg+VqvJgZuLxmTPHx6vHQUly4s4Lo2taTHJKuGamEfpQ029ft+8e KPEBdAPSaF7TM/f0cf32zaq3FZ+azsiGO4Ig2le9rWkXgq2yzLOOK/ATY7nGzdY4BQFTd8gaBz2i K5lN8/x91hvXWGcY9x6/bsZNuk74bctZeGlbzwORNUVuIa0urfu4ZusVVAcHthPsQgP+gYUCobHp FWoDAcjRiT+glGDOeNOGCTMqM20rGE8z4DRF/ts0rx1YnmZBcby9yuT/Hyz7cnq1O4cy9NZXHsM4 xdA6Ff+RHxlqOp0tltNlScm5puViUebFfBSOD4EwLJgvynKGHwnDiqJcLpKw2Q3IOh8+caNIDGrq 8F6SXHB69gGbY+nPkthXm62QMt2N1KSv6XI+jeiADmklBAyVbWrq9SHBeCNFE4/Ew94d9k/SkRPE O0+/yBZb/FIW+23Ad2Nd2hqHUiKgJaVQNX24noaq49B81A0JZ4s+1uhmGpl5RYnk6H0MEuEAQv69 DtlIjaRuqscoDPsBQWK4N81554i3bCuQ6TP4sAOH3iywLfoVG34/gkMS8rNGQyyLWZQo3CfuPtnf J6BZZ/AZsOAoGZOnkJ7FKP+HYzCtSDdzI3Ohi05Mal5eTbT6fZ6qbm97/QMAAP//AwBQSwMEFAAG AAgAAAAhAMW7GQraAAAABwEAAA8AAABkcnMvZG93bnJldi54bWxMjkFLxDAQhe+C/yGM4G03tVqt tekiinjxsnXxnDazbTGZlCbb7frrHUHQ02Pee7z5ys3irJhxCoMnBVfrBARS681AnYLd+8sqBxGi JqOtJ1RwwgCb6vys1IXxR9riXMdO8AiFQivoYxwLKUPbo9Nh7UckzvZ+cjryOXXSTPrI487KNElu pdMD8Ydej/jUY/tZH5yCu6/93NjMDm/5dXg1H8+nfNfVSl1eLI8PICIu8a8MP/iMDhUzNf5AJgir YJWm3PxVzu+TjI1GwU0Gsirlf/7qGwAA//8DAFBLAQItABQABgAIAAAAIQC2gziS/gAAAOEBAAAT AAAAAAAAAAAAAAAAAAAAAABbQ29udGVudF9UeXBlc10ueG1sUEsBAi0AFAAGAAgAAAAhADj9If/W AAAAlAEAAAsAAAAAAAAAAAAAAAAALwEAAF9yZWxzLy5yZWxzUEsBAi0AFAAGAAgAAAAhAIUlIwcT AgAAIwQAAA4AAAAAAAAAAAAAAAAALgIAAGRycy9lMm9Eb2MueG1sUEsBAi0AFAAGAAgAAAAhAMW7 GQraAAAABwEAAA8AAAAAAAAAAAAAAAAAbQQAAGRycy9kb3ducmV2LnhtbFBLBQYAAAAABAAEAPMA AAB0BQAAAAA= " filled="f">
                <v:stroke startarrowwidth="narrow" startarrowlength="short" endarrowwidth="narrow" endarrowlength="short"/>
                <v:textbox inset="2.53958mm,2.53958mm,2.53958mm,2.53958mm">
                  <w:txbxContent>
                    <w:p w14:paraId="572D6F76" w14:textId="77777777" w:rsidR="0064339A" w:rsidRDefault="0064339A">
                      <w:pPr>
                        <w:spacing w:line="240" w:lineRule="auto"/>
                        <w:textDirection w:val="btLr"/>
                      </w:pPr>
                    </w:p>
                  </w:txbxContent>
                </v:textbox>
              </v:rect>
            </w:pict>
          </mc:Fallback>
        </mc:AlternateContent>
      </w:r>
    </w:p>
    <w:p w14:paraId="7CF0FFD4" w14:textId="77777777" w:rsidR="0064339A" w:rsidRDefault="0064339A">
      <w:pPr>
        <w:spacing w:line="240" w:lineRule="auto"/>
        <w:rPr>
          <w:sz w:val="24"/>
          <w:szCs w:val="24"/>
        </w:rPr>
      </w:pPr>
    </w:p>
    <w:p w14:paraId="449355DC" w14:textId="77777777" w:rsidR="0064339A" w:rsidRDefault="00841310">
      <w:pPr>
        <w:spacing w:line="240" w:lineRule="auto"/>
        <w:rPr>
          <w:sz w:val="24"/>
          <w:szCs w:val="24"/>
        </w:rPr>
      </w:pPr>
      <w:r>
        <w:rPr>
          <w:b/>
          <w:bCs/>
          <w:sz w:val="24"/>
          <w:szCs w:val="24"/>
        </w:rPr>
        <w:t>COURSE OUTCOME COVERED</w:t>
      </w:r>
    </w:p>
    <w:p w14:paraId="6351BDD9" w14:textId="77777777" w:rsidR="0064339A" w:rsidRDefault="0064339A">
      <w:pPr>
        <w:spacing w:line="240" w:lineRule="auto"/>
        <w:rPr>
          <w:sz w:val="24"/>
          <w:szCs w:val="24"/>
        </w:rPr>
      </w:pPr>
    </w:p>
    <w:p w14:paraId="51ED215F" w14:textId="7C872183" w:rsidR="0064339A" w:rsidRDefault="00841310">
      <w:pPr>
        <w:spacing w:line="240" w:lineRule="auto"/>
        <w:rPr>
          <w:sz w:val="20"/>
          <w:szCs w:val="20"/>
        </w:rPr>
      </w:pPr>
      <w:r>
        <w:rPr>
          <w:b/>
          <w:bCs/>
          <w:i/>
          <w:iCs/>
          <w:sz w:val="24"/>
          <w:szCs w:val="24"/>
        </w:rPr>
        <w:t>CO2: Construct top-down and bottom up parsers using CFG for parsing conflicts and error recovery for efficient syntax tree generation.</w:t>
      </w:r>
      <w:r>
        <w:rPr>
          <w:i/>
          <w:iCs/>
          <w:sz w:val="20"/>
          <w:szCs w:val="20"/>
        </w:rPr>
        <w:t xml:space="preserve"> (BL3)</w:t>
      </w:r>
    </w:p>
    <w:p w14:paraId="112616CD" w14:textId="77777777" w:rsidR="0064339A" w:rsidRDefault="0064339A">
      <w:pPr>
        <w:spacing w:line="240" w:lineRule="auto"/>
        <w:rPr>
          <w:sz w:val="24"/>
          <w:szCs w:val="24"/>
        </w:rPr>
      </w:pPr>
    </w:p>
    <w:p w14:paraId="7D456F6A" w14:textId="7230D932" w:rsidR="0064339A" w:rsidRDefault="00841310">
      <w:pPr>
        <w:spacing w:line="240" w:lineRule="auto"/>
        <w:rPr>
          <w:sz w:val="24"/>
          <w:szCs w:val="24"/>
        </w:rPr>
      </w:pPr>
      <w:r>
        <w:rPr>
          <w:i/>
          <w:iCs/>
          <w:sz w:val="24"/>
          <w:szCs w:val="24"/>
        </w:rPr>
        <w:t>Assessment Tool Weightage: 10%</w:t>
      </w:r>
    </w:p>
    <w:p w14:paraId="6BD03782" w14:textId="50EB282E" w:rsidR="0064339A" w:rsidRDefault="0064339A">
      <w:pPr>
        <w:spacing w:line="240" w:lineRule="auto"/>
        <w:rPr>
          <w:sz w:val="24"/>
          <w:szCs w:val="24"/>
        </w:rPr>
      </w:pPr>
    </w:p>
    <w:p w14:paraId="2DEE55C3" w14:textId="4341EBA4" w:rsidR="0064339A" w:rsidRDefault="0084131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203EA5F6" wp14:editId="52666A96">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0064253" w14:textId="77777777" w:rsidR="0064339A" w:rsidRDefault="006433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03EA5F6"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30064253" w14:textId="77777777" w:rsidR="0064339A" w:rsidRDefault="0064339A">
                      <w:pPr>
                        <w:spacing w:line="240" w:lineRule="auto"/>
                        <w:textDirection w:val="btLr"/>
                      </w:pPr>
                    </w:p>
                  </w:txbxContent>
                </v:textbox>
              </v:rect>
            </w:pict>
          </mc:Fallback>
        </mc:AlternateContent>
      </w:r>
    </w:p>
    <w:p w14:paraId="2B5CE418" w14:textId="2E5596C1" w:rsidR="0064339A" w:rsidRDefault="0064339A">
      <w:pPr>
        <w:spacing w:line="240" w:lineRule="auto"/>
        <w:rPr>
          <w:sz w:val="24"/>
          <w:szCs w:val="24"/>
        </w:rPr>
      </w:pPr>
    </w:p>
    <w:p w14:paraId="25A746C9" w14:textId="3F4793B5" w:rsidR="0064339A" w:rsidRDefault="00841310">
      <w:pPr>
        <w:spacing w:line="240" w:lineRule="auto"/>
        <w:rPr>
          <w:sz w:val="24"/>
          <w:szCs w:val="24"/>
        </w:rPr>
      </w:pPr>
      <w:r>
        <w:rPr>
          <w:b/>
          <w:bCs/>
          <w:sz w:val="24"/>
          <w:szCs w:val="24"/>
        </w:rPr>
        <w:t xml:space="preserve">QUESTIONS: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1D534D3C" w14:textId="77777777" w:rsidR="0064339A" w:rsidRDefault="0064339A">
      <w:pPr>
        <w:spacing w:line="240" w:lineRule="auto"/>
        <w:rPr>
          <w:sz w:val="24"/>
          <w:szCs w:val="24"/>
        </w:rPr>
      </w:pPr>
    </w:p>
    <w:p w14:paraId="1FC6C3D3" w14:textId="77777777" w:rsidR="0064339A" w:rsidRDefault="00841310">
      <w:pPr>
        <w:spacing w:line="240" w:lineRule="auto"/>
        <w:jc w:val="center"/>
        <w:rPr>
          <w:sz w:val="24"/>
          <w:szCs w:val="24"/>
        </w:rPr>
      </w:pPr>
      <w:r>
        <w:rPr>
          <w:sz w:val="24"/>
          <w:szCs w:val="24"/>
        </w:rPr>
        <w:t>Annexure A</w:t>
      </w:r>
    </w:p>
    <w:p w14:paraId="27534501" w14:textId="77777777" w:rsidR="0064339A" w:rsidRDefault="0084131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08AF88D" w14:textId="1B2593B8" w:rsidR="0064339A" w:rsidRDefault="00841310">
      <w:pPr>
        <w:spacing w:before="240" w:after="240"/>
        <w:jc w:val="center"/>
        <w:rPr>
          <w:b/>
          <w:bCs/>
          <w:sz w:val="28"/>
          <w:szCs w:val="28"/>
        </w:rPr>
      </w:pPr>
      <w:r>
        <w:rPr>
          <w:rFonts w:ascii="Times New Roman" w:eastAsia="Times New Roman" w:hAnsi="Times New Roman" w:cs="Times New Roman"/>
          <w:b/>
          <w:bCs/>
          <w:sz w:val="24"/>
          <w:szCs w:val="24"/>
        </w:rPr>
        <w:t>SCENARIO BASED TASK</w:t>
      </w:r>
    </w:p>
    <w:p w14:paraId="2E6E141D" w14:textId="768A5C3C" w:rsidR="0064339A" w:rsidRDefault="0084131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0424866B" wp14:editId="1368E705">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F3E5F3" w14:textId="77777777" w:rsidR="0064339A" w:rsidRDefault="006433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24866B" id="Rectangle 1"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41F3E5F3" w14:textId="77777777" w:rsidR="0064339A" w:rsidRDefault="0064339A">
                      <w:pPr>
                        <w:spacing w:line="240" w:lineRule="auto"/>
                        <w:textDirection w:val="btLr"/>
                      </w:pPr>
                    </w:p>
                  </w:txbxContent>
                </v:textbox>
              </v:rect>
            </w:pict>
          </mc:Fallback>
        </mc:AlternateContent>
      </w:r>
    </w:p>
    <w:p w14:paraId="50065CAC" w14:textId="77777777" w:rsidR="0064339A" w:rsidRDefault="0064339A">
      <w:pPr>
        <w:spacing w:line="240" w:lineRule="auto"/>
        <w:rPr>
          <w:rFonts w:ascii="Times New Roman" w:eastAsia="Times New Roman" w:hAnsi="Times New Roman" w:cs="Times New Roman"/>
          <w:sz w:val="24"/>
          <w:szCs w:val="24"/>
        </w:rPr>
      </w:pPr>
    </w:p>
    <w:p w14:paraId="1F1E1EE8" w14:textId="3AE9375A" w:rsidR="0064339A" w:rsidRDefault="0084131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61947DC0" w14:textId="77777777" w:rsidR="0064339A" w:rsidRDefault="0064339A">
      <w:pPr>
        <w:spacing w:line="240" w:lineRule="auto"/>
        <w:rPr>
          <w:rFonts w:ascii="Times New Roman" w:eastAsia="Times New Roman" w:hAnsi="Times New Roman" w:cs="Times New Roman"/>
          <w:sz w:val="24"/>
          <w:szCs w:val="24"/>
        </w:rPr>
      </w:pPr>
    </w:p>
    <w:p w14:paraId="18A915EE" w14:textId="249AC1DB" w:rsidR="0064339A" w:rsidRDefault="0084131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I </w:t>
      </w:r>
      <w:r w:rsidR="00EE7682">
        <w:rPr>
          <w:rFonts w:ascii="Times New Roman" w:eastAsia="Times New Roman" w:hAnsi="Times New Roman" w:cs="Times New Roman"/>
          <w:i/>
          <w:iCs/>
          <w:sz w:val="24"/>
          <w:szCs w:val="24"/>
        </w:rPr>
        <w:t>VISHNU PRASAD M/192311217</w:t>
      </w:r>
      <w:r>
        <w:rPr>
          <w:rFonts w:ascii="Times New Roman" w:eastAsia="Times New Roman" w:hAnsi="Times New Roman" w:cs="Times New Roman"/>
          <w:i/>
          <w:iCs/>
          <w:sz w:val="24"/>
          <w:szCs w:val="24"/>
        </w:rPr>
        <w:t xml:space="preserve"> certify that this submission is my original work and that I have adhered to the guidelines specified for this assessment.</w:t>
      </w:r>
    </w:p>
    <w:p w14:paraId="29BB0382" w14:textId="2164931B" w:rsidR="0064339A" w:rsidRDefault="0084131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68266F9" w14:textId="30810D50" w:rsidR="0064339A" w:rsidRDefault="0064339A">
      <w:pPr>
        <w:spacing w:line="240" w:lineRule="auto"/>
        <w:rPr>
          <w:rFonts w:ascii="Times New Roman" w:eastAsia="Times New Roman" w:hAnsi="Times New Roman" w:cs="Times New Roman"/>
          <w:sz w:val="24"/>
          <w:szCs w:val="24"/>
        </w:rPr>
      </w:pPr>
    </w:p>
    <w:p w14:paraId="53B522A4" w14:textId="11AD9DCC" w:rsidR="0064339A" w:rsidRDefault="00486C8F">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noProof/>
          <w:sz w:val="24"/>
          <w:szCs w:val="24"/>
        </w:rPr>
        <w:drawing>
          <wp:anchor distT="0" distB="0" distL="114300" distR="114300" simplePos="0" relativeHeight="251661312" behindDoc="0" locked="0" layoutInCell="1" allowOverlap="1" wp14:anchorId="061CB801" wp14:editId="2ED95749">
            <wp:simplePos x="0" y="0"/>
            <wp:positionH relativeFrom="column">
              <wp:posOffset>1706880</wp:posOffset>
            </wp:positionH>
            <wp:positionV relativeFrom="paragraph">
              <wp:posOffset>12065</wp:posOffset>
            </wp:positionV>
            <wp:extent cx="1043940" cy="587375"/>
            <wp:effectExtent l="0" t="0" r="3810" b="3175"/>
            <wp:wrapThrough wrapText="bothSides">
              <wp:wrapPolygon edited="0">
                <wp:start x="0" y="0"/>
                <wp:lineTo x="0" y="21016"/>
                <wp:lineTo x="21285" y="21016"/>
                <wp:lineTo x="21285" y="0"/>
                <wp:lineTo x="0" y="0"/>
              </wp:wrapPolygon>
            </wp:wrapThrough>
            <wp:docPr id="651322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3940" cy="587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1310">
        <w:rPr>
          <w:rFonts w:ascii="Times New Roman" w:eastAsia="Times New Roman" w:hAnsi="Times New Roman" w:cs="Times New Roman"/>
          <w:b/>
          <w:bCs/>
          <w:i/>
          <w:iCs/>
          <w:sz w:val="24"/>
          <w:szCs w:val="24"/>
        </w:rPr>
        <w:t>Signature of the student:</w:t>
      </w:r>
    </w:p>
    <w:p w14:paraId="66FED2A8" w14:textId="047B8518" w:rsidR="0064339A" w:rsidRDefault="0064339A">
      <w:pPr>
        <w:spacing w:line="240" w:lineRule="auto"/>
        <w:rPr>
          <w:rFonts w:ascii="Times New Roman" w:eastAsia="Times New Roman" w:hAnsi="Times New Roman" w:cs="Times New Roman"/>
          <w:b/>
          <w:bCs/>
          <w:i/>
          <w:iCs/>
          <w:sz w:val="24"/>
          <w:szCs w:val="24"/>
        </w:rPr>
      </w:pPr>
    </w:p>
    <w:p w14:paraId="58E45225" w14:textId="17EBF6A1" w:rsidR="0064339A" w:rsidRDefault="0064339A">
      <w:pPr>
        <w:spacing w:line="240" w:lineRule="auto"/>
        <w:rPr>
          <w:rFonts w:ascii="Times New Roman" w:eastAsia="Times New Roman" w:hAnsi="Times New Roman" w:cs="Times New Roman"/>
          <w:b/>
          <w:bCs/>
          <w:i/>
          <w:iCs/>
          <w:sz w:val="24"/>
          <w:szCs w:val="24"/>
        </w:rPr>
      </w:pPr>
    </w:p>
    <w:p w14:paraId="4A302A7C" w14:textId="5611D0DC" w:rsidR="0064339A" w:rsidRDefault="0064339A">
      <w:pPr>
        <w:spacing w:line="240" w:lineRule="auto"/>
        <w:rPr>
          <w:rFonts w:ascii="Times New Roman" w:eastAsia="Times New Roman" w:hAnsi="Times New Roman" w:cs="Times New Roman"/>
          <w:b/>
          <w:bCs/>
          <w:i/>
          <w:iCs/>
          <w:sz w:val="24"/>
          <w:szCs w:val="24"/>
        </w:rPr>
      </w:pPr>
    </w:p>
    <w:p w14:paraId="34DAB71B" w14:textId="36E0AF25" w:rsidR="0064339A" w:rsidRDefault="0064339A">
      <w:pPr>
        <w:spacing w:line="240" w:lineRule="auto"/>
        <w:rPr>
          <w:rFonts w:ascii="Times New Roman" w:eastAsia="Times New Roman" w:hAnsi="Times New Roman" w:cs="Times New Roman"/>
          <w:b/>
          <w:bCs/>
          <w:i/>
          <w:iCs/>
          <w:sz w:val="24"/>
          <w:szCs w:val="24"/>
        </w:rPr>
      </w:pPr>
    </w:p>
    <w:p w14:paraId="45AF5B67" w14:textId="4CC94B9B" w:rsidR="0064339A" w:rsidRDefault="0064339A">
      <w:pPr>
        <w:spacing w:line="240" w:lineRule="auto"/>
        <w:rPr>
          <w:rFonts w:ascii="Times New Roman" w:eastAsia="Times New Roman" w:hAnsi="Times New Roman" w:cs="Times New Roman"/>
          <w:b/>
          <w:bCs/>
          <w:i/>
          <w:iCs/>
          <w:sz w:val="24"/>
          <w:szCs w:val="24"/>
        </w:rPr>
      </w:pPr>
    </w:p>
    <w:p w14:paraId="73525B07" w14:textId="39312648" w:rsidR="0064339A" w:rsidRDefault="0064339A">
      <w:pPr>
        <w:spacing w:line="240" w:lineRule="auto"/>
        <w:rPr>
          <w:rFonts w:ascii="Times New Roman" w:eastAsia="Times New Roman" w:hAnsi="Times New Roman" w:cs="Times New Roman"/>
          <w:b/>
          <w:bCs/>
          <w:i/>
          <w:iCs/>
          <w:sz w:val="24"/>
          <w:szCs w:val="24"/>
        </w:rPr>
      </w:pPr>
    </w:p>
    <w:p w14:paraId="397B08DD" w14:textId="77777777" w:rsidR="0064339A" w:rsidRDefault="0064339A">
      <w:pPr>
        <w:spacing w:line="240" w:lineRule="auto"/>
        <w:rPr>
          <w:rFonts w:ascii="Times New Roman" w:eastAsia="Times New Roman" w:hAnsi="Times New Roman" w:cs="Times New Roman"/>
          <w:b/>
          <w:bCs/>
          <w:i/>
          <w:iCs/>
          <w:sz w:val="24"/>
          <w:szCs w:val="24"/>
        </w:rPr>
      </w:pPr>
    </w:p>
    <w:p w14:paraId="400FE0B9" w14:textId="77777777" w:rsidR="0064339A" w:rsidRDefault="0064339A">
      <w:pPr>
        <w:spacing w:line="240" w:lineRule="auto"/>
        <w:rPr>
          <w:rFonts w:ascii="Times New Roman" w:eastAsia="Times New Roman" w:hAnsi="Times New Roman" w:cs="Times New Roman"/>
          <w:b/>
          <w:bCs/>
          <w:i/>
          <w:iCs/>
          <w:sz w:val="24"/>
          <w:szCs w:val="24"/>
        </w:rPr>
      </w:pPr>
    </w:p>
    <w:p w14:paraId="3C2CFC43" w14:textId="77777777" w:rsidR="0064339A" w:rsidRDefault="0064339A">
      <w:pPr>
        <w:spacing w:line="240" w:lineRule="auto"/>
        <w:rPr>
          <w:rFonts w:ascii="Times New Roman" w:eastAsia="Times New Roman" w:hAnsi="Times New Roman" w:cs="Times New Roman"/>
          <w:b/>
          <w:bCs/>
          <w:i/>
          <w:iCs/>
          <w:sz w:val="24"/>
          <w:szCs w:val="24"/>
        </w:rPr>
      </w:pPr>
    </w:p>
    <w:p w14:paraId="24D67520" w14:textId="77777777" w:rsidR="0064339A" w:rsidRDefault="0064339A">
      <w:pPr>
        <w:spacing w:line="240" w:lineRule="auto"/>
        <w:rPr>
          <w:rFonts w:ascii="Times New Roman" w:eastAsia="Times New Roman" w:hAnsi="Times New Roman" w:cs="Times New Roman"/>
          <w:b/>
          <w:bCs/>
          <w:i/>
          <w:iCs/>
          <w:sz w:val="24"/>
          <w:szCs w:val="24"/>
        </w:rPr>
      </w:pPr>
    </w:p>
    <w:p w14:paraId="52581DD9" w14:textId="77777777" w:rsidR="0064339A" w:rsidRDefault="0064339A">
      <w:pPr>
        <w:spacing w:line="240" w:lineRule="auto"/>
        <w:rPr>
          <w:rFonts w:ascii="Times New Roman" w:eastAsia="Times New Roman" w:hAnsi="Times New Roman" w:cs="Times New Roman"/>
          <w:b/>
          <w:bCs/>
          <w:i/>
          <w:iCs/>
          <w:sz w:val="24"/>
          <w:szCs w:val="24"/>
        </w:rPr>
      </w:pPr>
    </w:p>
    <w:p w14:paraId="197DE3C7" w14:textId="77777777" w:rsidR="0064339A" w:rsidRDefault="0064339A">
      <w:pPr>
        <w:spacing w:line="240" w:lineRule="auto"/>
        <w:rPr>
          <w:rFonts w:ascii="Times New Roman" w:eastAsia="Times New Roman" w:hAnsi="Times New Roman" w:cs="Times New Roman"/>
          <w:b/>
          <w:bCs/>
          <w:i/>
          <w:iCs/>
          <w:sz w:val="24"/>
          <w:szCs w:val="24"/>
        </w:rPr>
      </w:pPr>
    </w:p>
    <w:p w14:paraId="0D9809E2" w14:textId="77777777" w:rsidR="0064339A" w:rsidRDefault="0064339A">
      <w:pPr>
        <w:spacing w:line="240" w:lineRule="auto"/>
        <w:rPr>
          <w:rFonts w:ascii="Times New Roman" w:eastAsia="Times New Roman" w:hAnsi="Times New Roman" w:cs="Times New Roman"/>
          <w:b/>
          <w:bCs/>
          <w:i/>
          <w:iCs/>
          <w:sz w:val="24"/>
          <w:szCs w:val="24"/>
        </w:rPr>
      </w:pPr>
    </w:p>
    <w:p w14:paraId="1CBFEC9C" w14:textId="77777777" w:rsidR="0064339A" w:rsidRDefault="0064339A">
      <w:pPr>
        <w:spacing w:line="240" w:lineRule="auto"/>
        <w:rPr>
          <w:rFonts w:ascii="Times New Roman" w:eastAsia="Times New Roman" w:hAnsi="Times New Roman" w:cs="Times New Roman"/>
          <w:b/>
          <w:bCs/>
          <w:i/>
          <w:iCs/>
          <w:sz w:val="24"/>
          <w:szCs w:val="24"/>
        </w:rPr>
      </w:pPr>
    </w:p>
    <w:p w14:paraId="09E4D76B" w14:textId="77777777" w:rsidR="0064339A" w:rsidRDefault="0064339A">
      <w:pPr>
        <w:spacing w:line="240" w:lineRule="auto"/>
        <w:rPr>
          <w:rFonts w:ascii="Times New Roman" w:eastAsia="Times New Roman" w:hAnsi="Times New Roman" w:cs="Times New Roman"/>
          <w:b/>
          <w:bCs/>
          <w:i/>
          <w:iCs/>
          <w:sz w:val="24"/>
          <w:szCs w:val="24"/>
        </w:rPr>
      </w:pPr>
    </w:p>
    <w:p w14:paraId="2B28E6EF" w14:textId="77777777" w:rsidR="0064339A" w:rsidRDefault="0064339A">
      <w:pPr>
        <w:spacing w:line="240" w:lineRule="auto"/>
        <w:rPr>
          <w:rFonts w:ascii="Times New Roman" w:eastAsia="Times New Roman" w:hAnsi="Times New Roman" w:cs="Times New Roman"/>
          <w:b/>
          <w:bCs/>
          <w:i/>
          <w:iCs/>
          <w:sz w:val="24"/>
          <w:szCs w:val="24"/>
        </w:rPr>
      </w:pPr>
    </w:p>
    <w:p w14:paraId="5B30281A" w14:textId="77777777" w:rsidR="0064339A" w:rsidRDefault="0064339A">
      <w:pPr>
        <w:spacing w:line="240" w:lineRule="auto"/>
        <w:rPr>
          <w:rFonts w:ascii="Times New Roman" w:eastAsia="Times New Roman" w:hAnsi="Times New Roman" w:cs="Times New Roman"/>
          <w:b/>
          <w:bCs/>
          <w:i/>
          <w:iCs/>
          <w:sz w:val="24"/>
          <w:szCs w:val="24"/>
        </w:rPr>
      </w:pPr>
    </w:p>
    <w:p w14:paraId="617F6002" w14:textId="77777777" w:rsidR="0064339A" w:rsidRDefault="0064339A">
      <w:pPr>
        <w:spacing w:line="240" w:lineRule="auto"/>
        <w:rPr>
          <w:rFonts w:ascii="Times New Roman" w:eastAsia="Times New Roman" w:hAnsi="Times New Roman" w:cs="Times New Roman"/>
          <w:b/>
          <w:bCs/>
          <w:i/>
          <w:iCs/>
          <w:sz w:val="24"/>
          <w:szCs w:val="24"/>
        </w:rPr>
      </w:pPr>
    </w:p>
    <w:p w14:paraId="6E932283" w14:textId="77777777" w:rsidR="0064339A" w:rsidRDefault="0064339A">
      <w:pPr>
        <w:spacing w:line="240" w:lineRule="auto"/>
        <w:rPr>
          <w:rFonts w:ascii="Times New Roman" w:eastAsia="Times New Roman" w:hAnsi="Times New Roman" w:cs="Times New Roman"/>
          <w:b/>
          <w:bCs/>
          <w:i/>
          <w:iCs/>
          <w:sz w:val="24"/>
          <w:szCs w:val="24"/>
        </w:rPr>
      </w:pPr>
    </w:p>
    <w:p w14:paraId="1D9FEA1D" w14:textId="77777777" w:rsidR="0064339A" w:rsidRDefault="0064339A">
      <w:pPr>
        <w:spacing w:line="240" w:lineRule="auto"/>
        <w:rPr>
          <w:rFonts w:ascii="Times New Roman" w:eastAsia="Times New Roman" w:hAnsi="Times New Roman" w:cs="Times New Roman"/>
          <w:b/>
          <w:bCs/>
          <w:i/>
          <w:iCs/>
          <w:sz w:val="24"/>
          <w:szCs w:val="24"/>
        </w:rPr>
      </w:pPr>
    </w:p>
    <w:p w14:paraId="1AE50B04" w14:textId="77777777" w:rsidR="0064339A" w:rsidRDefault="00841310">
      <w:pPr>
        <w:jc w:val="center"/>
        <w:rPr>
          <w:sz w:val="24"/>
          <w:szCs w:val="24"/>
        </w:rPr>
      </w:pPr>
      <w:r>
        <w:rPr>
          <w:b/>
          <w:bCs/>
          <w:sz w:val="34"/>
          <w:szCs w:val="34"/>
        </w:rPr>
        <w:t xml:space="preserve"> </w:t>
      </w:r>
      <w:r>
        <w:rPr>
          <w:sz w:val="24"/>
          <w:szCs w:val="24"/>
        </w:rPr>
        <w:t>Annexure A</w:t>
      </w:r>
    </w:p>
    <w:p w14:paraId="5FE45FEF" w14:textId="77777777" w:rsidR="0064339A" w:rsidRDefault="0084131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741389A" w14:textId="77777777" w:rsidR="0064339A" w:rsidRDefault="00AB7057">
      <w:pPr>
        <w:spacing w:before="240" w:after="240"/>
        <w:jc w:val="center"/>
        <w:rPr>
          <w:b/>
          <w:bCs/>
          <w:sz w:val="34"/>
          <w:szCs w:val="34"/>
        </w:rPr>
      </w:pPr>
      <w:r>
        <w:rPr>
          <w:rFonts w:ascii="Times New Roman" w:eastAsia="Times New Roman" w:hAnsi="Times New Roman" w:cs="Times New Roman"/>
          <w:b/>
          <w:bCs/>
          <w:sz w:val="24"/>
          <w:szCs w:val="24"/>
        </w:rPr>
        <w:t>SCENARIO-BASED TASK</w:t>
      </w:r>
    </w:p>
    <w:tbl>
      <w:tblPr>
        <w:tblStyle w:val="a"/>
        <w:tblW w:w="10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10080"/>
      </w:tblGrid>
      <w:tr w:rsidR="0064339A" w:rsidRPr="00097AC9" w14:paraId="72C3AD99" w14:textId="77777777">
        <w:tc>
          <w:tcPr>
            <w:tcW w:w="345" w:type="dxa"/>
            <w:tcBorders>
              <w:top w:val="nil"/>
              <w:left w:val="nil"/>
              <w:bottom w:val="nil"/>
              <w:right w:val="nil"/>
            </w:tcBorders>
            <w:tcMar>
              <w:top w:w="0" w:type="dxa"/>
              <w:left w:w="108" w:type="dxa"/>
              <w:bottom w:w="0" w:type="dxa"/>
              <w:right w:w="108" w:type="dxa"/>
            </w:tcMar>
          </w:tcPr>
          <w:p w14:paraId="7C25518B" w14:textId="77777777" w:rsidR="0064339A" w:rsidRPr="00097AC9" w:rsidRDefault="0064339A">
            <w:pPr>
              <w:pBdr>
                <w:top w:val="nil"/>
                <w:left w:val="nil"/>
                <w:bottom w:val="nil"/>
                <w:right w:val="nil"/>
                <w:between w:val="nil"/>
              </w:pBdr>
              <w:spacing w:line="360" w:lineRule="auto"/>
              <w:jc w:val="both"/>
              <w:rPr>
                <w:rFonts w:ascii="Calibri" w:eastAsia="Calibri" w:hAnsi="Calibri" w:cs="Calibri"/>
                <w:color w:val="000000"/>
                <w:sz w:val="24"/>
                <w:szCs w:val="24"/>
              </w:rPr>
            </w:pPr>
          </w:p>
        </w:tc>
        <w:tc>
          <w:tcPr>
            <w:tcW w:w="10080" w:type="dxa"/>
            <w:tcBorders>
              <w:top w:val="nil"/>
              <w:left w:val="nil"/>
              <w:bottom w:val="nil"/>
              <w:right w:val="nil"/>
            </w:tcBorders>
            <w:tcMar>
              <w:top w:w="0" w:type="dxa"/>
              <w:left w:w="108" w:type="dxa"/>
              <w:bottom w:w="0" w:type="dxa"/>
              <w:right w:w="108" w:type="dxa"/>
            </w:tcMar>
          </w:tcPr>
          <w:p w14:paraId="3EB64D63" w14:textId="77777777" w:rsidR="0064339A" w:rsidRPr="00097AC9" w:rsidRDefault="00841310">
            <w:pPr>
              <w:rPr>
                <w:sz w:val="24"/>
                <w:szCs w:val="24"/>
              </w:rPr>
            </w:pPr>
            <w:r>
              <w:rPr>
                <w:sz w:val="24"/>
                <w:szCs w:val="24"/>
              </w:rPr>
              <w:t>QUESTIONS:</w:t>
            </w:r>
          </w:p>
        </w:tc>
      </w:tr>
    </w:tbl>
    <w:p w14:paraId="57E7B03B" w14:textId="77777777" w:rsidR="00F71E56" w:rsidRDefault="00097AC9" w:rsidP="00097AC9">
      <w:pPr>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1.Scenario: Parsing Table Conflict in LL(1) While designing an LL(1) parser, a student constructs a parsing table and finds multiple entries in a single cell for a non-terminal and input symbol combination. This 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LL(1) parsing.</w:t>
      </w:r>
    </w:p>
    <w:p w14:paraId="6E60A5C4" w14:textId="77777777" w:rsidR="00197078" w:rsidRDefault="00000000">
      <w:pPr>
        <w:spacing w:before="120" w:after="60"/>
        <w:jc w:val="both"/>
        <w:rPr>
          <w:rFonts w:ascii="Times New Roman" w:hAnsi="Times New Roman" w:cs="Times New Roman"/>
          <w:b/>
          <w:bCs/>
          <w:sz w:val="24"/>
          <w:szCs w:val="24"/>
        </w:rPr>
      </w:pPr>
      <w:r>
        <w:rPr>
          <w:rFonts w:ascii="Times New Roman" w:hAnsi="Times New Roman" w:cs="Times New Roman"/>
          <w:b/>
          <w:bCs/>
          <w:sz w:val="24"/>
          <w:szCs w:val="24"/>
        </w:rPr>
        <w:t>Answer:</w:t>
      </w:r>
    </w:p>
    <w:p w14:paraId="0CC44458"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Analysis: </w:t>
      </w:r>
      <w:r>
        <w:rPr>
          <w:rFonts w:ascii="Times New Roman" w:hAnsi="Times New Roman" w:cs="Times New Roman"/>
          <w:sz w:val="24"/>
          <w:szCs w:val="24"/>
        </w:rPr>
        <w:t>In LL(1) parsing, the parser selects a production using a parsing table indexed by non-terminal and next input symbol. This table is built from FIRST and FOLLOW sets: FIRST(α) gives the terminals a production can begin with, and FOLLOW(A) gives terminals that can follow A, used when a production can derive ε (epsilon).</w:t>
      </w:r>
    </w:p>
    <w:p w14:paraId="607EAC6C"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Issue Identified: </w:t>
      </w:r>
      <w:r>
        <w:rPr>
          <w:rFonts w:ascii="Times New Roman" w:hAnsi="Times New Roman" w:cs="Times New Roman"/>
          <w:sz w:val="24"/>
          <w:szCs w:val="24"/>
        </w:rPr>
        <w:t>When two or more productions of the same non-terminal have overlapping FIRST sets (or one production's FIRST set intersects with FOLLOW(A) because another alternative is nullable), the same table cell receives multiple entries — this is the parsing table conflict.</w:t>
      </w:r>
    </w:p>
    <w:p w14:paraId="76A99DDF"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Effect on Parsing: </w:t>
      </w:r>
      <w:r>
        <w:rPr>
          <w:rFonts w:ascii="Times New Roman" w:hAnsi="Times New Roman" w:cs="Times New Roman"/>
          <w:sz w:val="24"/>
          <w:szCs w:val="24"/>
        </w:rPr>
        <w:t>This violates deterministic parsing because, for a given non-terminal and lookahead symbol, the parser cannot choose a unique production without backtracking, which an LL(1) parser is not designed to do; the parse becomes undefined or forces the parser to guess.</w:t>
      </w:r>
    </w:p>
    <w:p w14:paraId="641A70C4"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Decision: </w:t>
      </w:r>
      <w:r>
        <w:rPr>
          <w:rFonts w:ascii="Times New Roman" w:hAnsi="Times New Roman" w:cs="Times New Roman"/>
          <w:sz w:val="24"/>
          <w:szCs w:val="24"/>
        </w:rPr>
        <w:t>Transform the grammar so every alternative of a non-terminal has a disjoint FIRST set: apply left factoring to remove common prefixes, and eliminate left recursion since it is incompatible with top-down predictive parsing. This makes each parsing table cell contain at most one production, so the grammar becomes suitable for LL(1) parsing.</w:t>
      </w:r>
    </w:p>
    <w:p w14:paraId="6564F9AD" w14:textId="77777777" w:rsidR="00197078" w:rsidRDefault="00197078">
      <w:pPr>
        <w:spacing w:after="120"/>
        <w:rPr>
          <w:sz w:val="12"/>
          <w:szCs w:val="12"/>
        </w:rPr>
      </w:pPr>
    </w:p>
    <w:p w14:paraId="6DCB3FF5" w14:textId="77777777" w:rsidR="00097AC9" w:rsidRPr="00097AC9" w:rsidRDefault="00097AC9" w:rsidP="00097AC9">
      <w:pPr>
        <w:jc w:val="both"/>
        <w:rPr>
          <w:rFonts w:ascii="Times New Roman" w:eastAsia="Calibri" w:hAnsi="Times New Roman" w:cs="Times New Roman"/>
          <w:color w:val="000000"/>
          <w:sz w:val="24"/>
          <w:szCs w:val="24"/>
          <w:lang w:val="en-IN"/>
        </w:rPr>
      </w:pPr>
      <w:r>
        <w:rPr>
          <w:rFonts w:ascii="Times New Roman" w:eastAsia="Calibri" w:hAnsi="Times New Roman" w:cs="Times New Roman"/>
          <w:color w:val="000000"/>
          <w:sz w:val="24"/>
          <w:szCs w:val="24"/>
        </w:rPr>
        <w:t>2.Scenario: Incorrect Parse Tree Generation A syntax analyzer generates a parse tree for the expression id + id - id, but the evaluation gives incorrect results due to improper grouping of operators. Analyze how the syntax analyzer constructs the parse tree, identify the issue related to associativity, and explain how grammar rules influence the structure of the tree. Finally, discuss what decision should be taken to enforce correct associativity and ensure accurate parsing.</w:t>
      </w:r>
    </w:p>
    <w:p w14:paraId="2961793D" w14:textId="77777777" w:rsidR="00197078" w:rsidRDefault="00000000">
      <w:pPr>
        <w:spacing w:before="120" w:after="60"/>
        <w:jc w:val="both"/>
        <w:rPr>
          <w:rFonts w:ascii="Times New Roman" w:hAnsi="Times New Roman" w:cs="Times New Roman"/>
          <w:b/>
          <w:bCs/>
          <w:sz w:val="24"/>
          <w:szCs w:val="24"/>
        </w:rPr>
      </w:pPr>
      <w:r>
        <w:rPr>
          <w:rFonts w:ascii="Times New Roman" w:hAnsi="Times New Roman" w:cs="Times New Roman"/>
          <w:b/>
          <w:bCs/>
          <w:sz w:val="24"/>
          <w:szCs w:val="24"/>
        </w:rPr>
        <w:t>Answer:</w:t>
      </w:r>
    </w:p>
    <w:p w14:paraId="1B74EDE8"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Analysis: </w:t>
      </w:r>
      <w:r>
        <w:rPr>
          <w:rFonts w:ascii="Times New Roman" w:hAnsi="Times New Roman" w:cs="Times New Roman"/>
          <w:sz w:val="24"/>
          <w:szCs w:val="24"/>
        </w:rPr>
        <w:t>The syntax analyzer builds a parse tree by repeatedly applying grammar productions, expanding non-terminals until only terminals remain. The shape of the resulting tree is entirely determined by which productions are chosen and in what order.</w:t>
      </w:r>
    </w:p>
    <w:p w14:paraId="6FD7A177"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Issue Identified: </w:t>
      </w:r>
      <w:r>
        <w:rPr>
          <w:rFonts w:ascii="Times New Roman" w:hAnsi="Times New Roman" w:cs="Times New Roman"/>
          <w:sz w:val="24"/>
          <w:szCs w:val="24"/>
        </w:rPr>
        <w:t>For id + id - id, the grammar E → E + E | E - E | id treats + and - as equal alternatives without enforcing left associativity, so the parser can legally build id + (id - id) instead of the correct (id + id) - id. The issue is associativity: the grammar is ambiguous, so two different parse trees are valid for the same string, and the wrong one gives an incorrect result.</w:t>
      </w:r>
    </w:p>
    <w:p w14:paraId="3E5A374F"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Explanation: </w:t>
      </w:r>
      <w:r>
        <w:rPr>
          <w:rFonts w:ascii="Times New Roman" w:hAnsi="Times New Roman" w:cs="Times New Roman"/>
          <w:sz w:val="24"/>
          <w:szCs w:val="24"/>
        </w:rPr>
        <w:t>Grammar rules directly influence tree structure because each production determines which sub-expression is nested inside which. A right-recursive rule produces a right-associative tree, while a left-recursive rule produces a left-associative tree.</w:t>
      </w:r>
    </w:p>
    <w:p w14:paraId="2608ACE4"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Decision: </w:t>
      </w:r>
      <w:r>
        <w:rPr>
          <w:rFonts w:ascii="Times New Roman" w:hAnsi="Times New Roman" w:cs="Times New Roman"/>
          <w:sz w:val="24"/>
          <w:szCs w:val="24"/>
        </w:rPr>
        <w:t>Rewrite the grammar in left-recursive form, e.g., E → E + T | E - T | T, so the parser always groups operators from left to right, producing a single, correctly evaluable parse tree.</w:t>
      </w:r>
    </w:p>
    <w:p w14:paraId="35DD5C7A" w14:textId="77777777" w:rsidR="00197078" w:rsidRDefault="00197078">
      <w:pPr>
        <w:spacing w:after="120"/>
        <w:rPr>
          <w:sz w:val="12"/>
          <w:szCs w:val="12"/>
        </w:rPr>
      </w:pPr>
    </w:p>
    <w:p w14:paraId="08319043" w14:textId="77777777" w:rsidR="00097AC9" w:rsidRPr="00097AC9" w:rsidRDefault="00097AC9" w:rsidP="00097AC9">
      <w:pPr>
        <w:jc w:val="both"/>
        <w:rPr>
          <w:rFonts w:ascii="Times New Roman" w:hAnsi="Times New Roman" w:cs="Times New Roman"/>
          <w:sz w:val="24"/>
          <w:szCs w:val="24"/>
          <w:lang w:val="en-IN"/>
        </w:rPr>
      </w:pPr>
      <w:r>
        <w:rPr>
          <w:rFonts w:ascii="Times New Roman" w:hAnsi="Times New Roman" w:cs="Times New Roman"/>
          <w:sz w:val="24"/>
          <w:szCs w:val="24"/>
          <w:lang w:val="en-IN"/>
        </w:rPr>
        <w:t>3.Scenario: Invalid Expression Handling A syntax analyzer in a compiler receives the token sequence corresponding to the expression a + * b from the lexical analyzer. Although all tokens are valid individually, the parser fails to generate a parse tree and reports an error. In this situation, analyze how the syntax analyzer identifies the error based on grammar rules, determine the key issue in the token arrangement, and explain how parsing techniques such as predictive or shift-reduce parsing handle such cases. Further, discuss what decision should be taken to improve error detection and recovery while maintaining clarity in parsing.</w:t>
      </w:r>
    </w:p>
    <w:p w14:paraId="707808F1" w14:textId="77777777" w:rsidR="00197078" w:rsidRDefault="00000000">
      <w:pPr>
        <w:spacing w:before="120" w:after="60"/>
        <w:jc w:val="both"/>
        <w:rPr>
          <w:rFonts w:ascii="Times New Roman" w:hAnsi="Times New Roman" w:cs="Times New Roman"/>
          <w:b/>
          <w:bCs/>
          <w:sz w:val="24"/>
          <w:szCs w:val="24"/>
        </w:rPr>
      </w:pPr>
      <w:r>
        <w:rPr>
          <w:rFonts w:ascii="Times New Roman" w:hAnsi="Times New Roman" w:cs="Times New Roman"/>
          <w:b/>
          <w:bCs/>
          <w:sz w:val="24"/>
          <w:szCs w:val="24"/>
        </w:rPr>
        <w:t>Answer:</w:t>
      </w:r>
    </w:p>
    <w:p w14:paraId="47FC0501"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Analysis: </w:t>
      </w:r>
      <w:r>
        <w:rPr>
          <w:rFonts w:ascii="Times New Roman" w:hAnsi="Times New Roman" w:cs="Times New Roman"/>
          <w:sz w:val="24"/>
          <w:szCs w:val="24"/>
        </w:rPr>
        <w:t>The syntax analyzer detects the error in a + * b because grammar rules specify exactly which terminal sequences can be derived from the start symbol, and no derivation of a standard expression grammar allows two consecutive operators without an operand between them.</w:t>
      </w:r>
    </w:p>
    <w:p w14:paraId="2A58D028"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Issue Identified: </w:t>
      </w:r>
      <w:r>
        <w:rPr>
          <w:rFonts w:ascii="Times New Roman" w:hAnsi="Times New Roman" w:cs="Times New Roman"/>
          <w:sz w:val="24"/>
          <w:szCs w:val="24"/>
        </w:rPr>
        <w:t>When the parser has consumed a + and looks ahead to *, it finds no valid production or shift/reduce action that permits an operator to follow another operator directly. The key issue is the invalid token arrangement: an operand is missing between the two operators, breaking the expected E → E op E pattern.</w:t>
      </w:r>
    </w:p>
    <w:p w14:paraId="2C364B60"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Explanation: </w:t>
      </w:r>
      <w:r>
        <w:rPr>
          <w:rFonts w:ascii="Times New Roman" w:hAnsi="Times New Roman" w:cs="Times New Roman"/>
          <w:sz w:val="24"/>
          <w:szCs w:val="24"/>
        </w:rPr>
        <w:t>A predictive parser detects this because the parsing table has no valid entry for the current non-terminal/lookahead combination, while a shift-reduce parser detects it because no shift or reduce action applies in the current state, forcing an error state.</w:t>
      </w:r>
    </w:p>
    <w:p w14:paraId="39F6683C"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Decision: </w:t>
      </w:r>
      <w:r>
        <w:rPr>
          <w:rFonts w:ascii="Times New Roman" w:hAnsi="Times New Roman" w:cs="Times New Roman"/>
          <w:sz w:val="24"/>
          <w:szCs w:val="24"/>
        </w:rPr>
        <w:t>Use panic-mode recovery (discard tokens until a synchronizing token such as an operand, semicolon, or closing bracket is found) or phrase-level recovery with error productions that insert a placeholder operand and continue parsing, so a single mistake does not abort the whole compilation and multiple errors can be reported together.</w:t>
      </w:r>
    </w:p>
    <w:p w14:paraId="3D098EC7" w14:textId="77777777" w:rsidR="00197078" w:rsidRDefault="00197078">
      <w:pPr>
        <w:spacing w:after="120"/>
        <w:rPr>
          <w:sz w:val="12"/>
          <w:szCs w:val="12"/>
        </w:rPr>
      </w:pPr>
    </w:p>
    <w:p w14:paraId="32B73EFC" w14:textId="77777777" w:rsidR="00097AC9" w:rsidRDefault="00097AC9" w:rsidP="00097AC9">
      <w:pPr>
        <w:jc w:val="both"/>
        <w:rPr>
          <w:rFonts w:ascii="Times New Roman" w:hAnsi="Times New Roman" w:cs="Times New Roman"/>
          <w:sz w:val="24"/>
          <w:szCs w:val="24"/>
        </w:rPr>
      </w:pPr>
      <w:r>
        <w:rPr>
          <w:rFonts w:ascii="Times New Roman" w:hAnsi="Times New Roman" w:cs="Times New Roman"/>
          <w:sz w:val="24"/>
          <w:szCs w:val="24"/>
        </w:rPr>
        <w:t>4. Scenario: Ambiguity in Conditional Statements A syntax analyzer is designed using the grammar S → if E then S | if E then S else S | a. While constructing the parsing table, conflicts arise, and the parser cannot decide which production to apply for certain inputs. In this scenario, explain how the syntax analyzer encounters ambiguity, identify the key issue known as the dangling else problem, and discuss how it impacts parsing. Suggest an appropriate modification or parsing strategy to resolve the ambiguity and ensure correct association of else clauses.</w:t>
      </w:r>
    </w:p>
    <w:p w14:paraId="3AF82975" w14:textId="77777777" w:rsidR="00197078" w:rsidRDefault="00000000">
      <w:pPr>
        <w:spacing w:before="120" w:after="60"/>
        <w:jc w:val="both"/>
        <w:rPr>
          <w:rFonts w:ascii="Times New Roman" w:hAnsi="Times New Roman" w:cs="Times New Roman"/>
          <w:b/>
          <w:bCs/>
          <w:sz w:val="24"/>
          <w:szCs w:val="24"/>
        </w:rPr>
      </w:pPr>
      <w:r>
        <w:rPr>
          <w:rFonts w:ascii="Times New Roman" w:hAnsi="Times New Roman" w:cs="Times New Roman"/>
          <w:b/>
          <w:bCs/>
          <w:sz w:val="24"/>
          <w:szCs w:val="24"/>
        </w:rPr>
        <w:t>Answer:</w:t>
      </w:r>
    </w:p>
    <w:p w14:paraId="5D5B3429"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Analysis: </w:t>
      </w:r>
      <w:r>
        <w:rPr>
          <w:rFonts w:ascii="Times New Roman" w:hAnsi="Times New Roman" w:cs="Times New Roman"/>
          <w:sz w:val="24"/>
          <w:szCs w:val="24"/>
        </w:rPr>
        <w:t>The grammar S → if E then S | if E then S else S | a is ambiguous because, for an input like "if E1 then if E2 then S1 else S2", two valid parse trees exist: one where else attaches to the first if, and one where it attaches to the second (inner) if.</w:t>
      </w:r>
    </w:p>
    <w:p w14:paraId="0EECEDC0"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Issue Identified: </w:t>
      </w:r>
      <w:r>
        <w:rPr>
          <w:rFonts w:ascii="Times New Roman" w:hAnsi="Times New Roman" w:cs="Times New Roman"/>
          <w:sz w:val="24"/>
          <w:szCs w:val="24"/>
        </w:rPr>
        <w:t>When the parser builds the parsing table or LR automaton, both associations are grammatically valid, so the table cell or parser state for else receives more than one possible action, creating a shift/reduce or reduce/reduce conflict. This is the classic dangling-else problem.</w:t>
      </w:r>
    </w:p>
    <w:p w14:paraId="3269A4F5"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Impact on Parsing: </w:t>
      </w:r>
      <w:r>
        <w:rPr>
          <w:rFonts w:ascii="Times New Roman" w:hAnsi="Times New Roman" w:cs="Times New Roman"/>
          <w:sz w:val="24"/>
          <w:szCs w:val="24"/>
        </w:rPr>
        <w:t>The parser cannot deterministically decide which production to apply, so the compiler cannot guarantee a single, unambiguous meaning for nested conditionals, which could change program behaviour depending on how the ambiguity is resolved.</w:t>
      </w:r>
    </w:p>
    <w:p w14:paraId="19EA2C6A"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Decision: </w:t>
      </w:r>
      <w:r>
        <w:rPr>
          <w:rFonts w:ascii="Times New Roman" w:hAnsi="Times New Roman" w:cs="Times New Roman"/>
          <w:sz w:val="24"/>
          <w:szCs w:val="24"/>
        </w:rPr>
        <w:t xml:space="preserve">Enforce the rule that each else matches the nearest unmatched then. This can be implemented by rewriting the grammar with matched/unmatched non-terminals (S → matched | unmatched), or, in </w:t>
      </w:r>
      <w:r>
        <w:rPr>
          <w:rFonts w:ascii="Times New Roman" w:hAnsi="Times New Roman" w:cs="Times New Roman"/>
          <w:sz w:val="24"/>
          <w:szCs w:val="24"/>
        </w:rPr>
        <w:lastRenderedPageBreak/>
        <w:t>parser generators, by resolving the shift/reduce conflict in favour of shift (matching else with the closest if).</w:t>
      </w:r>
    </w:p>
    <w:p w14:paraId="47B69714" w14:textId="77777777" w:rsidR="00197078" w:rsidRDefault="00197078">
      <w:pPr>
        <w:spacing w:after="120"/>
        <w:rPr>
          <w:sz w:val="12"/>
          <w:szCs w:val="12"/>
        </w:rPr>
      </w:pPr>
    </w:p>
    <w:p w14:paraId="42CEB96D" w14:textId="77777777" w:rsidR="00097AC9" w:rsidRPr="00097AC9" w:rsidRDefault="00097AC9" w:rsidP="00097AC9">
      <w:pPr>
        <w:jc w:val="both"/>
        <w:rPr>
          <w:rFonts w:ascii="Times New Roman" w:hAnsi="Times New Roman" w:cs="Times New Roman"/>
          <w:sz w:val="24"/>
          <w:szCs w:val="24"/>
        </w:rPr>
      </w:pPr>
      <w:r>
        <w:rPr>
          <w:rFonts w:ascii="Times New Roman" w:hAnsi="Times New Roman" w:cs="Times New Roman"/>
          <w:sz w:val="24"/>
          <w:szCs w:val="24"/>
        </w:rPr>
        <w:t>5.Scenario: Operator Precedence Conflict</w:t>
      </w:r>
      <w:r>
        <w:rPr>
          <w:rFonts w:ascii="Times New Roman" w:hAnsi="Times New Roman" w:cs="Times New Roman"/>
          <w:b/>
          <w:bCs/>
          <w:sz w:val="24"/>
          <w:szCs w:val="24"/>
        </w:rPr>
        <w:t xml:space="preserve"> </w:t>
      </w:r>
      <w:r>
        <w:rPr>
          <w:rFonts w:ascii="Times New Roman" w:hAnsi="Times New Roman" w:cs="Times New Roman"/>
          <w:sz w:val="24"/>
          <w:szCs w:val="24"/>
        </w:rPr>
        <w:t>A parser is designed for arithmetic expressions using the grammar E → E + E | E * E | id. While parsing the input id + id * id, the syntax analyzer produces an incorrect parse tree due to ambiguity in operator precedence. Examine how the syntax analyzer processes this input, identify the issue caused by the grammar, and explain how precedence and associativity rules should be applied. Based on this, suggest what changes must be made to the grammar or parsing technique to ensure correct evaluation.</w:t>
      </w:r>
    </w:p>
    <w:p w14:paraId="0FAC584D" w14:textId="77777777" w:rsidR="00197078" w:rsidRDefault="00000000">
      <w:pPr>
        <w:spacing w:before="120" w:after="60"/>
        <w:jc w:val="both"/>
        <w:rPr>
          <w:rFonts w:ascii="Times New Roman" w:hAnsi="Times New Roman" w:cs="Times New Roman"/>
          <w:b/>
          <w:bCs/>
          <w:sz w:val="24"/>
          <w:szCs w:val="24"/>
        </w:rPr>
      </w:pPr>
      <w:r>
        <w:rPr>
          <w:rFonts w:ascii="Times New Roman" w:hAnsi="Times New Roman" w:cs="Times New Roman"/>
          <w:b/>
          <w:bCs/>
          <w:sz w:val="24"/>
          <w:szCs w:val="24"/>
        </w:rPr>
        <w:t>Answer:</w:t>
      </w:r>
    </w:p>
    <w:p w14:paraId="61C4434F"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Analysis: </w:t>
      </w:r>
      <w:r>
        <w:rPr>
          <w:rFonts w:ascii="Times New Roman" w:hAnsi="Times New Roman" w:cs="Times New Roman"/>
          <w:sz w:val="24"/>
          <w:szCs w:val="24"/>
        </w:rPr>
        <w:t>For E → E + E | E * E | id, the syntax analyzer has no built-in way to prefer one operator over another because + and * appear as alternatives of the same non-terminal at the same level. For id + id * id, two parse trees are possible: (id + id) * id and id + (id * id); only the second is arithmetically correct.</w:t>
      </w:r>
    </w:p>
    <w:p w14:paraId="41571686"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Issue Identified: </w:t>
      </w:r>
      <w:r>
        <w:rPr>
          <w:rFonts w:ascii="Times New Roman" w:hAnsi="Times New Roman" w:cs="Times New Roman"/>
          <w:sz w:val="24"/>
          <w:szCs w:val="24"/>
        </w:rPr>
        <w:t>The ambiguity is caused directly by the flat structure of the grammar, not by the input itself, since the grammar does not encode any precedence between + and *.</w:t>
      </w:r>
    </w:p>
    <w:p w14:paraId="4507F0F1"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Explanation: </w:t>
      </w:r>
      <w:r>
        <w:rPr>
          <w:rFonts w:ascii="Times New Roman" w:hAnsi="Times New Roman" w:cs="Times New Roman"/>
          <w:sz w:val="24"/>
          <w:szCs w:val="24"/>
        </w:rPr>
        <w:t>Precedence and associativity must be encoded through layered non-terminals: higher-precedence operators should be generated by a non-terminal nested inside the one for lower-precedence operators, and same-precedence operators should be left-recursive to associate left to right.</w:t>
      </w:r>
    </w:p>
    <w:p w14:paraId="5CB3145B" w14:textId="77777777" w:rsidR="00197078" w:rsidRDefault="00000000">
      <w:pPr>
        <w:numPr>
          <w:ilvl w:val="0"/>
          <w:numId w:val="1"/>
        </w:numPr>
        <w:spacing w:before="60" w:after="60"/>
        <w:contextualSpacing/>
        <w:jc w:val="both"/>
        <w:rPr>
          <w:rFonts w:ascii="Times New Roman" w:hAnsi="Times New Roman" w:cs="Times New Roman"/>
          <w:sz w:val="24"/>
          <w:szCs w:val="24"/>
        </w:rPr>
      </w:pPr>
      <w:r>
        <w:rPr>
          <w:rFonts w:ascii="Times New Roman" w:hAnsi="Times New Roman" w:cs="Times New Roman"/>
          <w:b/>
          <w:bCs/>
          <w:sz w:val="24"/>
          <w:szCs w:val="24"/>
        </w:rPr>
        <w:t xml:space="preserve">Decision: </w:t>
      </w:r>
      <w:r>
        <w:rPr>
          <w:rFonts w:ascii="Times New Roman" w:hAnsi="Times New Roman" w:cs="Times New Roman"/>
          <w:sz w:val="24"/>
          <w:szCs w:val="24"/>
        </w:rPr>
        <w:t>Restructure the grammar as E → E + T | T and T → T * F | F, with F → id, so multiplication binds tighter than addition and operators of equal precedence group left to right. Alternatively, with operator-precedence or LALR/YACC-based parsers, explicit %left / %right precedence declarations can achieve the same unambiguous result without restructuring the grammar.</w:t>
      </w:r>
    </w:p>
    <w:p w14:paraId="5D20D9D9" w14:textId="77777777" w:rsidR="00197078" w:rsidRDefault="00197078">
      <w:pPr>
        <w:spacing w:after="120"/>
        <w:rPr>
          <w:sz w:val="12"/>
          <w:szCs w:val="12"/>
        </w:rPr>
      </w:pPr>
    </w:p>
    <w:p w14:paraId="50523E29" w14:textId="77777777" w:rsidR="0064339A" w:rsidRPr="00097AC9" w:rsidRDefault="00841310" w:rsidP="00097AC9">
      <w:pPr>
        <w:jc w:val="both"/>
        <w:rPr>
          <w:rFonts w:ascii="Times New Roman" w:hAnsi="Times New Roman" w:cs="Times New Roman"/>
          <w:b/>
          <w:bCs/>
          <w:sz w:val="24"/>
          <w:szCs w:val="24"/>
        </w:rPr>
      </w:pPr>
      <w:r>
        <w:rPr>
          <w:rFonts w:ascii="Times New Roman" w:hAnsi="Times New Roman" w:cs="Times New Roman"/>
        </w:rPr>
        <w:br w:type="page"/>
      </w:r>
    </w:p>
    <w:p w14:paraId="7E278D0C" w14:textId="77777777" w:rsidR="0064339A" w:rsidRDefault="00841310">
      <w:pPr>
        <w:rPr>
          <w:b/>
          <w:bCs/>
          <w:sz w:val="24"/>
          <w:szCs w:val="24"/>
        </w:rPr>
      </w:pPr>
      <w:r>
        <w:rPr>
          <w:b/>
          <w:bCs/>
          <w:sz w:val="24"/>
          <w:szCs w:val="24"/>
        </w:rPr>
        <w:lastRenderedPageBreak/>
        <w:t>RUBRICS FOR CALCULATION:</w:t>
      </w:r>
    </w:p>
    <w:p w14:paraId="4E5B039D" w14:textId="77777777" w:rsidR="0064339A" w:rsidRDefault="0064339A">
      <w:pPr>
        <w:rPr>
          <w:sz w:val="24"/>
          <w:szCs w:val="24"/>
        </w:rPr>
      </w:pPr>
    </w:p>
    <w:p w14:paraId="14A67A6D" w14:textId="77777777" w:rsidR="0064339A" w:rsidRDefault="00841310">
      <w:pPr>
        <w:rPr>
          <w:sz w:val="24"/>
          <w:szCs w:val="24"/>
        </w:rPr>
      </w:pPr>
      <w:r>
        <w:rPr>
          <w:b/>
          <w:bCs/>
          <w:color w:val="222222"/>
          <w:sz w:val="24"/>
          <w:szCs w:val="24"/>
        </w:rPr>
        <w:t>Scenario based assessment</w:t>
      </w:r>
    </w:p>
    <w:tbl>
      <w:tblPr>
        <w:tblStyle w:val="a0"/>
        <w:tblW w:w="12664" w:type="dxa"/>
        <w:tblInd w:w="93" w:type="dxa"/>
        <w:tblBorders>
          <w:top w:val="nil"/>
          <w:left w:val="nil"/>
          <w:bottom w:val="nil"/>
          <w:right w:val="nil"/>
          <w:insideH w:val="nil"/>
          <w:insideV w:val="nil"/>
        </w:tblBorders>
        <w:tblLayout w:type="fixed"/>
        <w:tblLook w:val="0000" w:firstRow="0" w:lastRow="0" w:firstColumn="0" w:lastColumn="0" w:noHBand="0" w:noVBand="0"/>
      </w:tblPr>
      <w:tblGrid>
        <w:gridCol w:w="1694"/>
        <w:gridCol w:w="871"/>
        <w:gridCol w:w="2227"/>
        <w:gridCol w:w="1744"/>
        <w:gridCol w:w="1674"/>
        <w:gridCol w:w="2227"/>
        <w:gridCol w:w="2227"/>
      </w:tblGrid>
      <w:tr w:rsidR="00486C8F" w14:paraId="32AB1A2B" w14:textId="361ABA81" w:rsidTr="00486C8F">
        <w:trPr>
          <w:trHeight w:val="753"/>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359A6" w14:textId="77777777" w:rsidR="00486C8F" w:rsidRDefault="00486C8F">
            <w:pPr>
              <w:jc w:val="center"/>
              <w:rPr>
                <w:b/>
                <w:bCs/>
                <w:color w:val="000000"/>
                <w:sz w:val="20"/>
                <w:szCs w:val="20"/>
              </w:rPr>
            </w:pPr>
            <w:r>
              <w:rPr>
                <w:b/>
                <w:bCs/>
                <w:color w:val="000000"/>
                <w:sz w:val="20"/>
                <w:szCs w:val="20"/>
              </w:rPr>
              <w:t>Criteria</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831C07" w14:textId="77777777" w:rsidR="00486C8F" w:rsidRDefault="00486C8F">
            <w:pPr>
              <w:jc w:val="center"/>
              <w:rPr>
                <w:b/>
                <w:bCs/>
                <w:color w:val="000000"/>
                <w:sz w:val="20"/>
                <w:szCs w:val="20"/>
              </w:rPr>
            </w:pPr>
            <w:r>
              <w:rPr>
                <w:b/>
                <w:bCs/>
                <w:color w:val="000000"/>
                <w:sz w:val="20"/>
                <w:szCs w:val="20"/>
              </w:rPr>
              <w:t>Weightage (%)</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D739DF" w14:textId="77777777" w:rsidR="00486C8F" w:rsidRDefault="00486C8F">
            <w:pPr>
              <w:jc w:val="center"/>
              <w:rPr>
                <w:b/>
                <w:bCs/>
                <w:color w:val="000000"/>
                <w:sz w:val="20"/>
                <w:szCs w:val="20"/>
              </w:rPr>
            </w:pPr>
            <w:r>
              <w:rPr>
                <w:b/>
                <w:bCs/>
                <w:color w:val="000000"/>
                <w:sz w:val="20"/>
                <w:szCs w:val="20"/>
              </w:rPr>
              <w:t>Level 4 (Exemplary)</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3E71E" w14:textId="77777777" w:rsidR="00486C8F" w:rsidRDefault="00486C8F">
            <w:pPr>
              <w:jc w:val="center"/>
              <w:rPr>
                <w:b/>
                <w:bCs/>
                <w:color w:val="000000"/>
                <w:sz w:val="20"/>
                <w:szCs w:val="20"/>
              </w:rPr>
            </w:pPr>
            <w:r>
              <w:rPr>
                <w:b/>
                <w:bCs/>
                <w:color w:val="000000"/>
                <w:sz w:val="20"/>
                <w:szCs w:val="20"/>
              </w:rPr>
              <w:t>Level 3 (Proficient)</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565233" w14:textId="77777777" w:rsidR="00486C8F" w:rsidRDefault="00486C8F">
            <w:pPr>
              <w:jc w:val="center"/>
              <w:rPr>
                <w:b/>
                <w:bCs/>
                <w:color w:val="000000"/>
                <w:sz w:val="20"/>
                <w:szCs w:val="20"/>
              </w:rPr>
            </w:pPr>
            <w:r>
              <w:rPr>
                <w:b/>
                <w:bCs/>
                <w:color w:val="000000"/>
                <w:sz w:val="20"/>
                <w:szCs w:val="20"/>
              </w:rPr>
              <w:t>Level 2 (Developing)</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C4260" w14:textId="77777777" w:rsidR="00486C8F" w:rsidRDefault="00486C8F">
            <w:pPr>
              <w:jc w:val="center"/>
              <w:rPr>
                <w:b/>
                <w:bCs/>
                <w:color w:val="000000"/>
                <w:sz w:val="20"/>
                <w:szCs w:val="20"/>
              </w:rPr>
            </w:pPr>
            <w:r>
              <w:rPr>
                <w:b/>
                <w:bCs/>
                <w:color w:val="000000"/>
                <w:sz w:val="20"/>
                <w:szCs w:val="20"/>
              </w:rPr>
              <w:t>Level 1 (Beginning)</w:t>
            </w:r>
          </w:p>
        </w:tc>
        <w:tc>
          <w:tcPr>
            <w:tcW w:w="2227" w:type="dxa"/>
            <w:tcBorders>
              <w:top w:val="single" w:sz="4" w:space="0" w:color="000000"/>
              <w:left w:val="single" w:sz="4" w:space="0" w:color="000000"/>
              <w:bottom w:val="single" w:sz="4" w:space="0" w:color="000000"/>
              <w:right w:val="single" w:sz="4" w:space="0" w:color="000000"/>
            </w:tcBorders>
          </w:tcPr>
          <w:p w14:paraId="3A71AA39" w14:textId="77777777" w:rsidR="00486C8F" w:rsidRDefault="00486C8F">
            <w:pPr>
              <w:jc w:val="center"/>
              <w:rPr>
                <w:b/>
                <w:bCs/>
                <w:color w:val="000000"/>
                <w:sz w:val="20"/>
                <w:szCs w:val="20"/>
              </w:rPr>
            </w:pPr>
          </w:p>
        </w:tc>
      </w:tr>
      <w:tr w:rsidR="00486C8F" w14:paraId="4C09C7B7" w14:textId="391CDF36" w:rsidTr="00486C8F">
        <w:trPr>
          <w:trHeight w:val="1001"/>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7AD6C" w14:textId="77777777" w:rsidR="00486C8F" w:rsidRDefault="00486C8F">
            <w:pPr>
              <w:jc w:val="center"/>
              <w:rPr>
                <w:color w:val="000000"/>
                <w:sz w:val="20"/>
                <w:szCs w:val="20"/>
              </w:rPr>
            </w:pPr>
            <w:r>
              <w:rPr>
                <w:color w:val="000000"/>
                <w:sz w:val="20"/>
                <w:szCs w:val="20"/>
              </w:rPr>
              <w:t>Understanding of Scenario</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650537" w14:textId="77777777" w:rsidR="00486C8F" w:rsidRDefault="00486C8F">
            <w:pPr>
              <w:jc w:val="center"/>
              <w:rPr>
                <w:color w:val="000000"/>
                <w:sz w:val="20"/>
                <w:szCs w:val="20"/>
              </w:rPr>
            </w:pPr>
            <w:r>
              <w:rPr>
                <w:color w:val="000000"/>
                <w:sz w:val="20"/>
                <w:szCs w:val="20"/>
              </w:rPr>
              <w:t>20%</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5E7EB" w14:textId="77777777" w:rsidR="00486C8F" w:rsidRDefault="00486C8F">
            <w:pPr>
              <w:jc w:val="center"/>
              <w:rPr>
                <w:color w:val="000000"/>
                <w:sz w:val="20"/>
                <w:szCs w:val="20"/>
              </w:rPr>
            </w:pPr>
            <w:r>
              <w:rPr>
                <w:color w:val="000000"/>
                <w:sz w:val="20"/>
                <w:szCs w:val="20"/>
              </w:rPr>
              <w:t>Demonstrates clear and complete understanding of the scenario and context</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F1383" w14:textId="77777777" w:rsidR="00486C8F" w:rsidRDefault="00486C8F">
            <w:pPr>
              <w:jc w:val="center"/>
              <w:rPr>
                <w:color w:val="000000"/>
                <w:sz w:val="20"/>
                <w:szCs w:val="20"/>
              </w:rPr>
            </w:pPr>
            <w:r>
              <w:rPr>
                <w:color w:val="000000"/>
                <w:sz w:val="20"/>
                <w:szCs w:val="20"/>
              </w:rPr>
              <w:t>Shows good understanding with minor gaps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3C6D11" w14:textId="77777777" w:rsidR="00486C8F" w:rsidRDefault="00486C8F">
            <w:pPr>
              <w:jc w:val="center"/>
              <w:rPr>
                <w:color w:val="000000"/>
                <w:sz w:val="20"/>
                <w:szCs w:val="20"/>
              </w:rPr>
            </w:pPr>
            <w:r>
              <w:rPr>
                <w:color w:val="000000"/>
                <w:sz w:val="20"/>
                <w:szCs w:val="20"/>
              </w:rPr>
              <w:t>Partial understanding; misses key aspects</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11545" w14:textId="77777777" w:rsidR="00486C8F" w:rsidRDefault="00486C8F">
            <w:pPr>
              <w:jc w:val="center"/>
              <w:rPr>
                <w:color w:val="000000"/>
                <w:sz w:val="20"/>
                <w:szCs w:val="20"/>
              </w:rPr>
            </w:pPr>
            <w:r>
              <w:rPr>
                <w:color w:val="000000"/>
                <w:sz w:val="20"/>
                <w:szCs w:val="20"/>
              </w:rPr>
              <w:t>Misinterprets or fails to understand the scenario</w:t>
            </w:r>
          </w:p>
        </w:tc>
        <w:tc>
          <w:tcPr>
            <w:tcW w:w="2227" w:type="dxa"/>
            <w:tcBorders>
              <w:top w:val="single" w:sz="4" w:space="0" w:color="000000"/>
              <w:left w:val="single" w:sz="4" w:space="0" w:color="000000"/>
              <w:bottom w:val="single" w:sz="4" w:space="0" w:color="000000"/>
              <w:right w:val="single" w:sz="4" w:space="0" w:color="000000"/>
            </w:tcBorders>
          </w:tcPr>
          <w:p w14:paraId="23ABFA9A" w14:textId="77777777" w:rsidR="00486C8F" w:rsidRDefault="00486C8F">
            <w:pPr>
              <w:jc w:val="center"/>
              <w:rPr>
                <w:color w:val="000000"/>
                <w:sz w:val="20"/>
                <w:szCs w:val="20"/>
              </w:rPr>
            </w:pPr>
          </w:p>
        </w:tc>
      </w:tr>
      <w:tr w:rsidR="00486C8F" w14:paraId="5A311FE5" w14:textId="66651A83" w:rsidTr="00486C8F">
        <w:trPr>
          <w:trHeight w:val="900"/>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3F948B" w14:textId="77777777" w:rsidR="00486C8F" w:rsidRDefault="00486C8F">
            <w:pPr>
              <w:jc w:val="center"/>
              <w:rPr>
                <w:color w:val="000000"/>
                <w:sz w:val="20"/>
                <w:szCs w:val="20"/>
              </w:rPr>
            </w:pPr>
            <w:r>
              <w:rPr>
                <w:color w:val="000000"/>
                <w:sz w:val="20"/>
                <w:szCs w:val="20"/>
              </w:rPr>
              <w:t>Identification of Key Issues</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3262E6" w14:textId="77777777" w:rsidR="00486C8F" w:rsidRDefault="00486C8F">
            <w:pPr>
              <w:jc w:val="center"/>
              <w:rPr>
                <w:color w:val="000000"/>
                <w:sz w:val="20"/>
                <w:szCs w:val="20"/>
              </w:rPr>
            </w:pPr>
            <w:r>
              <w:rPr>
                <w:color w:val="000000"/>
                <w:sz w:val="20"/>
                <w:szCs w:val="20"/>
              </w:rPr>
              <w:t>20%</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8F98F" w14:textId="77777777" w:rsidR="00486C8F" w:rsidRDefault="00486C8F">
            <w:pPr>
              <w:jc w:val="center"/>
              <w:rPr>
                <w:color w:val="000000"/>
                <w:sz w:val="20"/>
                <w:szCs w:val="20"/>
              </w:rPr>
            </w:pPr>
            <w:r>
              <w:rPr>
                <w:color w:val="000000"/>
                <w:sz w:val="20"/>
                <w:szCs w:val="20"/>
              </w:rPr>
              <w:t>Accurately identifies all relevant issues and factors involved</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A9AEC" w14:textId="77777777" w:rsidR="00486C8F" w:rsidRDefault="00486C8F">
            <w:pPr>
              <w:jc w:val="center"/>
              <w:rPr>
                <w:color w:val="000000"/>
                <w:sz w:val="20"/>
                <w:szCs w:val="20"/>
              </w:rPr>
            </w:pPr>
            <w:r>
              <w:rPr>
                <w:color w:val="000000"/>
                <w:sz w:val="20"/>
                <w:szCs w:val="20"/>
              </w:rPr>
              <w:t>Identifies most key issues with minor omissions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F61D83" w14:textId="77777777" w:rsidR="00486C8F" w:rsidRDefault="00486C8F">
            <w:pPr>
              <w:jc w:val="center"/>
              <w:rPr>
                <w:color w:val="000000"/>
                <w:sz w:val="20"/>
                <w:szCs w:val="20"/>
              </w:rPr>
            </w:pPr>
            <w:r>
              <w:rPr>
                <w:color w:val="000000"/>
                <w:sz w:val="20"/>
                <w:szCs w:val="20"/>
              </w:rPr>
              <w:t>Identifies limited issues; some irrelevant points</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D6F2E6" w14:textId="77777777" w:rsidR="00486C8F" w:rsidRDefault="00486C8F">
            <w:pPr>
              <w:jc w:val="center"/>
              <w:rPr>
                <w:color w:val="000000"/>
                <w:sz w:val="20"/>
                <w:szCs w:val="20"/>
              </w:rPr>
            </w:pPr>
            <w:r>
              <w:rPr>
                <w:color w:val="000000"/>
                <w:sz w:val="20"/>
                <w:szCs w:val="20"/>
              </w:rPr>
              <w:t>Unable to identify key issues</w:t>
            </w:r>
          </w:p>
        </w:tc>
        <w:tc>
          <w:tcPr>
            <w:tcW w:w="2227" w:type="dxa"/>
            <w:tcBorders>
              <w:top w:val="single" w:sz="4" w:space="0" w:color="000000"/>
              <w:left w:val="single" w:sz="4" w:space="0" w:color="000000"/>
              <w:bottom w:val="single" w:sz="4" w:space="0" w:color="000000"/>
              <w:right w:val="single" w:sz="4" w:space="0" w:color="000000"/>
            </w:tcBorders>
          </w:tcPr>
          <w:p w14:paraId="4FB6F179" w14:textId="77777777" w:rsidR="00486C8F" w:rsidRDefault="00486C8F">
            <w:pPr>
              <w:jc w:val="center"/>
              <w:rPr>
                <w:color w:val="000000"/>
                <w:sz w:val="20"/>
                <w:szCs w:val="20"/>
              </w:rPr>
            </w:pPr>
          </w:p>
        </w:tc>
      </w:tr>
      <w:tr w:rsidR="00486C8F" w14:paraId="355550EA" w14:textId="5A00B9B2" w:rsidTr="00486C8F">
        <w:trPr>
          <w:trHeight w:val="900"/>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172D4" w14:textId="77777777" w:rsidR="00486C8F" w:rsidRDefault="00486C8F">
            <w:pPr>
              <w:jc w:val="center"/>
              <w:rPr>
                <w:color w:val="000000"/>
                <w:sz w:val="20"/>
                <w:szCs w:val="20"/>
              </w:rPr>
            </w:pPr>
            <w:r>
              <w:rPr>
                <w:color w:val="000000"/>
                <w:sz w:val="20"/>
                <w:szCs w:val="20"/>
              </w:rPr>
              <w:t>Application of Concepts</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BEF24D" w14:textId="77777777" w:rsidR="00486C8F" w:rsidRDefault="00486C8F">
            <w:pPr>
              <w:jc w:val="center"/>
              <w:rPr>
                <w:color w:val="000000"/>
                <w:sz w:val="20"/>
                <w:szCs w:val="20"/>
              </w:rPr>
            </w:pPr>
            <w:r>
              <w:rPr>
                <w:color w:val="000000"/>
                <w:sz w:val="20"/>
                <w:szCs w:val="20"/>
              </w:rPr>
              <w:t>25%</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625229" w14:textId="77777777" w:rsidR="00486C8F" w:rsidRDefault="00486C8F">
            <w:pPr>
              <w:jc w:val="center"/>
              <w:rPr>
                <w:color w:val="000000"/>
                <w:sz w:val="20"/>
                <w:szCs w:val="20"/>
              </w:rPr>
            </w:pPr>
            <w:r>
              <w:rPr>
                <w:color w:val="000000"/>
                <w:sz w:val="20"/>
                <w:szCs w:val="20"/>
              </w:rPr>
              <w:t>Applies appropriate concepts effectively to address the scenario</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F6AEBC" w14:textId="77777777" w:rsidR="00486C8F" w:rsidRDefault="00486C8F">
            <w:pPr>
              <w:jc w:val="center"/>
              <w:rPr>
                <w:color w:val="000000"/>
                <w:sz w:val="20"/>
                <w:szCs w:val="20"/>
              </w:rPr>
            </w:pPr>
            <w:r>
              <w:rPr>
                <w:color w:val="000000"/>
                <w:sz w:val="20"/>
                <w:szCs w:val="20"/>
              </w:rPr>
              <w:t>Applies concepts with minor errors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9A32D8" w14:textId="77777777" w:rsidR="00486C8F" w:rsidRDefault="00486C8F">
            <w:pPr>
              <w:jc w:val="center"/>
              <w:rPr>
                <w:color w:val="000000"/>
                <w:sz w:val="20"/>
                <w:szCs w:val="20"/>
              </w:rPr>
            </w:pPr>
            <w:r>
              <w:rPr>
                <w:color w:val="000000"/>
                <w:sz w:val="20"/>
                <w:szCs w:val="20"/>
              </w:rPr>
              <w:t>Limited or partially correct application</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9D6C6C" w14:textId="77777777" w:rsidR="00486C8F" w:rsidRDefault="00486C8F">
            <w:pPr>
              <w:jc w:val="center"/>
              <w:rPr>
                <w:color w:val="000000"/>
                <w:sz w:val="20"/>
                <w:szCs w:val="20"/>
              </w:rPr>
            </w:pPr>
            <w:r>
              <w:rPr>
                <w:color w:val="000000"/>
                <w:sz w:val="20"/>
                <w:szCs w:val="20"/>
              </w:rPr>
              <w:t>Unable to apply relevant concepts</w:t>
            </w:r>
          </w:p>
        </w:tc>
        <w:tc>
          <w:tcPr>
            <w:tcW w:w="2227" w:type="dxa"/>
            <w:tcBorders>
              <w:top w:val="single" w:sz="4" w:space="0" w:color="000000"/>
              <w:left w:val="single" w:sz="4" w:space="0" w:color="000000"/>
              <w:bottom w:val="single" w:sz="4" w:space="0" w:color="000000"/>
              <w:right w:val="single" w:sz="4" w:space="0" w:color="000000"/>
            </w:tcBorders>
          </w:tcPr>
          <w:p w14:paraId="68E0D56D" w14:textId="77777777" w:rsidR="00486C8F" w:rsidRDefault="00486C8F">
            <w:pPr>
              <w:jc w:val="center"/>
              <w:rPr>
                <w:color w:val="000000"/>
                <w:sz w:val="20"/>
                <w:szCs w:val="20"/>
              </w:rPr>
            </w:pPr>
          </w:p>
        </w:tc>
      </w:tr>
      <w:tr w:rsidR="00486C8F" w14:paraId="726C6ED0" w14:textId="01851348" w:rsidTr="00486C8F">
        <w:trPr>
          <w:trHeight w:val="1249"/>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DE725" w14:textId="77777777" w:rsidR="00486C8F" w:rsidRDefault="00486C8F">
            <w:pPr>
              <w:jc w:val="center"/>
              <w:rPr>
                <w:color w:val="000000"/>
                <w:sz w:val="20"/>
                <w:szCs w:val="20"/>
              </w:rPr>
            </w:pPr>
            <w:r>
              <w:rPr>
                <w:color w:val="000000"/>
                <w:sz w:val="20"/>
                <w:szCs w:val="20"/>
              </w:rPr>
              <w:t>Decision Making</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692A85" w14:textId="77777777" w:rsidR="00486C8F" w:rsidRDefault="00486C8F">
            <w:pPr>
              <w:jc w:val="center"/>
              <w:rPr>
                <w:color w:val="000000"/>
                <w:sz w:val="20"/>
                <w:szCs w:val="20"/>
              </w:rPr>
            </w:pPr>
            <w:r>
              <w:rPr>
                <w:color w:val="000000"/>
                <w:sz w:val="20"/>
                <w:szCs w:val="20"/>
              </w:rPr>
              <w:t>20%</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0ED02" w14:textId="77777777" w:rsidR="00486C8F" w:rsidRDefault="00486C8F">
            <w:pPr>
              <w:jc w:val="center"/>
              <w:rPr>
                <w:color w:val="000000"/>
                <w:sz w:val="20"/>
                <w:szCs w:val="20"/>
              </w:rPr>
            </w:pPr>
            <w:r>
              <w:rPr>
                <w:color w:val="000000"/>
                <w:sz w:val="20"/>
                <w:szCs w:val="20"/>
              </w:rPr>
              <w:t>Makes well-reasoned, logical decisions with strong rationale</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E14484" w14:textId="77777777" w:rsidR="00486C8F" w:rsidRDefault="00486C8F">
            <w:pPr>
              <w:jc w:val="center"/>
              <w:rPr>
                <w:color w:val="000000"/>
                <w:sz w:val="20"/>
                <w:szCs w:val="20"/>
              </w:rPr>
            </w:pPr>
            <w:r>
              <w:rPr>
                <w:color w:val="000000"/>
                <w:sz w:val="20"/>
                <w:szCs w:val="20"/>
              </w:rPr>
              <w:t>Makes reasonable decisions with some justification</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0E26D0" w14:textId="77777777" w:rsidR="00486C8F" w:rsidRDefault="00486C8F">
            <w:pPr>
              <w:jc w:val="center"/>
              <w:rPr>
                <w:color w:val="000000"/>
                <w:sz w:val="20"/>
                <w:szCs w:val="20"/>
              </w:rPr>
            </w:pPr>
            <w:r>
              <w:rPr>
                <w:color w:val="000000"/>
                <w:sz w:val="20"/>
                <w:szCs w:val="20"/>
              </w:rPr>
              <w:t>Makes weak decisions with limited justification</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3CF82" w14:textId="77777777" w:rsidR="00486C8F" w:rsidRDefault="00486C8F">
            <w:pPr>
              <w:jc w:val="center"/>
              <w:rPr>
                <w:color w:val="000000"/>
                <w:sz w:val="20"/>
                <w:szCs w:val="20"/>
              </w:rPr>
            </w:pPr>
            <w:r>
              <w:rPr>
                <w:color w:val="000000"/>
                <w:sz w:val="20"/>
                <w:szCs w:val="20"/>
              </w:rPr>
              <w:t>No clear decisions made or rationale provided</w:t>
            </w:r>
          </w:p>
        </w:tc>
        <w:tc>
          <w:tcPr>
            <w:tcW w:w="2227" w:type="dxa"/>
            <w:tcBorders>
              <w:top w:val="single" w:sz="4" w:space="0" w:color="000000"/>
              <w:left w:val="single" w:sz="4" w:space="0" w:color="000000"/>
              <w:bottom w:val="single" w:sz="4" w:space="0" w:color="000000"/>
              <w:right w:val="single" w:sz="4" w:space="0" w:color="000000"/>
            </w:tcBorders>
          </w:tcPr>
          <w:p w14:paraId="69415FAF" w14:textId="77777777" w:rsidR="00486C8F" w:rsidRDefault="00486C8F">
            <w:pPr>
              <w:jc w:val="center"/>
              <w:rPr>
                <w:color w:val="000000"/>
                <w:sz w:val="20"/>
                <w:szCs w:val="20"/>
              </w:rPr>
            </w:pPr>
          </w:p>
        </w:tc>
      </w:tr>
      <w:tr w:rsidR="00486C8F" w14:paraId="635E9F83" w14:textId="2CA3E199" w:rsidTr="00486C8F">
        <w:trPr>
          <w:trHeight w:val="1012"/>
        </w:trPr>
        <w:tc>
          <w:tcPr>
            <w:tcW w:w="16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E4116E" w14:textId="77777777" w:rsidR="00486C8F" w:rsidRDefault="00486C8F">
            <w:pPr>
              <w:jc w:val="center"/>
              <w:rPr>
                <w:color w:val="000000"/>
                <w:sz w:val="20"/>
                <w:szCs w:val="20"/>
              </w:rPr>
            </w:pPr>
            <w:r>
              <w:rPr>
                <w:color w:val="000000"/>
                <w:sz w:val="20"/>
                <w:szCs w:val="20"/>
              </w:rPr>
              <w:t>Clarity of Response</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7D8A24" w14:textId="77777777" w:rsidR="00486C8F" w:rsidRDefault="00486C8F">
            <w:pPr>
              <w:jc w:val="center"/>
              <w:rPr>
                <w:color w:val="000000"/>
                <w:sz w:val="20"/>
                <w:szCs w:val="20"/>
              </w:rPr>
            </w:pPr>
            <w:r>
              <w:rPr>
                <w:color w:val="000000"/>
                <w:sz w:val="20"/>
                <w:szCs w:val="20"/>
              </w:rPr>
              <w:t>15%</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297778" w14:textId="77777777" w:rsidR="00486C8F" w:rsidRDefault="00486C8F">
            <w:pPr>
              <w:jc w:val="center"/>
              <w:rPr>
                <w:color w:val="000000"/>
                <w:sz w:val="20"/>
                <w:szCs w:val="20"/>
              </w:rPr>
            </w:pPr>
            <w:r>
              <w:rPr>
                <w:color w:val="000000"/>
                <w:sz w:val="20"/>
                <w:szCs w:val="20"/>
              </w:rPr>
              <w:t>Response is clear, structured, and logically presented</w:t>
            </w:r>
          </w:p>
        </w:tc>
        <w:tc>
          <w:tcPr>
            <w:tcW w:w="1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9221F" w14:textId="77777777" w:rsidR="00486C8F" w:rsidRDefault="00486C8F">
            <w:pPr>
              <w:jc w:val="center"/>
              <w:rPr>
                <w:color w:val="000000"/>
                <w:sz w:val="20"/>
                <w:szCs w:val="20"/>
              </w:rPr>
            </w:pPr>
            <w:r>
              <w:rPr>
                <w:color w:val="000000"/>
                <w:sz w:val="20"/>
                <w:szCs w:val="20"/>
              </w:rPr>
              <w:t>Generally clear with minor issues</w:t>
            </w:r>
          </w:p>
        </w:tc>
        <w:tc>
          <w:tcPr>
            <w:tcW w:w="16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FEA58E" w14:textId="77777777" w:rsidR="00486C8F" w:rsidRDefault="00486C8F">
            <w:pPr>
              <w:jc w:val="center"/>
              <w:rPr>
                <w:color w:val="000000"/>
                <w:sz w:val="20"/>
                <w:szCs w:val="20"/>
              </w:rPr>
            </w:pPr>
            <w:r>
              <w:rPr>
                <w:color w:val="000000"/>
                <w:sz w:val="20"/>
                <w:szCs w:val="20"/>
              </w:rPr>
              <w:t>Somewhat unclear or poorly structured</w:t>
            </w:r>
          </w:p>
        </w:tc>
        <w:tc>
          <w:tcPr>
            <w:tcW w:w="2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1E518" w14:textId="77777777" w:rsidR="00486C8F" w:rsidRDefault="00486C8F">
            <w:pPr>
              <w:jc w:val="center"/>
              <w:rPr>
                <w:color w:val="000000"/>
                <w:sz w:val="20"/>
                <w:szCs w:val="20"/>
              </w:rPr>
            </w:pPr>
            <w:r>
              <w:rPr>
                <w:color w:val="000000"/>
                <w:sz w:val="20"/>
                <w:szCs w:val="20"/>
              </w:rPr>
              <w:t>Disorganized and difficult to understand</w:t>
            </w:r>
          </w:p>
        </w:tc>
        <w:tc>
          <w:tcPr>
            <w:tcW w:w="2227" w:type="dxa"/>
            <w:tcBorders>
              <w:top w:val="single" w:sz="4" w:space="0" w:color="000000"/>
              <w:left w:val="single" w:sz="4" w:space="0" w:color="000000"/>
              <w:bottom w:val="single" w:sz="4" w:space="0" w:color="000000"/>
              <w:right w:val="single" w:sz="4" w:space="0" w:color="000000"/>
            </w:tcBorders>
          </w:tcPr>
          <w:p w14:paraId="261267E0" w14:textId="77777777" w:rsidR="00486C8F" w:rsidRDefault="00486C8F">
            <w:pPr>
              <w:jc w:val="center"/>
              <w:rPr>
                <w:color w:val="000000"/>
                <w:sz w:val="20"/>
                <w:szCs w:val="20"/>
              </w:rPr>
            </w:pPr>
          </w:p>
        </w:tc>
      </w:tr>
    </w:tbl>
    <w:p w14:paraId="401A4912" w14:textId="77777777" w:rsidR="0064339A" w:rsidRDefault="0064339A">
      <w:pPr>
        <w:rPr>
          <w:sz w:val="24"/>
          <w:szCs w:val="24"/>
        </w:rPr>
      </w:pPr>
    </w:p>
    <w:p w14:paraId="4B720145" w14:textId="77777777" w:rsidR="0064339A" w:rsidRDefault="0064339A">
      <w:pPr>
        <w:rPr>
          <w:sz w:val="24"/>
          <w:szCs w:val="24"/>
        </w:rPr>
      </w:pPr>
    </w:p>
    <w:p w14:paraId="6FA783B6" w14:textId="77777777" w:rsidR="0064339A" w:rsidRDefault="0064339A">
      <w:pPr>
        <w:rPr>
          <w:sz w:val="24"/>
          <w:szCs w:val="24"/>
        </w:rPr>
      </w:pPr>
    </w:p>
    <w:sectPr w:rsidR="0064339A">
      <w:headerReference w:type="default" r:id="rId10"/>
      <w:pgSz w:w="11909" w:h="16834"/>
      <w:pgMar w:top="9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3149" w14:textId="77777777" w:rsidR="00264FE1" w:rsidRDefault="00264FE1">
      <w:pPr>
        <w:spacing w:line="240" w:lineRule="auto"/>
      </w:pPr>
      <w:r>
        <w:separator/>
      </w:r>
    </w:p>
  </w:endnote>
  <w:endnote w:type="continuationSeparator" w:id="0">
    <w:p w14:paraId="7A4BE535" w14:textId="77777777" w:rsidR="00264FE1" w:rsidRDefault="00264F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AFD764-B6BC-44B8-AA83-CEF69D58D0B9}"/>
    <w:embedBold r:id="rId2" w:fontKey="{D402C687-5A3D-4396-B751-94B5C0284817}"/>
  </w:font>
  <w:font w:name="Cambria">
    <w:panose1 w:val="02040503050406030204"/>
    <w:charset w:val="00"/>
    <w:family w:val="roman"/>
    <w:pitch w:val="variable"/>
    <w:sig w:usb0="E00006FF" w:usb1="420024FF" w:usb2="02000000" w:usb3="00000000" w:csb0="0000019F" w:csb1="00000000"/>
    <w:embedRegular r:id="rId3" w:fontKey="{1CD76A02-BED3-4142-BFBA-A53672F6B0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7085B" w14:textId="77777777" w:rsidR="00264FE1" w:rsidRDefault="00264FE1">
      <w:pPr>
        <w:spacing w:line="240" w:lineRule="auto"/>
      </w:pPr>
      <w:r>
        <w:separator/>
      </w:r>
    </w:p>
  </w:footnote>
  <w:footnote w:type="continuationSeparator" w:id="0">
    <w:p w14:paraId="38E81358" w14:textId="77777777" w:rsidR="00264FE1" w:rsidRDefault="00264F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C895" w14:textId="77777777" w:rsidR="0064339A" w:rsidRDefault="00841310">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1E95C774" wp14:editId="73117E83">
          <wp:simplePos x="0" y="0"/>
          <wp:positionH relativeFrom="margin">
            <wp:posOffset>-205738</wp:posOffset>
          </wp:positionH>
          <wp:positionV relativeFrom="topMargin">
            <wp:posOffset>173990</wp:posOffset>
          </wp:positionV>
          <wp:extent cx="876300" cy="704850"/>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12F4B79" wp14:editId="0E6F1962">
          <wp:simplePos x="0" y="0"/>
          <wp:positionH relativeFrom="column">
            <wp:posOffset>807719</wp:posOffset>
          </wp:positionH>
          <wp:positionV relativeFrom="paragraph">
            <wp:posOffset>-320038</wp:posOffset>
          </wp:positionV>
          <wp:extent cx="5852160" cy="685800"/>
          <wp:effectExtent l="0" t="0" r="0" b="0"/>
          <wp:wrapSquare wrapText="bothSides" distT="0" distB="0" distL="114300" distR="114300"/>
          <wp:docPr id="5"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E0554"/>
    <w:multiLevelType w:val="hybridMultilevel"/>
    <w:tmpl w:val="9FA884B6"/>
    <w:lvl w:ilvl="0" w:tplc="E3EC9994">
      <w:start w:val="1"/>
      <w:numFmt w:val="bullet"/>
      <w:lvlText w:val="•"/>
      <w:lvlJc w:val="left"/>
      <w:pPr>
        <w:ind w:left="720" w:hanging="360"/>
      </w:pPr>
      <w:rPr>
        <w:rFonts w:ascii="Symbol" w:hAnsi="Symbol" w:hint="default"/>
      </w:rPr>
    </w:lvl>
    <w:lvl w:ilvl="1" w:tplc="352C632C">
      <w:numFmt w:val="decimal"/>
      <w:lvlText w:val=""/>
      <w:lvlJc w:val="left"/>
    </w:lvl>
    <w:lvl w:ilvl="2" w:tplc="FFA608A4">
      <w:numFmt w:val="decimal"/>
      <w:lvlText w:val=""/>
      <w:lvlJc w:val="left"/>
    </w:lvl>
    <w:lvl w:ilvl="3" w:tplc="D988BCD0">
      <w:numFmt w:val="decimal"/>
      <w:lvlText w:val=""/>
      <w:lvlJc w:val="left"/>
    </w:lvl>
    <w:lvl w:ilvl="4" w:tplc="FAB227D0">
      <w:numFmt w:val="decimal"/>
      <w:lvlText w:val=""/>
      <w:lvlJc w:val="left"/>
    </w:lvl>
    <w:lvl w:ilvl="5" w:tplc="C334250E">
      <w:numFmt w:val="decimal"/>
      <w:lvlText w:val=""/>
      <w:lvlJc w:val="left"/>
    </w:lvl>
    <w:lvl w:ilvl="6" w:tplc="CFFC85FE">
      <w:numFmt w:val="decimal"/>
      <w:lvlText w:val=""/>
      <w:lvlJc w:val="left"/>
    </w:lvl>
    <w:lvl w:ilvl="7" w:tplc="DBAE48FE">
      <w:numFmt w:val="decimal"/>
      <w:lvlText w:val=""/>
      <w:lvlJc w:val="left"/>
    </w:lvl>
    <w:lvl w:ilvl="8" w:tplc="A426C87C">
      <w:numFmt w:val="decimal"/>
      <w:lvlText w:val=""/>
      <w:lvlJc w:val="left"/>
    </w:lvl>
  </w:abstractNum>
  <w:num w:numId="1" w16cid:durableId="163135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9A"/>
    <w:rsid w:val="00097AC9"/>
    <w:rsid w:val="00197078"/>
    <w:rsid w:val="00264FE1"/>
    <w:rsid w:val="00316855"/>
    <w:rsid w:val="003640B3"/>
    <w:rsid w:val="003841F8"/>
    <w:rsid w:val="004525EC"/>
    <w:rsid w:val="00486C8F"/>
    <w:rsid w:val="005F6EC5"/>
    <w:rsid w:val="0064339A"/>
    <w:rsid w:val="00841310"/>
    <w:rsid w:val="009E48A7"/>
    <w:rsid w:val="00AB7057"/>
    <w:rsid w:val="00BF1230"/>
    <w:rsid w:val="00C91931"/>
    <w:rsid w:val="00CE3E44"/>
    <w:rsid w:val="00DB77AC"/>
    <w:rsid w:val="00E63508"/>
    <w:rsid w:val="00EE7682"/>
    <w:rsid w:val="00F71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1C1E"/>
  <w15:docId w15:val="{BB2D7B25-A501-4114-8E31-E3CA8D44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wf4kb0pW0cN6a0wSWaBekByGA==">CgMxLjAaIwoBMBIeChwIB0IYCg9UaW1lcyBOZXcgUm9tYW4SBUNhcmRvGiMKATESHgocCAdCGAoPVGltZXMgTmV3IFJvbWFuEgVDYXJkbxojCgEyEh4KHAgHQhgKD1RpbWVzIE5ldyBSb21hbhIFQ2FyZG8aIwoBMxIeChwIB0IYCg9UaW1lcyBOZXcgUm9tYW4SBUNhcmRvOAByITFhek5saXBxQ2ZGcGFteGxQcENTQlJPSHlqVmdYMG5EeA==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909D08-A27B-4757-BFB2-65C6E07B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Govindaram</dc:creator>
  <cp:lastModifiedBy>vishnu prasad</cp:lastModifiedBy>
  <cp:revision>5</cp:revision>
  <dcterms:created xsi:type="dcterms:W3CDTF">2026-08-15T05:57:00Z</dcterms:created>
  <dcterms:modified xsi:type="dcterms:W3CDTF">2026-08-15T05:58:00Z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eyJoZGlkIjoiNTRiZjAwODc0YTNhOGI1Y2E1NGVhY2ExN2IyOWRhNDEiLCJ1c2VySWQiOiI1NjczMDQ4NDM0NjMifQ==</vt:lpwstr>
  </property>
  <property fmtid="{D5CDD505-2E9C-101B-9397-08002B2CF9AE}" pid="3" name="KSOProductBuildVer">
    <vt:lpwstr>1033-12.1.0.25242</vt:lpwstr>
  </property>
  <property fmtid="{D5CDD505-2E9C-101B-9397-08002B2CF9AE}" pid="4" name="ICV">
    <vt:lpwstr>402AA45665F74C6788E20A8751A39B56_13</vt:lpwstr>
  </property>
  <property fmtid="{D5CDD505-2E9C-101B-9397-08002B2CF9AE}" pid="5" name="GrammarlyDocumentId">
    <vt:lpwstr>b3552e50-d21b-4807-9492-3aedc93cc94e</vt:lpwstr>
  </property>
</Properties>
</file>