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6dfe45840c9ffb326f72a855a8af361d09c8cf7"/>
    <w:p>
      <w:pPr>
        <w:pStyle w:val="Heading1"/>
      </w:pPr>
      <w:r>
        <w:t xml:space="preserve">ACRME Repo Consistency Audit — 17 September 2026</w:t>
      </w:r>
    </w:p>
    <w:p>
      <w:pPr>
        <w:pStyle w:val="FirstParagraph"/>
      </w:pPr>
      <w:r>
        <w:rPr>
          <w:bCs/>
          <w:b/>
        </w:rPr>
        <w:t xml:space="preserve">Scope.</w:t>
      </w:r>
      <w:r>
        <w:t xml:space="preserve"> </w:t>
      </w:r>
      <w:r>
        <w:t xml:space="preserve">Full sweep of the ACRME documentation set (</w:t>
      </w:r>
      <w:r>
        <w:rPr>
          <w:rStyle w:val="VerbatimChar"/>
        </w:rPr>
        <w:t xml:space="preserve">Requirements/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Architecture/adr/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Design/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Reference-Material/</w:t>
      </w:r>
      <w:r>
        <w:t xml:space="preserve">,</w:t>
      </w:r>
      <w:r>
        <w:t xml:space="preserve"> </w:t>
      </w:r>
      <w:r>
        <w:rPr>
          <w:rStyle w:val="VerbatimChar"/>
        </w:rPr>
        <w:t xml:space="preserve">POC-Test-Scripts/</w:t>
      </w:r>
      <w:r>
        <w:t xml:space="preserve">) checked against (a) the requirements baseline and (b) the canonical calculation formulas &amp; constants.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 </w:t>
      </w:r>
      <w:r>
        <w:t xml:space="preserve">excluded (historical). Auto-generated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/</w:t>
      </w:r>
      <w:r>
        <w:rPr>
          <w:rStyle w:val="VerbatimChar"/>
        </w:rPr>
        <w:t xml:space="preserve">.pdf</w:t>
      </w:r>
      <w:r>
        <w:t xml:space="preserve"> </w:t>
      </w:r>
      <w:r>
        <w:t xml:space="preserve">twins excluded (they regenerate from their</w:t>
      </w:r>
      <w:r>
        <w:t xml:space="preserve"> </w:t>
      </w:r>
      <w:r>
        <w:rPr>
          <w:rStyle w:val="VerbatimChar"/>
        </w:rPr>
        <w:t xml:space="preserve">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Authority sources used for the audit</w:t>
      </w:r>
      <w:r>
        <w:t xml:space="preserve"> </w:t>
      </w:r>
      <w:r>
        <w:t xml:space="preserve">- Requirements:</w:t>
      </w:r>
      <w:r>
        <w:t xml:space="preserve"> </w:t>
      </w:r>
      <w:r>
        <w:rPr>
          <w:rStyle w:val="VerbatimChar"/>
        </w:rPr>
        <w:t xml:space="preserve">Requirements/acrme_requirements_baseline_v2_4.md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v2.4 (amended), 11 September 2026</w:t>
      </w:r>
      <w:r>
        <w:t xml:space="preserve"> </w:t>
      </w:r>
      <w:r>
        <w:t xml:space="preserve">(the newest baseline in the repo).</w:t>
      </w:r>
      <w:r>
        <w:t xml:space="preserve"> </w:t>
      </w:r>
      <w:r>
        <w:t xml:space="preserve">- Formulas &amp; constants:</w:t>
      </w:r>
      <w:r>
        <w:t xml:space="preserve"> </w:t>
      </w:r>
      <w:r>
        <w:rPr>
          <w:rStyle w:val="VerbatimChar"/>
        </w:rPr>
        <w:t xml:space="preserve">Reference-Material/reference/acrme_calculation_logic_reference.md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Bottom line.</w:t>
      </w:r>
      <w:r>
        <w:t xml:space="preserve"> </w:t>
      </w:r>
      <w:r>
        <w:t xml:space="preserve">The repo is internally consistent. The audit found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issues, both now</w:t>
      </w:r>
      <w:r>
        <w:t xml:space="preserve"> </w:t>
      </w:r>
      <w:r>
        <w:rPr>
          <w:bCs/>
          <w:b/>
        </w:rPr>
        <w:t xml:space="preserve">RESOLVED</w:t>
      </w:r>
      <w:r>
        <w:t xml:space="preserve">: (1) the uploaded</w:t>
      </w:r>
      <w:r>
        <w:t xml:space="preserve"> </w:t>
      </w:r>
      <w:r>
        <w:t xml:space="preserve">“</w:t>
      </w:r>
      <w:r>
        <w:t xml:space="preserve">source of truth</w:t>
      </w:r>
      <w:r>
        <w:t xml:space="preserve">”</w:t>
      </w:r>
      <w:r>
        <w:t xml:space="preserve"> </w:t>
      </w:r>
      <w:r>
        <w:t xml:space="preserve">baseline was stale vs. the repo baseline — now synchronized to the amended 11-Sep version; (2) one internal typo (5-min vs. 6-min reconciliation interval) — corrected. All documents now reconcile to the authoritative baseline v2.4 (amended), 11 September 2026.</w:t>
      </w:r>
    </w:p>
    <w:p>
      <w:r>
        <w:pict>
          <v:rect style="width:0;height:1.5pt" o:hralign="center" o:hrstd="t" o:hr="t"/>
        </w:pict>
      </w:r>
    </w:p>
    <w:bookmarkStart w:id="20" w:name="Xa4e19d8f6e468537bc6d631c401e7cf8239677b"/>
    <w:p>
      <w:pPr>
        <w:pStyle w:val="Heading2"/>
      </w:pPr>
      <w:r>
        <w:t xml:space="preserve">Finding 1 — HIGH — The uploaded</w:t>
      </w:r>
      <w:r>
        <w:t xml:space="preserve"> </w:t>
      </w:r>
      <w:r>
        <w:t xml:space="preserve">“</w:t>
      </w:r>
      <w:r>
        <w:t xml:space="preserve">source of truth</w:t>
      </w:r>
      <w:r>
        <w:t xml:space="preserve">”</w:t>
      </w:r>
      <w:r>
        <w:t xml:space="preserve"> </w:t>
      </w:r>
      <w:r>
        <w:t xml:space="preserve">baseline was STALE vs. the repo baseline [RESOLVED]</w:t>
      </w:r>
    </w:p>
    <w:p>
      <w:pPr>
        <w:pStyle w:val="FirstParagraph"/>
      </w:pPr>
      <w:r>
        <w:t xml:space="preserve">The standing instruction points at the uploaded file as the single source of truth, but it is an</w:t>
      </w:r>
      <w:r>
        <w:t xml:space="preserve"> </w:t>
      </w:r>
      <w:r>
        <w:rPr>
          <w:bCs/>
          <w:b/>
        </w:rPr>
        <w:t xml:space="preserve">older revision</w:t>
      </w:r>
      <w:r>
        <w:t xml:space="preserve"> </w:t>
      </w:r>
      <w:r>
        <w:t xml:space="preserve">than the baseline committed in the repo, and</w:t>
      </w:r>
      <w:r>
        <w:t xml:space="preserve"> </w:t>
      </w:r>
      <w:r>
        <w:rPr>
          <w:bCs/>
          <w:b/>
        </w:rPr>
        <w:t xml:space="preserve">every other document in the repo reconciles to the newer repo baseline, not the uploaded one.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Uploaded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/home/ubuntu/Uploads/Azure Capacity &amp; Quota Management- Consolidated Requirements Baseline.md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Requirements/acrme_requirements_baseline_v2_4.md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v2.4,</w:t>
            </w:r>
            <w:r>
              <w:t xml:space="preserve"> </w:t>
            </w:r>
            <w:r>
              <w:rPr>
                <w:bCs/>
                <w:b/>
              </w:rPr>
              <w:t xml:space="preserve">7 September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v2.4 (amended), 11 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East 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DR_NOT_OFFERED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DR is unlikely to be offered there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Cross-geo DR to Europe</w:t>
            </w:r>
            <w:r>
              <w:t xml:space="preserve"> </w:t>
            </w:r>
            <w:r>
              <w:t xml:space="preserve">(Prod+CVAL co-located in a weighted-selected ME region; DR weighted-selected in a Europe Standard region)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/ 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 normative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  <w:r>
              <w:t xml:space="preserve"> </w:t>
            </w:r>
            <w:r>
              <w:rPr>
                <w:bCs/>
                <w:b/>
              </w:rPr>
              <w:t xml:space="preserve">DR-020, PLC-010b, A-ME1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Impact.</w:t>
      </w:r>
      <w:r>
        <w:t xml:space="preserve"> </w:t>
      </w:r>
      <w:r>
        <w:t xml:space="preserve">All downstream docs — ADRs, FDD, TDD, calc-logic reference, POC workbook, epics/stories, complete requirements reference — already implement the</w:t>
      </w:r>
      <w:r>
        <w:t xml:space="preserve"> </w:t>
      </w:r>
      <w:r>
        <w:rPr>
          <w:bCs/>
          <w:b/>
        </w:rPr>
        <w:t xml:space="preserve">amended (11-Sep)</w:t>
      </w:r>
      <w:r>
        <w:t xml:space="preserve"> </w:t>
      </w:r>
      <w:r>
        <w:t xml:space="preserve">Middle East cross-geo position with DEC-001 RESOLVED. 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Requirements/acrme_complete_requirements_reference.md:103,302</w:t>
      </w:r>
      <w:r>
        <w:t xml:space="preserve"> </w:t>
      </w:r>
      <w:r>
        <w:t xml:space="preserve">— cross-geo DR into Europe (DR-020, PLC-010b, DEC-001 RESOLVED).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POC-Test-Scripts/acrme_poc_workbook_v2_4.md:19,144,2167</w:t>
      </w:r>
      <w:r>
        <w:t xml:space="preserve"> </w:t>
      </w:r>
      <w:r>
        <w:t xml:space="preserve">— POC-PLC-010b positive cross-geo case; supersedes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Reference-Material/backlog/acrme_epics_stories_tasks.md:593,697</w:t>
      </w:r>
      <w:r>
        <w:t xml:space="preserve"> </w:t>
      </w:r>
      <w:r>
        <w:t xml:space="preserve">— ACRME-S0706 Middle East cross-geo DR (DEC-001 RESOLVED).</w:t>
      </w:r>
    </w:p>
    <w:p>
      <w:pPr>
        <w:pStyle w:val="BodyText"/>
      </w:pPr>
      <w:r>
        <w:t xml:space="preserve">So the repo is coherent</w:t>
      </w:r>
      <w:r>
        <w:t xml:space="preserve"> </w:t>
      </w:r>
      <w:r>
        <w:rPr>
          <w:bCs/>
          <w:b/>
        </w:rPr>
        <w:t xml:space="preserve">against the amended repo baseline</w:t>
      </w:r>
      <w:r>
        <w:t xml:space="preserve">; the divergence is only against the</w:t>
      </w:r>
      <w:r>
        <w:t xml:space="preserve"> </w:t>
      </w:r>
      <w:r>
        <w:rPr>
          <w:bCs/>
          <w:b/>
        </w:rPr>
        <w:t xml:space="preserve">uploaded</w:t>
      </w:r>
      <w:r>
        <w:t xml:space="preserve"> </w:t>
      </w:r>
      <w:r>
        <w:t xml:space="preserve">file the standing instruction names.</w:t>
      </w:r>
    </w:p>
    <w:p>
      <w:pPr>
        <w:pStyle w:val="BodyText"/>
      </w:pPr>
      <w:r>
        <w:rPr>
          <w:bCs/>
          <w:b/>
        </w:rPr>
        <w:t xml:space="preserve">Resolution (confirmed by user):</w:t>
      </w:r>
      <w:r>
        <w:t xml:space="preserve"> </w:t>
      </w:r>
      <w:r>
        <w:t xml:space="preserve">The amended 11-Sep baseline is authoritative. The uploaded file at</w:t>
      </w:r>
      <w:r>
        <w:t xml:space="preserve"> </w:t>
      </w:r>
      <w:r>
        <w:rPr>
          <w:rStyle w:val="VerbatimChar"/>
        </w:rPr>
        <w:t xml:space="preserve">/home/ubuntu/Uploads/Azure Capacity &amp; Quota Management- Consolidated Requirements Baseline.md</w:t>
      </w:r>
      <w:r>
        <w:t xml:space="preserve"> </w:t>
      </w:r>
      <w:r>
        <w:t xml:space="preserve">has been</w:t>
      </w:r>
      <w:r>
        <w:t xml:space="preserve"> </w:t>
      </w:r>
      <w:r>
        <w:rPr>
          <w:bCs/>
          <w:b/>
        </w:rPr>
        <w:t xml:space="preserve">synchronized</w:t>
      </w:r>
      <w:r>
        <w:t xml:space="preserve"> </w:t>
      </w:r>
      <w:r>
        <w:t xml:space="preserve">with the repo baseline — both now carry</w:t>
      </w:r>
      <w:r>
        <w:t xml:space="preserve"> </w:t>
      </w:r>
      <w:r>
        <w:rPr>
          <w:bCs/>
          <w:b/>
        </w:rPr>
        <w:t xml:space="preserve">v2.4 (amended), 11 September 2026</w:t>
      </w:r>
      <w:r>
        <w:t xml:space="preserve"> </w:t>
      </w:r>
      <w:r>
        <w:t xml:space="preserve">with Middle East cross-geo DR, DEC-001 RESOLVED, DR-020, PLC-010b, A-ME1. The standing instruction source of truth and the repo are now aligned.</w:t>
      </w:r>
    </w:p>
    <w:p>
      <w:r>
        <w:pict>
          <v:rect style="width:0;height:1.5pt" o:hralign="center" o:hrstd="t" o:hr="t"/>
        </w:pict>
      </w:r>
    </w:p>
    <w:bookmarkEnd w:id="20"/>
    <w:bookmarkStart w:id="21" w:name="X4a6b05e97e798f4fdfe12bcaf632031464ffaf0"/>
    <w:p>
      <w:pPr>
        <w:pStyle w:val="Heading2"/>
      </w:pPr>
      <w:r>
        <w:t xml:space="preserve">Finding 2 — LOW — Reconciliation interval typo (FIXED in this change)</w:t>
      </w:r>
    </w:p>
    <w:p>
      <w:pPr>
        <w:pStyle w:val="FirstParagraph"/>
      </w:pPr>
      <w:r>
        <w:rPr>
          <w:rStyle w:val="VerbatimChar"/>
        </w:rPr>
        <w:t xml:space="preserve">Design/acrme_uml_class_diagrams_summary.md:64</w:t>
      </w:r>
      <w:r>
        <w:t xml:space="preserve"> </w:t>
      </w:r>
      <w:r>
        <w:t xml:space="preserve">stated the reconciliation loop target interval as</w:t>
      </w:r>
      <w:r>
        <w:t xml:space="preserve"> </w:t>
      </w:r>
      <w:r>
        <w:rPr>
          <w:bCs/>
          <w:b/>
        </w:rPr>
        <w:t xml:space="preserve">5 minutes</w:t>
      </w:r>
      <w:r>
        <w:t xml:space="preserve">. Every other source says</w:t>
      </w:r>
      <w:r>
        <w:t xml:space="preserve"> </w:t>
      </w:r>
      <w:r>
        <w:rPr>
          <w:bCs/>
          <w:b/>
        </w:rPr>
        <w:t xml:space="preserve">6 minutes (360 s), configurable</w:t>
      </w:r>
      <w:r>
        <w:t xml:space="preserve">:</w:t>
      </w:r>
      <w:r>
        <w:t xml:space="preserve"> </w:t>
      </w:r>
      <w:r>
        <w:t xml:space="preserve">- Baseline</w:t>
      </w:r>
      <w:r>
        <w:t xml:space="preserve"> </w:t>
      </w:r>
      <w:r>
        <w:rPr>
          <w:bCs/>
          <w:b/>
        </w:rPr>
        <w:t xml:space="preserve">CAP-006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Design/acrme_technical_design_document.md:135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6-minute target interval (configurable, CAP-006)</w:t>
      </w:r>
      <w:r>
        <w:t xml:space="preserve">”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Reference-Material/reference/acrme_calculation_logic_reference.md:610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Fix applied:</w:t>
      </w:r>
      <w:r>
        <w:t xml:space="preserve"> </w:t>
      </w:r>
      <w:r>
        <w:t xml:space="preserve">line 64 now reads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6-min target interval (configurable, CAP-006)</w:t>
      </w:r>
      <w:r>
        <w:rPr>
          <w:iCs/>
          <w:i/>
        </w:rP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5d3064559ddf095171a5ceba913ec7b26116cab"/>
    <w:p>
      <w:pPr>
        <w:pStyle w:val="Heading2"/>
      </w:pPr>
      <w:r>
        <w:t xml:space="preserve">Items reviewed and confirmed CONSISTENT (no action)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Formulas A.1–A.9</w:t>
      </w:r>
      <w:r>
        <w:t xml:space="preserve"> </w:t>
      </w:r>
      <w:r>
        <w:t xml:space="preserve">(baseline Appendix A) match the calc-logic reference — including A.6 DR destination sizing =</w:t>
      </w:r>
      <w:r>
        <w:t xml:space="preserve"> </w:t>
      </w:r>
      <w:r>
        <w:rPr>
          <w:bCs/>
          <w:b/>
        </w:rPr>
        <w:t xml:space="preserve">MAX not SUM</w:t>
      </w:r>
      <w:r>
        <w:t xml:space="preserve"> </w:t>
      </w:r>
      <w:r>
        <w:t xml:space="preserve">over sources (DR-017) and A.9 even-zone share = 1/zone_count.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Scoring weights</w:t>
      </w:r>
      <w:r>
        <w:t xml:space="preserve"> </w:t>
      </w:r>
      <w:r>
        <w:t xml:space="preserve">α=0.30, β=0.20, γ=0.25, δ=0.15, ε=0.10 (sum 1.0) — consistent wherever cited (marked</w:t>
      </w:r>
      <w:r>
        <w:t xml:space="preserve"> </w:t>
      </w:r>
      <w:r>
        <w:rPr>
          <w:rStyle w:val="VerbatimChar"/>
        </w:rPr>
        <w:t xml:space="preserve">[Assumed]</w:t>
      </w:r>
      <w:r>
        <w:t xml:space="preserve"> </w:t>
      </w:r>
      <w:r>
        <w:t xml:space="preserve">in the calc ref, which is correct; the baseline does not fix them numerically).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Growth buffers</w:t>
      </w:r>
      <w:r>
        <w:t xml:space="preserve"> </w:t>
      </w:r>
      <w:r>
        <w:t xml:space="preserve">prod/nonprod = 0.20, emergency transfer = 0.30;</w:t>
      </w:r>
      <w:r>
        <w:t xml:space="preserve"> </w:t>
      </w:r>
      <w:r>
        <w:rPr>
          <w:bCs/>
          <w:b/>
        </w:rPr>
        <w:t xml:space="preserve">auto-increase thresholds</w:t>
      </w:r>
      <w:r>
        <w:t xml:space="preserve"> </w:t>
      </w:r>
      <w:r>
        <w:t xml:space="preserve">dr=0.35, prod=0.20, nonprod=0.20; debounce 30 min — consistent.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Region model</w:t>
      </w:r>
      <w:r>
        <w:t xml:space="preserve"> </w:t>
      </w:r>
      <w:r>
        <w:t xml:space="preserve">(US 3-region; EU/AU/APAC 2-region co-located; Middle East cross-geo) — consistent across ADRs, FDD, TDD, POC, backlog.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ADRs</w:t>
      </w:r>
      <w:r>
        <w:t xml:space="preserve"> </w:t>
      </w:r>
      <w:r>
        <w:t xml:space="preserve">— no inconsistencies. ADR-007 is intentionally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 </w:t>
      </w:r>
      <w:r>
        <w:t xml:space="preserve">(pending POC-001/006, DEP-001); its §15 note that CAP-013 wording says</w:t>
      </w:r>
      <w:r>
        <w:t xml:space="preserve"> </w:t>
      </w:r>
      <w:r>
        <w:t xml:space="preserve">“</w:t>
      </w:r>
      <w:r>
        <w:t xml:space="preserve">up to ~100</w:t>
      </w:r>
      <w:r>
        <w:t xml:space="preserve">”</w:t>
      </w:r>
      <w:r>
        <w:t xml:space="preserve"> </w:t>
      </w:r>
      <w:r>
        <w:t xml:space="preserve">while Azure’s hard limit is exactly 100 is a documented wording nit, not a contradiction.</w:t>
      </w:r>
    </w:p>
    <w:bookmarkEnd w:id="22"/>
    <w:bookmarkStart w:id="23" w:name="X20ec131f7d3ed5a85aaf5205debc433d6c622cc"/>
    <w:p>
      <w:pPr>
        <w:pStyle w:val="Heading2"/>
      </w:pPr>
      <w:r>
        <w:t xml:space="preserve">Known open design gaps (not inconsistencies — noted for awareness)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total_customers</w:t>
      </w:r>
      <w:r>
        <w:rPr>
          <w:bCs/>
          <w:b/>
        </w:rPr>
        <w:t xml:space="preserve"> </w:t>
      </w:r>
      <w:r>
        <w:rPr>
          <w:bCs/>
          <w:b/>
        </w:rPr>
        <w:t xml:space="preserve">denominator</w:t>
      </w:r>
      <w:r>
        <w:t xml:space="preserve"> </w:t>
      </w:r>
      <w:r>
        <w:t xml:space="preserve">in the γ (fairness) term is not defined in the baseline. Already captured as an OPEN ISSUE in</w:t>
      </w:r>
      <w:r>
        <w:t xml:space="preserve"> </w:t>
      </w:r>
      <w:r>
        <w:rPr>
          <w:rStyle w:val="VerbatimChar"/>
        </w:rPr>
        <w:t xml:space="preserve">Reference-Material/reference/acrme_calculation_logic_comprehensive_walkthrough.md</w:t>
      </w:r>
      <w:r>
        <w:t xml:space="preserve"> </w:t>
      </w:r>
      <w:r>
        <w:t xml:space="preserve">(prior commit) — left as-is.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PS_NonProd design-of-record</w:t>
      </w:r>
      <w:r>
        <w:t xml:space="preserve"> </w:t>
      </w:r>
      <w:r>
        <w:t xml:space="preserve">intentionally combines α and δ signal (0.45); flagged in the PRR with a corrected pilot variant — intentional, not an error.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Scenario 15</w:t>
      </w:r>
      <w:r>
        <w:t xml:space="preserve"> </w:t>
      </w:r>
      <w:r>
        <w:t xml:space="preserve">(fixed</w:t>
      </w:r>
      <w:r>
        <w:t xml:space="preserve"> </w:t>
      </w:r>
      <w:r>
        <w:rPr>
          <w:rStyle w:val="VerbatimChar"/>
        </w:rPr>
        <w:t xml:space="preserve">dr_ratio</w:t>
      </w:r>
      <w:r>
        <w:t xml:space="preserve">) is explicitly marked SUPERSEDED — intentional.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2026-09-17T16:18:25Z</dcterms:created>
  <dcterms:modified xsi:type="dcterms:W3CDTF">2026-09-17T16:18:25Z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