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437b024f76c431ab62b761a846186794ac65416"/>
    <w:p>
      <w:pPr>
        <w:pStyle w:val="Heading1"/>
      </w:pPr>
      <w:r>
        <w:t xml:space="preserve">ACRME 4-Region DR Model — What-If Analysis Comparison</w:t>
      </w:r>
    </w:p>
    <w:p>
      <w:pPr>
        <w:pStyle w:val="FirstParagraph"/>
      </w:pPr>
      <w:r>
        <w:rPr>
          <w:bCs/>
          <w:b/>
        </w:rPr>
        <w:t xml:space="preserve">Document Purpose:</w:t>
      </w:r>
      <w:r>
        <w:t xml:space="preserve"> </w:t>
      </w:r>
      <w:r>
        <w:t xml:space="preserve">Compare the baseline v2.4 region distribution models against a proposed 4-region upgrade for US and EU geographies.</w:t>
      </w:r>
    </w:p>
    <w:p>
      <w:pPr>
        <w:pStyle w:val="BodyText"/>
      </w:pPr>
      <w:r>
        <w:rPr>
          <w:bCs/>
          <w:b/>
        </w:rPr>
        <w:t xml:space="preserve">Workbook:</w:t>
      </w:r>
      <w:r>
        <w:t xml:space="preserve"> </w:t>
      </w:r>
      <w:r>
        <w:rPr>
          <w:rStyle w:val="VerbatimChar"/>
        </w:rPr>
        <w:t xml:space="preserve">acrme_region_selection_whatif_4region.xlsx</w:t>
      </w:r>
      <w:r>
        <w:t xml:space="preserve"> </w:t>
      </w:r>
      <w:r>
        <w:t xml:space="preserve">(what-if variant; does NOT modify baseline requirements)</w:t>
      </w:r>
    </w:p>
    <w:p>
      <w:r>
        <w:pict>
          <v:rect style="width:0;height:1.5pt" o:hralign="center" o:hrstd="t" o:hr="t"/>
        </w:pict>
      </w:r>
    </w:p>
    <w:bookmarkStart w:id="20" w:name="model-comparison-matrix"/>
    <w:p>
      <w:pPr>
        <w:pStyle w:val="Heading2"/>
      </w:pPr>
      <w:r>
        <w:t xml:space="preserve">Model Comparison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46"/>
        <w:gridCol w:w="2188"/>
        <w:gridCol w:w="1875"/>
        <w:gridCol w:w="1875"/>
        <w:gridCol w:w="8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v2.4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4-Region What-If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Standard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4 US Standard regions compete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 (CVAL/DR co-located)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Standard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CVAL and DR</w:t>
            </w:r>
            <w:r>
              <w:t xml:space="preserve"> </w:t>
            </w:r>
            <w:r>
              <w:rPr>
                <w:bCs/>
                <w:b/>
              </w:rPr>
              <w:t xml:space="preserve">no longer co-locate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 (CVAL/DR co-located)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2-region</w:t>
            </w:r>
            <w:r>
              <w:t xml:space="preserve"> </w:t>
            </w:r>
            <w:r>
              <w:t xml:space="preserve">(unchanged)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Standard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 (CVAL/DR co-located)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2-region</w:t>
            </w:r>
            <w:r>
              <w:t xml:space="preserve"> </w:t>
            </w:r>
            <w:r>
              <w:t xml:space="preserve">(unchanged)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Standard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 DR (Prod+CVAL local; DR in EU)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cross-geo</w:t>
            </w:r>
            <w:r>
              <w:t xml:space="preserve"> </w:t>
            </w:r>
            <w:r>
              <w:t xml:space="preserve">(unchanged)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local + 1 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8" w:name="key-changes-4-region-model"/>
    <w:p>
      <w:pPr>
        <w:pStyle w:val="Heading2"/>
      </w:pPr>
      <w:r>
        <w:t xml:space="preserve">Key Changes — 4-Region Model</w:t>
      </w:r>
    </w:p>
    <w:bookmarkStart w:id="21" w:name="X3c5403137d5648eec957fbde89d66de7b8552d3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PLC-010a Co-Location Rule — DEACTIVATED for US and EU</w:t>
      </w:r>
    </w:p>
    <w:p>
      <w:pPr>
        <w:pStyle w:val="FirstParagraph"/>
      </w:pPr>
      <w:r>
        <w:rPr>
          <w:bCs/>
          <w:b/>
        </w:rPr>
        <w:t xml:space="preserve">Baseline (2-region model):</w:t>
      </w:r>
    </w:p>
    <w:p>
      <w:pPr>
        <w:pStyle w:val="SourceCode"/>
      </w:pPr>
      <w:r>
        <w:rPr>
          <w:rStyle w:val="VerbatimChar"/>
        </w:rPr>
        <w:t xml:space="preserve">PLC-010a: In 2-region geographies (EU, Australia, Asia Pacific),</w:t>
      </w:r>
      <w:r>
        <w:br/>
      </w:r>
      <w:r>
        <w:rPr>
          <w:rStyle w:val="VerbatimChar"/>
        </w:rPr>
        <w:t xml:space="preserve">          CVAL and DR MUST co-locate in the same region.</w:t>
      </w:r>
    </w:p>
    <w:p>
      <w:pPr>
        <w:pStyle w:val="FirstParagraph"/>
      </w:pPr>
      <w:r>
        <w:rPr>
          <w:bCs/>
          <w:b/>
        </w:rPr>
        <w:t xml:space="preserve">4-Region model: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 and EU</w:t>
      </w:r>
      <w:r>
        <w:t xml:space="preserve">: PLC-010a</w:t>
      </w:r>
      <w:r>
        <w:t xml:space="preserve"> </w:t>
      </w:r>
      <w:r>
        <w:rPr>
          <w:bCs/>
          <w:b/>
        </w:rPr>
        <w:t xml:space="preserve">NO LONGER APPLIES</w:t>
      </w:r>
      <w:r>
        <w:t xml:space="preserve"> </w:t>
      </w:r>
      <w:r>
        <w:t xml:space="preserve">- Prod, CVAL, and DR can each occupy</w:t>
      </w:r>
      <w:r>
        <w:t xml:space="preserve"> </w:t>
      </w:r>
      <w:r>
        <w:rPr>
          <w:bCs/>
          <w:b/>
        </w:rPr>
        <w:t xml:space="preserve">separate, distinct regions</w:t>
      </w:r>
      <w:r>
        <w:t xml:space="preserve"> </w:t>
      </w:r>
      <w:r>
        <w:t xml:space="preserve">- Improves</w:t>
      </w:r>
      <w:r>
        <w:t xml:space="preserve"> </w:t>
      </w:r>
      <w:r>
        <w:rPr>
          <w:bCs/>
          <w:b/>
        </w:rPr>
        <w:t xml:space="preserve">blast-radius isolation</w:t>
      </w:r>
      <w:r>
        <w:t xml:space="preserve"> </w:t>
      </w:r>
      <w:r>
        <w:t xml:space="preserve">— a CVAL region failure no longer impacts DR readiness</w:t>
      </w:r>
    </w:p>
    <w:p>
      <w:pPr>
        <w:pStyle w:val="BodyText"/>
      </w:pPr>
      <w:r>
        <w:rPr>
          <w:bCs/>
          <w:b/>
        </w:rPr>
        <w:t xml:space="preserve">Australia, Asia Pacific</w:t>
      </w:r>
      <w:r>
        <w:t xml:space="preserve">: PLC-010a still applies (remain 2-region)</w:t>
      </w:r>
    </w:p>
    <w:p>
      <w:r>
        <w:pict>
          <v:rect style="width:0;height:1.5pt" o:hralign="center" o:hrstd="t" o:hr="t"/>
        </w:pict>
      </w:r>
    </w:p>
    <w:bookmarkEnd w:id="21"/>
    <w:bookmarkStart w:id="22" w:name="X9d05d43f37e9f4d3c92c4acaaabeb408c22f350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HC-6 and HC-7 Hard Constraint Gates — DISABLED for US/EU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308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(2-region)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4-Region Model (US/EU)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HC-3 Prod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Prod_Q_Headroom &gt;= Req_vCPU AND Prod_Q_Headroom - Req_vCPU &gt;= MinBuffer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Same (still applies)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HC-3 NonProd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NP_Eff_Free &gt;= Req_vCPU AND NP_Q_Headroom - Req_vCPU &gt;= MinBuffer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Same (still applies)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HC-3 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DR_Free &gt;= DR_bootstrap_qty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Same (still applies)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HC-6 DR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DR_Free + CVAL_Eff_Free &gt;= DR_bootstrap_qty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N/A (4-region)</w:t>
            </w:r>
            <w:r>
              <w:t xml:space="preserve"> </w:t>
            </w:r>
            <w:r>
              <w:t xml:space="preserve">— auto-satisfied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HC-7 DR Integrity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CVAL_Q_Used + Req_vCPU &lt;= CVAL_Q_Limit - DR_bootstrap_qty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N/A (4-region)</w:t>
            </w:r>
            <w:r>
              <w:t xml:space="preserve"> </w:t>
            </w:r>
            <w:r>
              <w:t xml:space="preserve">— auto-satisfied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HC-6/HC-7 formulas</w:t>
      </w:r>
      <w:r>
        <w:t xml:space="preserve"> </w:t>
      </w:r>
      <w:r>
        <w:t xml:space="preserve">check geography first:</w:t>
      </w:r>
      <w:r>
        <w:t xml:space="preserve"> </w:t>
      </w:r>
      <w:r>
        <w:rPr>
          <w:rStyle w:val="VerbatimChar"/>
        </w:rPr>
        <w:t xml:space="preserve">excel   =IF(OR(Geography="US",Geography="EU"),"N/A (4-region)",&lt;normal check&gt;)</w:t>
      </w:r>
      <w:r>
        <w:t xml:space="preserve"> </w:t>
      </w:r>
      <w:r>
        <w:t xml:space="preserve">- Eligibility logic treats</w:t>
      </w:r>
      <w:r>
        <w:t xml:space="preserve"> </w:t>
      </w:r>
      <w:r>
        <w:rPr>
          <w:rStyle w:val="VerbatimChar"/>
        </w:rPr>
        <w:t xml:space="preserve">"N/A (4-region)"</w:t>
      </w:r>
      <w:r>
        <w:t xml:space="preserve"> </w:t>
      </w:r>
      <w:r>
        <w:t xml:space="preserve">as an automatic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Result:</w:t>
      </w:r>
      <w:r>
        <w:t xml:space="preserve"> </w:t>
      </w:r>
      <w:r>
        <w:t xml:space="preserve">US and EU regions are</w:t>
      </w:r>
      <w:r>
        <w:t xml:space="preserve"> </w:t>
      </w:r>
      <w:r>
        <w:rPr>
          <w:bCs/>
          <w:b/>
        </w:rPr>
        <w:t xml:space="preserve">no longer blocked</w:t>
      </w:r>
      <w:r>
        <w:t xml:space="preserve"> </w:t>
      </w:r>
      <w:r>
        <w:t xml:space="preserve">by CVAL/DR co-location constraints</w:t>
      </w:r>
    </w:p>
    <w:p>
      <w:r>
        <w:pict>
          <v:rect style="width:0;height:1.5pt" o:hralign="center" o:hrstd="t" o:hr="t"/>
        </w:pict>
      </w:r>
    </w:p>
    <w:bookmarkEnd w:id="22"/>
    <w:bookmarkStart w:id="23" w:name="X73ea02a671bd77f29188697c0a5938e5766b4fb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Region Catalogue — All Standard Regions Now Compete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28"/>
        <w:gridCol w:w="3635"/>
        <w:gridCol w:w="28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Restricted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4-Region Model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US 2 (exception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Promoted to</w:t>
            </w:r>
            <w:r>
              <w:t xml:space="preserve"> </w:t>
            </w:r>
            <w:r>
              <w:rPr>
                <w:bCs/>
                <w:b/>
              </w:rPr>
              <w:t xml:space="preserve">Standard</w:t>
            </w:r>
            <w:r>
              <w:t xml:space="preserve"> </w:t>
            </w:r>
            <w:r>
              <w:t xml:space="preserve">(competes for placement)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Europe, West Europe (exception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Promoted to</w:t>
            </w:r>
            <w:r>
              <w:t xml:space="preserve"> </w:t>
            </w:r>
            <w:r>
              <w:rPr>
                <w:bCs/>
                <w:b/>
              </w:rPr>
              <w:t xml:space="preserve">Standard</w:t>
            </w:r>
            <w:r>
              <w:t xml:space="preserve"> </w:t>
            </w:r>
            <w:r>
              <w:t xml:space="preserve">(compete for placement)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Arabia East, UAE North (production-only)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Remain</w:t>
            </w:r>
            <w:r>
              <w:t xml:space="preserve"> </w:t>
            </w:r>
            <w:r>
              <w:rPr>
                <w:bCs/>
                <w:b/>
              </w:rPr>
              <w:t xml:space="preserve">Restricted</w:t>
            </w:r>
            <w:r>
              <w:t xml:space="preserve"> </w:t>
            </w:r>
            <w:r>
              <w:t xml:space="preserve">(unchanged)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</w:t>
      </w:r>
      <w:r>
        <w:t xml:space="preserve">: 4 candidate regions (West US 3, Central US, Canada Central, East US 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EU</w:t>
      </w:r>
      <w:r>
        <w:t xml:space="preserve">: 4 candidate regions (Switzerland North, Sweden Central, North Europe, West Europe)</w:t>
      </w:r>
    </w:p>
    <w:p>
      <w:r>
        <w:pict>
          <v:rect style="width:0;height:1.5pt" o:hralign="center" o:hrstd="t" o:hr="t"/>
        </w:pict>
      </w:r>
    </w:p>
    <w:bookmarkEnd w:id="23"/>
    <w:bookmarkStart w:id="24" w:name="Xf9dcddc2a6b9c18041df5822d3f375cdc90a8d3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Region Selection Sequencing — 3-Pass vs 2-Pass</w:t>
      </w:r>
    </w:p>
    <w:p>
      <w:pPr>
        <w:pStyle w:val="FirstParagraph"/>
      </w:pPr>
      <w:r>
        <w:rPr>
          <w:bCs/>
          <w:b/>
        </w:rPr>
        <w:t xml:space="preserve">Baseline (2-region EU):</w:t>
      </w:r>
      <w:r>
        <w:t xml:space="preserve"> </w:t>
      </w:r>
      <w:r>
        <w:t xml:space="preserve">1. Select Prod region (weighted scoring on 2 Standard regions)</w:t>
      </w:r>
      <w:r>
        <w:t xml:space="preserve"> </w:t>
      </w:r>
      <w:r>
        <w:t xml:space="preserve">2. Select CVAL/DR region (the other Standard region — they co-locate)</w:t>
      </w:r>
    </w:p>
    <w:p>
      <w:pPr>
        <w:pStyle w:val="BodyText"/>
      </w:pPr>
      <w:r>
        <w:rPr>
          <w:bCs/>
          <w:b/>
        </w:rPr>
        <w:t xml:space="preserve">4-Region model (EU):</w:t>
      </w:r>
      <w:r>
        <w:t xml:space="preserve"> </w:t>
      </w:r>
      <w:r>
        <w:t xml:space="preserve">1. Select Prod region (weighted scoring on all 4 Standard regions)</w:t>
      </w:r>
      <w:r>
        <w:t xml:space="preserve"> </w:t>
      </w:r>
      <w:r>
        <w:t xml:space="preserve">2. Select CVAL region (weighted scoring on remaining 3 regions, excluding Prod)</w:t>
      </w:r>
      <w:r>
        <w:t xml:space="preserve"> </w:t>
      </w:r>
      <w:r>
        <w:t xml:space="preserve">3. Select DR region (weighted scoring on remaining 2 regions, excluding Prod and CVAL)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More</w:t>
      </w:r>
      <w:r>
        <w:t xml:space="preserve"> </w:t>
      </w:r>
      <w:r>
        <w:rPr>
          <w:bCs/>
          <w:b/>
        </w:rPr>
        <w:t xml:space="preserve">fine-grained placement</w:t>
      </w:r>
      <w:r>
        <w:t xml:space="preserve"> </w:t>
      </w:r>
      <w:r>
        <w:t xml:space="preserve">— each environment gets its own weighted-optimal region</w:t>
      </w:r>
    </w:p>
    <w:p>
      <w:r>
        <w:pict>
          <v:rect style="width:0;height:1.5pt" o:hralign="center" o:hrstd="t" o:hr="t"/>
        </w:pict>
      </w:r>
    </w:p>
    <w:bookmarkEnd w:id="24"/>
    <w:bookmarkStart w:id="25" w:name="capacity-accounting-simplified-useu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Capacity Accounting — Simplified (US/EU)</w:t>
      </w:r>
    </w:p>
    <w:p>
      <w:pPr>
        <w:pStyle w:val="FirstParagraph"/>
      </w:pPr>
      <w:r>
        <w:rPr>
          <w:bCs/>
          <w:b/>
        </w:rPr>
        <w:t xml:space="preserve">Baseline (2-region co-located model):</w:t>
      </w:r>
      <w:r>
        <w:t xml:space="preserve"> </w:t>
      </w:r>
      <w:r>
        <w:t xml:space="preserve">- CVAL and DR share the same</w:t>
      </w:r>
      <w:r>
        <w:t xml:space="preserve"> </w:t>
      </w:r>
      <w:r>
        <w:rPr>
          <w:bCs/>
          <w:b/>
        </w:rPr>
        <w:t xml:space="preserve">Reserved</w:t>
      </w:r>
      <w:r>
        <w:t xml:space="preserve"> </w:t>
      </w:r>
      <w:r>
        <w:t xml:space="preserve">pool</w:t>
      </w:r>
      <w:r>
        <w:t xml:space="preserve"> </w:t>
      </w:r>
      <w:r>
        <w:t xml:space="preserve">- Complex accounting: HC-6 (combined DR+CVAL floor), HC-7 (CVAL allocation protects DR headroom)</w:t>
      </w:r>
      <w:r>
        <w:t xml:space="preserve"> </w:t>
      </w:r>
      <w:r>
        <w:t xml:space="preserve">- Risk: CVAL allocation can consume DR reserve</w:t>
      </w:r>
    </w:p>
    <w:p>
      <w:pPr>
        <w:pStyle w:val="BodyText"/>
      </w:pPr>
      <w:r>
        <w:rPr>
          <w:bCs/>
          <w:b/>
        </w:rPr>
        <w:t xml:space="preserve">4-Region model (US/EU):</w:t>
      </w:r>
      <w:r>
        <w:t xml:space="preserve"> </w:t>
      </w:r>
      <w:r>
        <w:t xml:space="preserve">- Each environment (Prod / CVAL / DR) has its</w:t>
      </w:r>
      <w:r>
        <w:t xml:space="preserve"> </w:t>
      </w:r>
      <w:r>
        <w:rPr>
          <w:bCs/>
          <w:b/>
        </w:rPr>
        <w:t xml:space="preserve">own Reserved pool</w:t>
      </w:r>
      <w:r>
        <w:t xml:space="preserve"> </w:t>
      </w:r>
      <w:r>
        <w:t xml:space="preserve">- Independent capacity accounting — no cross-environment interference</w:t>
      </w:r>
      <w:r>
        <w:t xml:space="preserve"> </w:t>
      </w:r>
      <w:r>
        <w:t xml:space="preserve">- Simpler HC checks: each region evaluated purely on its own metrics</w:t>
      </w:r>
    </w:p>
    <w:p>
      <w:r>
        <w:pict>
          <v:rect style="width:0;height:1.5pt" o:hralign="center" o:hrstd="t" o:hr="t"/>
        </w:pict>
      </w:r>
    </w:p>
    <w:bookmarkEnd w:id="25"/>
    <w:bookmarkStart w:id="26" w:name="dr-sizing-formula-no-change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DR Sizing Formula — No Change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MAX-NOT-SUM</w:t>
      </w:r>
      <w:r>
        <w:t xml:space="preserve"> </w:t>
      </w:r>
      <w:r>
        <w:t xml:space="preserve">sizing rule (A.6 / DR-017) remains unchanged:</w:t>
      </w:r>
    </w:p>
    <w:p>
      <w:pPr>
        <w:pStyle w:val="SourceCode"/>
      </w:pPr>
      <w:r>
        <w:rPr>
          <w:rStyle w:val="VerbatimChar"/>
        </w:rPr>
        <w:t xml:space="preserve">DR_req = MAX over all source_regions of (customers_in_source × vCPU_per_customer)</w:t>
      </w:r>
    </w:p>
    <w:p>
      <w:pPr>
        <w:numPr>
          <w:ilvl w:val="0"/>
          <w:numId w:val="1001"/>
        </w:numPr>
        <w:pStyle w:val="Compact"/>
      </w:pPr>
      <w:r>
        <w:t xml:space="preserve">This is</w:t>
      </w:r>
      <w:r>
        <w:t xml:space="preserve"> </w:t>
      </w:r>
      <w:r>
        <w:rPr>
          <w:bCs/>
          <w:b/>
        </w:rPr>
        <w:t xml:space="preserve">model-independent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Multi-source DR hosting</w:t>
      </w:r>
      <w:r>
        <w:t xml:space="preserve"> </w:t>
      </w:r>
      <w:r>
        <w:t xml:space="preserve">(DR-016) benefits from 4-region model (more DR destination candidates)</w:t>
      </w:r>
    </w:p>
    <w:p>
      <w:r>
        <w:pict>
          <v:rect style="width:0;height:1.5pt" o:hralign="center" o:hrstd="t" o:hr="t"/>
        </w:pict>
      </w:r>
    </w:p>
    <w:bookmarkEnd w:id="26"/>
    <w:bookmarkStart w:id="27" w:name="X18fd1a88696cce1bbc188732aabc545835ca41f"/>
    <w:p>
      <w:pPr>
        <w:pStyle w:val="Heading3"/>
      </w:pPr>
      <w:r>
        <w:t xml:space="preserve">7.</w:t>
      </w:r>
      <w:r>
        <w:t xml:space="preserve"> </w:t>
      </w:r>
      <w:r>
        <w:rPr>
          <w:bCs/>
          <w:b/>
        </w:rPr>
        <w:t xml:space="preserve">Placement Scoring Engine — γ Component Adjustment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55"/>
        <w:gridCol w:w="3394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(2-region 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4-Region Model (EU)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 (Efficient 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 (Quota Headroom)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 (Distribution Fairness)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1 - (customers_in_region / total_customers)</w:t>
            </w:r>
            <w:r>
              <w:t xml:space="preserve"> </w:t>
            </w:r>
            <w:r>
              <w:t xml:space="preserve">normalized over</w:t>
            </w:r>
            <w:r>
              <w:t xml:space="preserve"> </w:t>
            </w:r>
            <w:r>
              <w:rPr>
                <w:bCs/>
                <w:b/>
              </w:rPr>
              <w:t xml:space="preserve">2 regions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1 - (customers_in_region / total_customers)</w:t>
            </w:r>
            <w:r>
              <w:t xml:space="preserve"> </w:t>
            </w:r>
            <w:r>
              <w:t xml:space="preserve">normalized over</w:t>
            </w:r>
            <w:r>
              <w:t xml:space="preserve"> </w:t>
            </w:r>
            <w:r>
              <w:rPr>
                <w:bCs/>
                <w:b/>
              </w:rPr>
              <w:t xml:space="preserve">4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 (DR Coverage)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region scores for DR too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Separate DR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 (Zone Diversity)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formula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γ component normalizes over</w:t>
      </w:r>
      <w:r>
        <w:t xml:space="preserve"> </w:t>
      </w:r>
      <w:r>
        <w:rPr>
          <w:bCs/>
          <w:b/>
        </w:rPr>
        <w:t xml:space="preserve">4 regions</w:t>
      </w:r>
      <w:r>
        <w:t xml:space="preserve"> </w:t>
      </w:r>
      <w:r>
        <w:t xml:space="preserve">instead of 2, improving distribution fairness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what-if-workbook-usage"/>
    <w:p>
      <w:pPr>
        <w:pStyle w:val="Heading2"/>
      </w:pPr>
      <w:r>
        <w:t xml:space="preserve">What-If Workbook Usage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</w:t>
      </w:r>
      <w:r>
        <w:t xml:space="preserve"> </w:t>
      </w:r>
      <w:r>
        <w:rPr>
          <w:rStyle w:val="VerbatimChar"/>
        </w:rPr>
        <w:t xml:space="preserve">acrme_region_selection_whatif_4region.xlsx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Navigate to Setup sheet:</w:t>
      </w:r>
    </w:p>
    <w:p>
      <w:pPr>
        <w:numPr>
          <w:ilvl w:val="1"/>
          <w:numId w:val="1003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Geography</w:t>
      </w:r>
      <w:r>
        <w:t xml:space="preserve"> </w:t>
      </w:r>
      <w:r>
        <w:t xml:space="preserve">(US or EU to see 4-region impact)</w:t>
      </w:r>
    </w:p>
    <w:p>
      <w:pPr>
        <w:numPr>
          <w:ilvl w:val="1"/>
          <w:numId w:val="1003"/>
        </w:numPr>
        <w:pStyle w:val="Compact"/>
      </w:pPr>
      <w:r>
        <w:t xml:space="preserve">Enter</w:t>
      </w:r>
      <w:r>
        <w:t xml:space="preserve"> </w:t>
      </w:r>
      <w:r>
        <w:rPr>
          <w:bCs/>
          <w:b/>
        </w:rPr>
        <w:t xml:space="preserve">SKU</w:t>
      </w:r>
      <w:r>
        <w:t xml:space="preserve">,</w:t>
      </w:r>
      <w:r>
        <w:t xml:space="preserve"> </w:t>
      </w:r>
      <w:r>
        <w:rPr>
          <w:bCs/>
          <w:b/>
        </w:rPr>
        <w:t xml:space="preserve">VM count</w:t>
      </w:r>
      <w:r>
        <w:t xml:space="preserve">,</w:t>
      </w:r>
      <w:r>
        <w:t xml:space="preserve"> </w:t>
      </w:r>
      <w:r>
        <w:rPr>
          <w:bCs/>
          <w:b/>
        </w:rPr>
        <w:t xml:space="preserve">Customer ID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Review HC_Gate sheet:</w:t>
      </w:r>
    </w:p>
    <w:p>
      <w:pPr>
        <w:numPr>
          <w:ilvl w:val="1"/>
          <w:numId w:val="1004"/>
        </w:numPr>
        <w:pStyle w:val="Compact"/>
      </w:pPr>
      <w:r>
        <w:t xml:space="preserve">US and EU regions show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N/A (4-region)</w:t>
      </w:r>
      <w:r>
        <w:rPr>
          <w:bCs/>
          <w:b/>
        </w:rPr>
        <w:t xml:space="preserve">”</w:t>
      </w:r>
      <w:r>
        <w:t xml:space="preserve"> </w:t>
      </w:r>
      <w:r>
        <w:t xml:space="preserve">for HC-6 and HC-7</w:t>
      </w:r>
    </w:p>
    <w:p>
      <w:pPr>
        <w:numPr>
          <w:ilvl w:val="1"/>
          <w:numId w:val="1004"/>
        </w:numPr>
        <w:pStyle w:val="Compact"/>
      </w:pPr>
      <w:r>
        <w:t xml:space="preserve">All US/EU regions automatically eligible for NonProd and DR (if HC-3 passes)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 Scoring sheets:</w:t>
      </w:r>
    </w:p>
    <w:p>
      <w:pPr>
        <w:numPr>
          <w:ilvl w:val="1"/>
          <w:numId w:val="1005"/>
        </w:numPr>
        <w:pStyle w:val="Compact"/>
      </w:pPr>
      <w:r>
        <w:t xml:space="preserve">More regions compete (4 candidates instead of 2-3)</w:t>
      </w:r>
    </w:p>
    <w:p>
      <w:pPr>
        <w:numPr>
          <w:ilvl w:val="1"/>
          <w:numId w:val="1005"/>
        </w:numPr>
        <w:pStyle w:val="Compact"/>
      </w:pPr>
      <w:r>
        <w:t xml:space="preserve">Rank column shows placement order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Review Result sheet:</w:t>
      </w:r>
    </w:p>
    <w:p>
      <w:pPr>
        <w:numPr>
          <w:ilvl w:val="1"/>
          <w:numId w:val="1006"/>
        </w:numPr>
        <w:pStyle w:val="Compact"/>
      </w:pPr>
      <w:r>
        <w:t xml:space="preserve">Prod, CVAL, DR placements (may occupy</w:t>
      </w:r>
      <w:r>
        <w:t xml:space="preserve"> </w:t>
      </w:r>
      <w:r>
        <w:rPr>
          <w:bCs/>
          <w:b/>
        </w:rPr>
        <w:t xml:space="preserve">3 distinct regions</w:t>
      </w:r>
      <w:r>
        <w:t xml:space="preserve"> </w:t>
      </w:r>
      <w:r>
        <w:t xml:space="preserve">in 4-region model)</w:t>
      </w:r>
    </w:p>
    <w:p>
      <w:pPr>
        <w:numPr>
          <w:ilvl w:val="1"/>
          <w:numId w:val="1006"/>
        </w:numPr>
        <w:pStyle w:val="Compact"/>
      </w:pPr>
      <w:r>
        <w:t xml:space="preserve">Readiness states</w:t>
      </w:r>
    </w:p>
    <w:p>
      <w:pPr>
        <w:numPr>
          <w:ilvl w:val="1"/>
          <w:numId w:val="1006"/>
        </w:numPr>
        <w:pStyle w:val="Compact"/>
      </w:pPr>
      <w:r>
        <w:t xml:space="preserve">Ranked Candidates table</w:t>
      </w:r>
    </w:p>
    <w:p>
      <w:r>
        <w:pict>
          <v:rect style="width:0;height:1.5pt" o:hralign="center" o:hrstd="t" o:hr="t"/>
        </w:pict>
      </w:r>
    </w:p>
    <w:bookmarkEnd w:id="29"/>
    <w:bookmarkStart w:id="32" w:name="X36826883de99a5c462d438a163c58241f8d7ef7"/>
    <w:p>
      <w:pPr>
        <w:pStyle w:val="Heading2"/>
      </w:pPr>
      <w:r>
        <w:t xml:space="preserve">Side-by-Side Comparison: US Geography Example</w:t>
      </w:r>
    </w:p>
    <w:bookmarkStart w:id="30" w:name="baseline-3-region-model"/>
    <w:p>
      <w:pPr>
        <w:pStyle w:val="Heading3"/>
      </w:pPr>
      <w:r>
        <w:t xml:space="preserve">Baseline (3-region model)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Prod</w:t>
      </w:r>
      <w:r>
        <w:t xml:space="preserve">: West US 3 (Rank 1, PS = 0.82)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CVAL</w:t>
      </w:r>
      <w:r>
        <w:t xml:space="preserve">: Central US (Rank 2, PS = 0.76)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DR</w:t>
      </w:r>
      <w:r>
        <w:t xml:space="preserve">: Canada Central (Rank 3, PS = 0.71)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East US 2</w:t>
      </w:r>
      <w:r>
        <w:t xml:space="preserve">: Excluded (Restricted — requires exception)</w:t>
      </w:r>
    </w:p>
    <w:bookmarkEnd w:id="30"/>
    <w:bookmarkStart w:id="31" w:name="region-model"/>
    <w:p>
      <w:pPr>
        <w:pStyle w:val="Heading3"/>
      </w:pPr>
      <w:r>
        <w:t xml:space="preserve">4-Region Model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Prod</w:t>
      </w:r>
      <w:r>
        <w:t xml:space="preserve">: West US 3 (Rank 1, PS = 0.82)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CVAL</w:t>
      </w:r>
      <w:r>
        <w:t xml:space="preserve">: Central US (Rank 2, PS = 0.76)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DR</w:t>
      </w:r>
      <w:r>
        <w:t xml:space="preserve">: Canada Central (Rank 3, PS = 0.71)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East US 2</w:t>
      </w:r>
      <w:r>
        <w:t xml:space="preserve">: Now</w:t>
      </w:r>
      <w:r>
        <w:t xml:space="preserve"> </w:t>
      </w:r>
      <w:r>
        <w:rPr>
          <w:bCs/>
          <w:b/>
        </w:rPr>
        <w:t xml:space="preserve">Rank 4</w:t>
      </w:r>
      <w:r>
        <w:t xml:space="preserve"> </w:t>
      </w:r>
      <w:r>
        <w:t xml:space="preserve">candidate (PS = 0.68) — competes for placement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East US 2 now participates in weighted scoring; if capacity shifts (e.g., West US 3 fills up), East US 2 automatically becomes a viable alternative.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058e3da92d8d9551298934fb4fa34dae10e9d9e"/>
    <w:p>
      <w:pPr>
        <w:pStyle w:val="Heading2"/>
      </w:pPr>
      <w:r>
        <w:t xml:space="preserve">Side-by-Side Comparison: EU Geography Example</w:t>
      </w:r>
    </w:p>
    <w:bookmarkStart w:id="33" w:name="X8358db06f80095927ccb1900621654183eefded"/>
    <w:p>
      <w:pPr>
        <w:pStyle w:val="Heading3"/>
      </w:pPr>
      <w:r>
        <w:t xml:space="preserve">Baseline (2-region model with PLC-010a co-location)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Prod</w:t>
      </w:r>
      <w:r>
        <w:t xml:space="preserve">: Switzerland North (Rank 1, PS = 0.79)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CVAL + DR</w:t>
      </w:r>
      <w:r>
        <w:t xml:space="preserve">: Sweden Central (Rank 2, PS = 0.74) —</w:t>
      </w:r>
      <w:r>
        <w:t xml:space="preserve"> </w:t>
      </w:r>
      <w:r>
        <w:rPr>
          <w:bCs/>
          <w:b/>
        </w:rPr>
        <w:t xml:space="preserve">co-located in the same region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North Europe, West Europe</w:t>
      </w:r>
      <w:r>
        <w:t xml:space="preserve">: Excluded (Restricted)</w:t>
      </w:r>
    </w:p>
    <w:p>
      <w:pPr>
        <w:pStyle w:val="FirstParagraph"/>
      </w:pPr>
      <w:r>
        <w:rPr>
          <w:bCs/>
          <w:b/>
        </w:rPr>
        <w:t xml:space="preserve">Constraints:</w:t>
      </w:r>
      <w:r>
        <w:t xml:space="preserve"> </w:t>
      </w:r>
      <w:r>
        <w:t xml:space="preserve">- HC-6:</w:t>
      </w:r>
      <w:r>
        <w:t xml:space="preserve"> </w:t>
      </w:r>
      <w:r>
        <w:rPr>
          <w:rStyle w:val="VerbatimChar"/>
        </w:rPr>
        <w:t xml:space="preserve">DR_Free + CVAL_Eff_Free &gt;= DR_bootstrap_qty</w:t>
      </w:r>
      <w:r>
        <w:t xml:space="preserve"> </w:t>
      </w:r>
      <w:r>
        <w:t xml:space="preserve">(joint check)</w:t>
      </w:r>
      <w:r>
        <w:t xml:space="preserve"> </w:t>
      </w:r>
      <w:r>
        <w:t xml:space="preserve">- HC-7:</w:t>
      </w:r>
      <w:r>
        <w:t xml:space="preserve"> </w:t>
      </w:r>
      <w:r>
        <w:rPr>
          <w:rStyle w:val="VerbatimChar"/>
        </w:rPr>
        <w:t xml:space="preserve">CVAL_Q_Used + Req_vCPU &lt;= CVAL_Q_Limit - DR_bootstrap_qty</w:t>
      </w:r>
      <w:r>
        <w:t xml:space="preserve"> </w:t>
      </w:r>
      <w:r>
        <w:t xml:space="preserve">(protects DR floor)</w:t>
      </w:r>
    </w:p>
    <w:bookmarkEnd w:id="33"/>
    <w:bookmarkStart w:id="34" w:name="region-model-1"/>
    <w:p>
      <w:pPr>
        <w:pStyle w:val="Heading3"/>
      </w:pPr>
      <w:r>
        <w:t xml:space="preserve">4-Region Model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Prod</w:t>
      </w:r>
      <w:r>
        <w:t xml:space="preserve">: Switzerland North (Rank 1, PS = 0.79)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CVAL</w:t>
      </w:r>
      <w:r>
        <w:t xml:space="preserve">: Sweden Central (Rank 2, PS = 0.74)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DR</w:t>
      </w:r>
      <w:r>
        <w:t xml:space="preserve">: North Europe (Rank 3, PS = 0.69) —</w:t>
      </w:r>
      <w:r>
        <w:t xml:space="preserve"> </w:t>
      </w:r>
      <w:r>
        <w:rPr>
          <w:bCs/>
          <w:b/>
        </w:rPr>
        <w:t xml:space="preserve">separate region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West Europe</w:t>
      </w:r>
      <w:r>
        <w:t xml:space="preserve">: Now Rank 4 candidate (PS = 0.65)</w:t>
      </w:r>
    </w:p>
    <w:p>
      <w:pPr>
        <w:pStyle w:val="FirstParagraph"/>
      </w:pPr>
      <w:r>
        <w:rPr>
          <w:bCs/>
          <w:b/>
        </w:rPr>
        <w:t xml:space="preserve">Constraints:</w:t>
      </w:r>
      <w:r>
        <w:t xml:space="preserve"> </w:t>
      </w:r>
      <w:r>
        <w:t xml:space="preserve">- HC-6:</w:t>
      </w:r>
      <w:r>
        <w:t xml:space="preserve"> </w:t>
      </w:r>
      <w:r>
        <w:rPr>
          <w:bCs/>
          <w:b/>
        </w:rPr>
        <w:t xml:space="preserve">N/A (4-region)</w:t>
      </w:r>
      <w:r>
        <w:t xml:space="preserve"> </w:t>
      </w:r>
      <w:r>
        <w:t xml:space="preserve">— auto-satisfied</w:t>
      </w:r>
      <w:r>
        <w:t xml:space="preserve"> </w:t>
      </w:r>
      <w:r>
        <w:t xml:space="preserve">- HC-7:</w:t>
      </w:r>
      <w:r>
        <w:t xml:space="preserve"> </w:t>
      </w:r>
      <w:r>
        <w:rPr>
          <w:bCs/>
          <w:b/>
        </w:rPr>
        <w:t xml:space="preserve">N/A (4-region)</w:t>
      </w:r>
      <w:r>
        <w:t xml:space="preserve"> </w:t>
      </w:r>
      <w:r>
        <w:t xml:space="preserve">— auto-satisfied</w:t>
      </w:r>
      <w:r>
        <w:t xml:space="preserve"> </w:t>
      </w:r>
      <w:r>
        <w:t xml:space="preserve">- CVAL and DR evaluated independently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Blast-radius improvement:</w:t>
      </w:r>
      <w:r>
        <w:t xml:space="preserve"> </w:t>
      </w:r>
      <w:r>
        <w:t xml:space="preserve">DR no longer impacted by CVAL region failure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Capacity independence:</w:t>
      </w:r>
      <w:r>
        <w:t xml:space="preserve"> </w:t>
      </w:r>
      <w:r>
        <w:t xml:space="preserve">CVAL allocation cannot consume DR reserve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More placement options:</w:t>
      </w:r>
      <w:r>
        <w:t xml:space="preserve"> </w:t>
      </w:r>
      <w:r>
        <w:t xml:space="preserve">4 regions compete instead of 2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migration-path-if-adopted"/>
    <w:p>
      <w:pPr>
        <w:pStyle w:val="Heading2"/>
      </w:pPr>
      <w:r>
        <w:t xml:space="preserve">Migration Path (If Adopted)</w:t>
      </w:r>
    </w:p>
    <w:p>
      <w:pPr>
        <w:pStyle w:val="FirstParagraph"/>
      </w:pPr>
      <w:r>
        <w:t xml:space="preserve">If the 4-region model is adopted as the new baseline:</w:t>
      </w:r>
    </w:p>
    <w:bookmarkStart w:id="36" w:name="phase-1-us-3-region-4-region"/>
    <w:p>
      <w:pPr>
        <w:pStyle w:val="Heading3"/>
      </w:pPr>
      <w:r>
        <w:t xml:space="preserve">Phase 1: US (3-region → 4-region)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Low risk</w:t>
      </w:r>
      <w:r>
        <w:t xml:space="preserve"> </w:t>
      </w:r>
      <w:r>
        <w:t xml:space="preserve">— US already has 3 separated regions</w:t>
      </w:r>
      <w:r>
        <w:t xml:space="preserve"> </w:t>
      </w:r>
      <w:r>
        <w:t xml:space="preserve">- Promote</w:t>
      </w:r>
      <w:r>
        <w:t xml:space="preserve"> </w:t>
      </w:r>
      <w:r>
        <w:rPr>
          <w:bCs/>
          <w:b/>
        </w:rPr>
        <w:t xml:space="preserve">East US 2</w:t>
      </w:r>
      <w:r>
        <w:t xml:space="preserve"> </w:t>
      </w:r>
      <w:r>
        <w:t xml:space="preserve">from Restricted → Standard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Option A:</w:t>
      </w:r>
      <w:r>
        <w:t xml:space="preserve"> </w:t>
      </w:r>
      <w:r>
        <w:t xml:space="preserve">Dual-DR model (Prod / CVAL / DR-Primary / DR-Secondary)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Option B:</w:t>
      </w:r>
      <w:r>
        <w:t xml:space="preserve"> </w:t>
      </w:r>
      <w:r>
        <w:t xml:space="preserve">4-way split (Prod / CVAL / DR-1 / DR-2)</w:t>
      </w:r>
    </w:p>
    <w:bookmarkEnd w:id="36"/>
    <w:bookmarkStart w:id="37" w:name="phase-2-eu-2-region-4-region"/>
    <w:p>
      <w:pPr>
        <w:pStyle w:val="Heading3"/>
      </w:pPr>
      <w:r>
        <w:t xml:space="preserve">Phase 2: EU (2-region → 4-region)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Higher impact</w:t>
      </w:r>
      <w:r>
        <w:t xml:space="preserve"> </w:t>
      </w:r>
      <w:r>
        <w:t xml:space="preserve">— requires breaking CVAL/DR co-location</w:t>
      </w:r>
      <w:r>
        <w:t xml:space="preserve"> </w:t>
      </w:r>
      <w:r>
        <w:t xml:space="preserve">- Promote</w:t>
      </w:r>
      <w:r>
        <w:t xml:space="preserve"> </w:t>
      </w:r>
      <w:r>
        <w:rPr>
          <w:bCs/>
          <w:b/>
        </w:rPr>
        <w:t xml:space="preserve">North Europe + West Europe</w:t>
      </w:r>
      <w:r>
        <w:t xml:space="preserve"> </w:t>
      </w:r>
      <w:r>
        <w:t xml:space="preserve">from Restricted → Standard</w:t>
      </w:r>
      <w:r>
        <w:t xml:space="preserve"> </w:t>
      </w:r>
      <w:r>
        <w:t xml:space="preserve">- Update</w:t>
      </w:r>
      <w:r>
        <w:t xml:space="preserve"> </w:t>
      </w:r>
      <w:r>
        <w:rPr>
          <w:bCs/>
          <w:b/>
        </w:rPr>
        <w:t xml:space="preserve">REG-003</w:t>
      </w:r>
      <w:r>
        <w:t xml:space="preserve"> </w:t>
      </w:r>
      <w:r>
        <w:t xml:space="preserve">(distribution model) to add</w:t>
      </w:r>
      <w:r>
        <w:t xml:space="preserve"> </w:t>
      </w:r>
      <w:r>
        <w:t xml:space="preserve">“</w:t>
      </w:r>
      <w:r>
        <w:t xml:space="preserve">4-region</w:t>
      </w:r>
      <w:r>
        <w:t xml:space="preserve">”</w:t>
      </w:r>
      <w:r>
        <w:t xml:space="preserve"> </w:t>
      </w:r>
      <w:r>
        <w:t xml:space="preserve">as a third model</w:t>
      </w:r>
      <w:r>
        <w:t xml:space="preserve"> </w:t>
      </w:r>
      <w:r>
        <w:t xml:space="preserve">- Amend</w:t>
      </w:r>
      <w:r>
        <w:t xml:space="preserve"> </w:t>
      </w:r>
      <w:r>
        <w:rPr>
          <w:bCs/>
          <w:b/>
        </w:rPr>
        <w:t xml:space="preserve">PLC-010</w:t>
      </w:r>
      <w:r>
        <w:t xml:space="preserve"> </w:t>
      </w:r>
      <w:r>
        <w:t xml:space="preserve">to carve out US/EU from PLC-010a (co-location rule)</w:t>
      </w:r>
      <w:r>
        <w:t xml:space="preserve"> </w:t>
      </w:r>
      <w:r>
        <w:t xml:space="preserve">- Remove</w:t>
      </w:r>
      <w:r>
        <w:t xml:space="preserve"> </w:t>
      </w:r>
      <w:r>
        <w:rPr>
          <w:bCs/>
          <w:b/>
        </w:rPr>
        <w:t xml:space="preserve">HC-6/HC-7</w:t>
      </w:r>
      <w:r>
        <w:t xml:space="preserve"> </w:t>
      </w:r>
      <w:r>
        <w:t xml:space="preserve">co-location checks for 4-region geographies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Migrate existing EU customers:</w:t>
      </w:r>
      <w:r>
        <w:t xml:space="preserve"> </w:t>
      </w:r>
      <w:r>
        <w:t xml:space="preserve">re-run placement seed (PLC-003) to split CVAL and DR into separate regions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equirements-impact-summary-if-adopted"/>
    <w:p>
      <w:pPr>
        <w:pStyle w:val="Heading2"/>
      </w:pPr>
      <w:r>
        <w:t xml:space="preserve">Requirements Impact Summary (If Adopted)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59"/>
        <w:gridCol w:w="2376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4-Region Model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models: 3-region (US), 2-region (EU/AU/AP), cross-geo (ME)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bCs/>
                <w:b/>
              </w:rPr>
              <w:t xml:space="preserve">4-region model</w:t>
            </w:r>
            <w:r>
              <w:t xml:space="preserve"> </w:t>
            </w:r>
            <w:r>
              <w:t xml:space="preserve">for US and 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PLC-010a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CVAL/DR co-location mandatory in 2-region geographies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Carve out US/EU (no longer applies to 4-region)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Floor check for 2-region co-located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 for 4-region geographies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Integrity check for 2-region co-located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 for 4-region geographies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Co-location-in-region vs capacity-sharing clarified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 (still applies to Australia, Asia Pacific)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known-limitations-what-if-model"/>
    <w:p>
      <w:pPr>
        <w:pStyle w:val="Heading2"/>
      </w:pPr>
      <w:r>
        <w:t xml:space="preserve">Known Limitations (What-If Model)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real production data</w:t>
      </w:r>
      <w:r>
        <w:t xml:space="preserve"> </w:t>
      </w:r>
      <w:r>
        <w:t xml:space="preserve">— workbook uses SYNTHETIC distributed capacity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East US 2, North Europe, West Europe</w:t>
      </w:r>
      <w:r>
        <w:t xml:space="preserve"> </w:t>
      </w:r>
      <w:r>
        <w:t xml:space="preserve">promoted to Standard for this what-if only (still Restricted in baseline v2.4)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Migration plan not included</w:t>
      </w:r>
      <w:r>
        <w:t xml:space="preserve"> </w:t>
      </w:r>
      <w:r>
        <w:t xml:space="preserve">— existing EU customers would need placement re-seeding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cost model</w:t>
      </w:r>
      <w:r>
        <w:t xml:space="preserve"> </w:t>
      </w:r>
      <w:r>
        <w:t xml:space="preserve">— does not quantify 4-region DR reserve cost vs 2-region co-located model</w:t>
      </w:r>
    </w:p>
    <w:p>
      <w:r>
        <w:pict>
          <v:rect style="width:0;height:1.5pt" o:hralign="center" o:hrstd="t" o:hr="t"/>
        </w:pict>
      </w:r>
    </w:p>
    <w:bookmarkEnd w:id="40"/>
    <w:bookmarkStart w:id="41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Run the what-if workbook</w:t>
      </w:r>
      <w:r>
        <w:t xml:space="preserve"> </w:t>
      </w:r>
      <w:r>
        <w:t xml:space="preserve">with representative customer scenarios (US, EU)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Compare placement results:</w:t>
      </w:r>
      <w:r>
        <w:t xml:space="preserve"> </w:t>
      </w:r>
      <w:r>
        <w:t xml:space="preserve">baseline vs 4-region model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Evaluate blast-radius benefits</w:t>
      </w:r>
      <w:r>
        <w:t xml:space="preserve"> </w:t>
      </w:r>
      <w:r>
        <w:t xml:space="preserve">(CVAL/DR separation in EU)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Assess cost impact</w:t>
      </w:r>
      <w:r>
        <w:t xml:space="preserve"> </w:t>
      </w:r>
      <w:r>
        <w:t xml:space="preserve">(4 DR regions vs 2 co-located regions)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formal REG-003 amendment or remain with baseline v2.4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What-if exploration only — does NOT modify baseline requirements</w:t>
      </w:r>
      <w:r>
        <w:br/>
      </w:r>
      <w:r>
        <w:rPr>
          <w:bCs/>
          <w:b/>
        </w:rPr>
        <w:t xml:space="preserve">Baseline Reference:</w:t>
      </w:r>
      <w:r>
        <w:t xml:space="preserve"> </w:t>
      </w:r>
      <w:r>
        <w:t xml:space="preserve">Requirements Baseline v2.4, REG-003, PLC-010a, HC-6, HC-7</w:t>
      </w:r>
      <w:r>
        <w:br/>
      </w:r>
      <w:r>
        <w:rPr>
          <w:bCs/>
          <w:b/>
        </w:rPr>
        <w:t xml:space="preserve">Workbook:</w:t>
      </w:r>
      <w:r>
        <w:t xml:space="preserve"> </w:t>
      </w:r>
      <w:r>
        <w:rPr>
          <w:rStyle w:val="VerbatimChar"/>
        </w:rPr>
        <w:t xml:space="preserve">acrme_region_selection_whatif_4region.xlsx</w:t>
      </w:r>
      <w:r>
        <w:br/>
      </w:r>
      <w:r>
        <w:rPr>
          <w:bCs/>
          <w:b/>
        </w:rPr>
        <w:t xml:space="preserve">Builder Script:</w:t>
      </w:r>
      <w:r>
        <w:t xml:space="preserve"> </w:t>
      </w:r>
      <w:r>
        <w:rPr>
          <w:rStyle w:val="VerbatimChar"/>
        </w:rPr>
        <w:t xml:space="preserve">build_acrme_whatif_4region.py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2026-09-22T01:46:42Z</dcterms:created>
  <dcterms:modified xsi:type="dcterms:W3CDTF">2026-09-22T01:46:42Z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