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9F60" w14:textId="5FF529BB" w:rsidR="008E137B" w:rsidRDefault="002D21B4">
      <w:pPr>
        <w:pStyle w:val="BodyText"/>
        <w:spacing w:before="9" w:after="1"/>
        <w:rPr>
          <w:sz w:val="10"/>
        </w:rPr>
      </w:pPr>
      <w:r>
        <w:rPr>
          <w:noProof/>
        </w:rPr>
        <w:drawing>
          <wp:anchor distT="0" distB="0" distL="114300" distR="114300" simplePos="0" relativeHeight="251658240" behindDoc="0" locked="0" layoutInCell="1" allowOverlap="1" wp14:anchorId="1780CCFA" wp14:editId="26608661">
            <wp:simplePos x="0" y="0"/>
            <wp:positionH relativeFrom="margin">
              <wp:posOffset>172720</wp:posOffset>
            </wp:positionH>
            <wp:positionV relativeFrom="topMargin">
              <wp:posOffset>400473</wp:posOffset>
            </wp:positionV>
            <wp:extent cx="6441440" cy="660400"/>
            <wp:effectExtent l="0" t="0" r="0" b="6350"/>
            <wp:wrapSquare wrapText="bothSides"/>
            <wp:docPr id="1610505053"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4144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10D21" w14:textId="25234509" w:rsidR="008E137B" w:rsidRDefault="008E137B">
      <w:pPr>
        <w:pStyle w:val="BodyText"/>
        <w:ind w:left="561"/>
        <w:rPr>
          <w:sz w:val="20"/>
        </w:rPr>
      </w:pPr>
    </w:p>
    <w:p w14:paraId="3BDA4678" w14:textId="77777777" w:rsidR="008E137B" w:rsidRDefault="008E137B">
      <w:pPr>
        <w:pStyle w:val="BodyText"/>
        <w:spacing w:before="6"/>
        <w:rPr>
          <w:sz w:val="30"/>
        </w:rPr>
      </w:pPr>
    </w:p>
    <w:p w14:paraId="02FA173A" w14:textId="77777777" w:rsidR="002D21B4" w:rsidRPr="002D21B4" w:rsidRDefault="002D21B4" w:rsidP="002D21B4">
      <w:pPr>
        <w:pStyle w:val="Heading1"/>
        <w:tabs>
          <w:tab w:val="left" w:pos="522"/>
        </w:tabs>
        <w:spacing w:before="63" w:after="40"/>
        <w:ind w:left="284" w:right="-1044"/>
        <w:jc w:val="right"/>
        <w:rPr>
          <w:sz w:val="25"/>
        </w:rPr>
      </w:pPr>
    </w:p>
    <w:p w14:paraId="04C99921" w14:textId="77777777" w:rsidR="002D21B4" w:rsidRDefault="008B735A" w:rsidP="00F16C0C">
      <w:pPr>
        <w:pStyle w:val="Heading1"/>
        <w:numPr>
          <w:ilvl w:val="0"/>
          <w:numId w:val="2"/>
        </w:numPr>
        <w:spacing w:before="63" w:after="40" w:line="340" w:lineRule="auto"/>
        <w:ind w:left="567" w:right="-1044" w:hanging="283"/>
        <w:jc w:val="left"/>
        <w:rPr>
          <w:color w:val="FF0000"/>
        </w:rPr>
      </w:pPr>
      <w:r w:rsidRPr="00F16C0C">
        <w:rPr>
          <w:bCs w:val="0"/>
          <w:szCs w:val="22"/>
        </w:rPr>
        <w:t xml:space="preserve"> Student Details</w:t>
      </w:r>
      <w:r>
        <w:br w:type="column"/>
      </w:r>
      <w:r w:rsidR="00F16C0C" w:rsidRPr="00430231">
        <w:rPr>
          <w:color w:val="FF0000"/>
        </w:rPr>
        <w:t xml:space="preserve">Report on </w:t>
      </w:r>
      <w:r w:rsidR="002D21B4" w:rsidRPr="00F16C0C">
        <w:rPr>
          <w:color w:val="FF0000"/>
        </w:rPr>
        <w:t>ExEED Research Based Learning</w:t>
      </w:r>
    </w:p>
    <w:p w14:paraId="7FC61E11" w14:textId="41669A8E" w:rsidR="00F16C0C" w:rsidRPr="00F16C0C" w:rsidRDefault="00F16C0C" w:rsidP="00F854B3">
      <w:pPr>
        <w:pStyle w:val="Heading1"/>
        <w:spacing w:before="63" w:after="40" w:line="340" w:lineRule="auto"/>
        <w:ind w:left="284" w:right="-1044"/>
        <w:rPr>
          <w:color w:val="FF0000"/>
        </w:rPr>
        <w:sectPr w:rsidR="00F16C0C" w:rsidRPr="00F16C0C" w:rsidSect="00F16C0C">
          <w:type w:val="continuous"/>
          <w:pgSz w:w="11900" w:h="16860"/>
          <w:pgMar w:top="1340" w:right="980" w:bottom="280" w:left="1200" w:header="720" w:footer="720" w:gutter="0"/>
          <w:cols w:num="2" w:space="720" w:equalWidth="0">
            <w:col w:w="2217" w:space="443"/>
            <w:col w:w="7060"/>
          </w:cols>
        </w:sect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3"/>
        <w:gridCol w:w="2263"/>
        <w:gridCol w:w="2128"/>
        <w:gridCol w:w="2053"/>
      </w:tblGrid>
      <w:tr w:rsidR="008E137B" w:rsidRPr="00E34D98" w14:paraId="54150405" w14:textId="77777777">
        <w:trPr>
          <w:trHeight w:val="524"/>
        </w:trPr>
        <w:tc>
          <w:tcPr>
            <w:tcW w:w="2803" w:type="dxa"/>
          </w:tcPr>
          <w:p w14:paraId="6E7C6976" w14:textId="77777777" w:rsidR="008E137B" w:rsidRPr="00E34D98" w:rsidRDefault="00000000" w:rsidP="00F854B3">
            <w:pPr>
              <w:pStyle w:val="TableParagraph"/>
              <w:ind w:left="265"/>
              <w:rPr>
                <w:b/>
                <w:sz w:val="24"/>
                <w:szCs w:val="24"/>
              </w:rPr>
            </w:pPr>
            <w:r w:rsidRPr="00E34D98">
              <w:rPr>
                <w:b/>
                <w:sz w:val="24"/>
                <w:szCs w:val="24"/>
              </w:rPr>
              <w:t>Name</w:t>
            </w:r>
            <w:r w:rsidRPr="00E34D98">
              <w:rPr>
                <w:b/>
                <w:spacing w:val="-2"/>
                <w:sz w:val="24"/>
                <w:szCs w:val="24"/>
              </w:rPr>
              <w:t xml:space="preserve"> </w:t>
            </w:r>
            <w:r w:rsidRPr="00E34D98">
              <w:rPr>
                <w:b/>
                <w:sz w:val="24"/>
                <w:szCs w:val="24"/>
              </w:rPr>
              <w:t>of</w:t>
            </w:r>
            <w:r w:rsidRPr="00E34D98">
              <w:rPr>
                <w:b/>
                <w:spacing w:val="-1"/>
                <w:sz w:val="24"/>
                <w:szCs w:val="24"/>
              </w:rPr>
              <w:t xml:space="preserve"> </w:t>
            </w:r>
            <w:r w:rsidRPr="00E34D98">
              <w:rPr>
                <w:b/>
                <w:sz w:val="24"/>
                <w:szCs w:val="24"/>
              </w:rPr>
              <w:t>the</w:t>
            </w:r>
            <w:r w:rsidRPr="00E34D98">
              <w:rPr>
                <w:b/>
                <w:spacing w:val="-2"/>
                <w:sz w:val="24"/>
                <w:szCs w:val="24"/>
              </w:rPr>
              <w:t xml:space="preserve"> </w:t>
            </w:r>
            <w:r w:rsidRPr="00E34D98">
              <w:rPr>
                <w:b/>
                <w:sz w:val="24"/>
                <w:szCs w:val="24"/>
              </w:rPr>
              <w:t>Student</w:t>
            </w:r>
          </w:p>
        </w:tc>
        <w:tc>
          <w:tcPr>
            <w:tcW w:w="2263" w:type="dxa"/>
          </w:tcPr>
          <w:p w14:paraId="35E6B44D" w14:textId="77777777" w:rsidR="008E137B" w:rsidRPr="00E34D98" w:rsidRDefault="00000000" w:rsidP="00F854B3">
            <w:pPr>
              <w:pStyle w:val="TableParagraph"/>
              <w:ind w:left="406"/>
              <w:rPr>
                <w:b/>
                <w:sz w:val="24"/>
                <w:szCs w:val="24"/>
              </w:rPr>
            </w:pPr>
            <w:r w:rsidRPr="00E34D98">
              <w:rPr>
                <w:b/>
                <w:sz w:val="24"/>
                <w:szCs w:val="24"/>
              </w:rPr>
              <w:t>Roll</w:t>
            </w:r>
            <w:r w:rsidRPr="00E34D98">
              <w:rPr>
                <w:b/>
                <w:spacing w:val="-2"/>
                <w:sz w:val="24"/>
                <w:szCs w:val="24"/>
              </w:rPr>
              <w:t xml:space="preserve"> </w:t>
            </w:r>
            <w:r w:rsidRPr="00E34D98">
              <w:rPr>
                <w:b/>
                <w:sz w:val="24"/>
                <w:szCs w:val="24"/>
              </w:rPr>
              <w:t>Number</w:t>
            </w:r>
          </w:p>
        </w:tc>
        <w:tc>
          <w:tcPr>
            <w:tcW w:w="2128" w:type="dxa"/>
          </w:tcPr>
          <w:p w14:paraId="6E9FBF1E" w14:textId="77777777" w:rsidR="008E137B" w:rsidRPr="00E34D98" w:rsidRDefault="00000000" w:rsidP="00F854B3">
            <w:pPr>
              <w:pStyle w:val="TableParagraph"/>
              <w:ind w:left="652"/>
              <w:rPr>
                <w:b/>
                <w:sz w:val="24"/>
                <w:szCs w:val="24"/>
              </w:rPr>
            </w:pPr>
            <w:r w:rsidRPr="00E34D98">
              <w:rPr>
                <w:b/>
                <w:sz w:val="24"/>
                <w:szCs w:val="24"/>
              </w:rPr>
              <w:t>Branch</w:t>
            </w:r>
          </w:p>
        </w:tc>
        <w:tc>
          <w:tcPr>
            <w:tcW w:w="2053" w:type="dxa"/>
          </w:tcPr>
          <w:p w14:paraId="0173D73E" w14:textId="77777777" w:rsidR="008E137B" w:rsidRPr="00E34D98" w:rsidRDefault="00000000" w:rsidP="00F854B3">
            <w:pPr>
              <w:pStyle w:val="TableParagraph"/>
              <w:ind w:left="143"/>
              <w:rPr>
                <w:b/>
                <w:sz w:val="24"/>
                <w:szCs w:val="24"/>
              </w:rPr>
            </w:pPr>
            <w:r w:rsidRPr="00E34D98">
              <w:rPr>
                <w:b/>
                <w:sz w:val="24"/>
                <w:szCs w:val="24"/>
              </w:rPr>
              <w:t>Mobile</w:t>
            </w:r>
            <w:r w:rsidRPr="00E34D98">
              <w:rPr>
                <w:b/>
                <w:spacing w:val="-2"/>
                <w:sz w:val="24"/>
                <w:szCs w:val="24"/>
              </w:rPr>
              <w:t xml:space="preserve"> </w:t>
            </w:r>
            <w:r w:rsidRPr="00E34D98">
              <w:rPr>
                <w:b/>
                <w:sz w:val="24"/>
                <w:szCs w:val="24"/>
              </w:rPr>
              <w:t>Number</w:t>
            </w:r>
          </w:p>
        </w:tc>
      </w:tr>
      <w:tr w:rsidR="008E137B" w:rsidRPr="00E34D98" w14:paraId="7A05BB2B" w14:textId="77777777">
        <w:trPr>
          <w:trHeight w:val="569"/>
        </w:trPr>
        <w:tc>
          <w:tcPr>
            <w:tcW w:w="2803" w:type="dxa"/>
          </w:tcPr>
          <w:p w14:paraId="45480AE2" w14:textId="1C12BBD0" w:rsidR="008E137B" w:rsidRPr="00E34D98" w:rsidRDefault="00C67DD1">
            <w:pPr>
              <w:pStyle w:val="TableParagraph"/>
              <w:ind w:left="105"/>
              <w:rPr>
                <w:b/>
                <w:sz w:val="24"/>
                <w:szCs w:val="24"/>
              </w:rPr>
            </w:pPr>
            <w:r>
              <w:rPr>
                <w:b/>
                <w:sz w:val="24"/>
                <w:szCs w:val="24"/>
              </w:rPr>
              <w:t>CH.VISHNU</w:t>
            </w:r>
          </w:p>
        </w:tc>
        <w:tc>
          <w:tcPr>
            <w:tcW w:w="2263" w:type="dxa"/>
          </w:tcPr>
          <w:p w14:paraId="77D667F3" w14:textId="57F977DF" w:rsidR="008E137B" w:rsidRPr="00E34D98" w:rsidRDefault="00C67DD1">
            <w:pPr>
              <w:pStyle w:val="TableParagraph"/>
              <w:ind w:left="104"/>
              <w:rPr>
                <w:b/>
                <w:sz w:val="24"/>
                <w:szCs w:val="24"/>
              </w:rPr>
            </w:pPr>
            <w:r>
              <w:rPr>
                <w:b/>
                <w:sz w:val="24"/>
                <w:szCs w:val="24"/>
              </w:rPr>
              <w:t>20951A6256</w:t>
            </w:r>
          </w:p>
        </w:tc>
        <w:tc>
          <w:tcPr>
            <w:tcW w:w="2128" w:type="dxa"/>
          </w:tcPr>
          <w:p w14:paraId="775ECC09" w14:textId="1B6035E3" w:rsidR="008E137B" w:rsidRPr="00E34D98" w:rsidRDefault="00000000">
            <w:pPr>
              <w:pStyle w:val="TableParagraph"/>
              <w:ind w:left="104"/>
              <w:rPr>
                <w:b/>
                <w:sz w:val="24"/>
                <w:szCs w:val="24"/>
              </w:rPr>
            </w:pPr>
            <w:r w:rsidRPr="00E34D98">
              <w:rPr>
                <w:b/>
                <w:sz w:val="24"/>
                <w:szCs w:val="24"/>
              </w:rPr>
              <w:t>CSE</w:t>
            </w:r>
            <w:r w:rsidR="00991E04">
              <w:rPr>
                <w:b/>
                <w:sz w:val="24"/>
                <w:szCs w:val="24"/>
              </w:rPr>
              <w:t>(CS)</w:t>
            </w:r>
          </w:p>
        </w:tc>
        <w:tc>
          <w:tcPr>
            <w:tcW w:w="2053" w:type="dxa"/>
          </w:tcPr>
          <w:p w14:paraId="0AC671BB" w14:textId="521952D3" w:rsidR="008E137B" w:rsidRPr="00E34D98" w:rsidRDefault="00991E04">
            <w:pPr>
              <w:pStyle w:val="TableParagraph"/>
              <w:ind w:left="105"/>
              <w:rPr>
                <w:b/>
                <w:sz w:val="24"/>
                <w:szCs w:val="24"/>
              </w:rPr>
            </w:pPr>
            <w:r>
              <w:rPr>
                <w:b/>
                <w:sz w:val="24"/>
                <w:szCs w:val="24"/>
              </w:rPr>
              <w:t>7659011147</w:t>
            </w:r>
          </w:p>
        </w:tc>
      </w:tr>
      <w:tr w:rsidR="008E137B" w:rsidRPr="00E34D98" w14:paraId="2ADC8C3F" w14:textId="77777777">
        <w:trPr>
          <w:trHeight w:val="569"/>
        </w:trPr>
        <w:tc>
          <w:tcPr>
            <w:tcW w:w="2803" w:type="dxa"/>
          </w:tcPr>
          <w:p w14:paraId="48EA4F37" w14:textId="5AF9624B" w:rsidR="008E137B" w:rsidRPr="00E34D98" w:rsidRDefault="00991E04">
            <w:pPr>
              <w:pStyle w:val="TableParagraph"/>
              <w:ind w:left="105"/>
              <w:rPr>
                <w:b/>
                <w:sz w:val="24"/>
                <w:szCs w:val="24"/>
              </w:rPr>
            </w:pPr>
            <w:r>
              <w:rPr>
                <w:b/>
                <w:sz w:val="24"/>
                <w:szCs w:val="24"/>
              </w:rPr>
              <w:t>S.SAI VARADEEP</w:t>
            </w:r>
          </w:p>
        </w:tc>
        <w:tc>
          <w:tcPr>
            <w:tcW w:w="2263" w:type="dxa"/>
          </w:tcPr>
          <w:p w14:paraId="5FEDCEB7" w14:textId="1EA44C48" w:rsidR="008E137B" w:rsidRPr="00E34D98" w:rsidRDefault="00000000">
            <w:pPr>
              <w:pStyle w:val="TableParagraph"/>
              <w:ind w:left="104"/>
              <w:rPr>
                <w:b/>
                <w:sz w:val="24"/>
                <w:szCs w:val="24"/>
              </w:rPr>
            </w:pPr>
            <w:r w:rsidRPr="00E34D98">
              <w:rPr>
                <w:b/>
                <w:sz w:val="24"/>
                <w:szCs w:val="24"/>
              </w:rPr>
              <w:t>20951A</w:t>
            </w:r>
            <w:r w:rsidR="00991E04">
              <w:rPr>
                <w:b/>
                <w:sz w:val="24"/>
                <w:szCs w:val="24"/>
              </w:rPr>
              <w:t>6239</w:t>
            </w:r>
          </w:p>
        </w:tc>
        <w:tc>
          <w:tcPr>
            <w:tcW w:w="2128" w:type="dxa"/>
          </w:tcPr>
          <w:p w14:paraId="4120253C" w14:textId="58F56BA8" w:rsidR="008E137B" w:rsidRPr="00E34D98" w:rsidRDefault="00000000">
            <w:pPr>
              <w:pStyle w:val="TableParagraph"/>
              <w:ind w:left="104"/>
              <w:rPr>
                <w:b/>
                <w:sz w:val="24"/>
                <w:szCs w:val="24"/>
              </w:rPr>
            </w:pPr>
            <w:r w:rsidRPr="00E34D98">
              <w:rPr>
                <w:b/>
                <w:sz w:val="24"/>
                <w:szCs w:val="24"/>
              </w:rPr>
              <w:t>CSE</w:t>
            </w:r>
            <w:r w:rsidR="00991E04">
              <w:rPr>
                <w:b/>
                <w:sz w:val="24"/>
                <w:szCs w:val="24"/>
              </w:rPr>
              <w:t>(CS)</w:t>
            </w:r>
          </w:p>
        </w:tc>
        <w:tc>
          <w:tcPr>
            <w:tcW w:w="2053" w:type="dxa"/>
          </w:tcPr>
          <w:p w14:paraId="09415813" w14:textId="2400F05F" w:rsidR="008E137B" w:rsidRPr="00E34D98" w:rsidRDefault="00991E04">
            <w:pPr>
              <w:pStyle w:val="TableParagraph"/>
              <w:ind w:left="105"/>
              <w:rPr>
                <w:b/>
                <w:sz w:val="24"/>
                <w:szCs w:val="24"/>
              </w:rPr>
            </w:pPr>
            <w:r>
              <w:rPr>
                <w:b/>
                <w:sz w:val="24"/>
                <w:szCs w:val="24"/>
              </w:rPr>
              <w:t>8688484009</w:t>
            </w:r>
          </w:p>
        </w:tc>
      </w:tr>
    </w:tbl>
    <w:p w14:paraId="69FD2154" w14:textId="77777777" w:rsidR="008E137B" w:rsidRDefault="008E137B">
      <w:pPr>
        <w:pStyle w:val="BodyText"/>
        <w:spacing w:before="7"/>
        <w:rPr>
          <w:b/>
          <w:sz w:val="22"/>
        </w:rPr>
      </w:pPr>
    </w:p>
    <w:p w14:paraId="01A66DBC" w14:textId="77777777" w:rsidR="00C67DD1" w:rsidRDefault="00C67DD1">
      <w:pPr>
        <w:pStyle w:val="BodyText"/>
        <w:spacing w:before="7"/>
        <w:rPr>
          <w:b/>
          <w:sz w:val="22"/>
        </w:rPr>
      </w:pPr>
    </w:p>
    <w:p w14:paraId="2EF4888E" w14:textId="32DA1285" w:rsidR="008E137B" w:rsidRDefault="00000000">
      <w:pPr>
        <w:pStyle w:val="ListParagraph"/>
        <w:numPr>
          <w:ilvl w:val="0"/>
          <w:numId w:val="2"/>
        </w:numPr>
        <w:tabs>
          <w:tab w:val="left" w:pos="507"/>
        </w:tabs>
        <w:spacing w:before="89"/>
        <w:ind w:left="506" w:hanging="261"/>
        <w:jc w:val="left"/>
        <w:rPr>
          <w:b/>
          <w:sz w:val="26"/>
        </w:rPr>
      </w:pPr>
      <w:r>
        <w:rPr>
          <w:b/>
          <w:sz w:val="26"/>
        </w:rPr>
        <w:t>Title</w:t>
      </w:r>
      <w:r>
        <w:rPr>
          <w:b/>
          <w:spacing w:val="-4"/>
          <w:sz w:val="26"/>
        </w:rPr>
        <w:t xml:space="preserve"> </w:t>
      </w:r>
      <w:r>
        <w:rPr>
          <w:b/>
          <w:sz w:val="26"/>
        </w:rPr>
        <w:t>of</w:t>
      </w:r>
      <w:r>
        <w:rPr>
          <w:b/>
          <w:spacing w:val="-3"/>
          <w:sz w:val="26"/>
        </w:rPr>
        <w:t xml:space="preserve"> </w:t>
      </w:r>
      <w:r>
        <w:rPr>
          <w:b/>
          <w:sz w:val="26"/>
        </w:rPr>
        <w:t>the</w:t>
      </w:r>
      <w:r>
        <w:rPr>
          <w:b/>
          <w:spacing w:val="-3"/>
          <w:sz w:val="26"/>
        </w:rPr>
        <w:t xml:space="preserve"> </w:t>
      </w:r>
      <w:r w:rsidR="002D21B4" w:rsidRPr="002D21B4">
        <w:rPr>
          <w:b/>
          <w:color w:val="FF0000"/>
          <w:sz w:val="26"/>
        </w:rPr>
        <w:t>Research</w:t>
      </w:r>
      <w:r w:rsidR="00430231">
        <w:rPr>
          <w:b/>
          <w:color w:val="FF0000"/>
          <w:sz w:val="26"/>
        </w:rPr>
        <w:t xml:space="preserve"> Work</w:t>
      </w:r>
    </w:p>
    <w:p w14:paraId="76277EC8" w14:textId="22E0FABC" w:rsidR="008E137B" w:rsidRDefault="001A6C8C">
      <w:pPr>
        <w:pStyle w:val="BodyText"/>
        <w:ind w:left="118"/>
        <w:rPr>
          <w:sz w:val="20"/>
        </w:rPr>
      </w:pPr>
      <w:r>
        <w:rPr>
          <w:noProof/>
          <w:sz w:val="20"/>
        </w:rPr>
        <mc:AlternateContent>
          <mc:Choice Requires="wps">
            <w:drawing>
              <wp:inline distT="0" distB="0" distL="0" distR="0" wp14:anchorId="012B23D6" wp14:editId="649AD4C2">
                <wp:extent cx="6015355" cy="428625"/>
                <wp:effectExtent l="8255" t="5715" r="5715" b="13335"/>
                <wp:docPr id="290301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355" cy="428625"/>
                        </a:xfrm>
                        <a:prstGeom prst="rect">
                          <a:avLst/>
                        </a:prstGeom>
                        <a:noFill/>
                        <a:ln w="95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5CEBDB" w14:textId="54CCBAF8" w:rsidR="008E137B" w:rsidRPr="00C67DD1" w:rsidRDefault="00C67DD1">
                            <w:pPr>
                              <w:spacing w:before="125"/>
                              <w:ind w:left="97"/>
                              <w:rPr>
                                <w:b/>
                                <w:sz w:val="24"/>
                                <w:lang w:val="en-IN"/>
                              </w:rPr>
                            </w:pPr>
                            <w:r>
                              <w:rPr>
                                <w:b/>
                                <w:sz w:val="24"/>
                                <w:lang w:val="en-IN"/>
                              </w:rPr>
                              <w:t>CONTROL MOUSE IN AIR</w:t>
                            </w:r>
                          </w:p>
                        </w:txbxContent>
                      </wps:txbx>
                      <wps:bodyPr rot="0" vert="horz" wrap="square" lIns="0" tIns="0" rIns="0" bIns="0" anchor="t" anchorCtr="0" upright="1">
                        <a:noAutofit/>
                      </wps:bodyPr>
                    </wps:wsp>
                  </a:graphicData>
                </a:graphic>
              </wp:inline>
            </w:drawing>
          </mc:Choice>
          <mc:Fallback>
            <w:pict>
              <v:shapetype w14:anchorId="012B23D6" id="_x0000_t202" coordsize="21600,21600" o:spt="202" path="m,l,21600r21600,l21600,xe">
                <v:stroke joinstyle="miter"/>
                <v:path gradientshapeok="t" o:connecttype="rect"/>
              </v:shapetype>
              <v:shape id="Text Box 2" o:spid="_x0000_s1026" type="#_x0000_t202" style="width:473.6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gHFAIAAAsEAAAOAAAAZHJzL2Uyb0RvYy54bWysU9uO0zAQfUfiHyy/07SFlhI1XS0ti5CW&#10;i7TwAY7jJBaOx4zdJuXrd+yk3RW8IfJgjTMzZ2bOHG9vhs6wk0KvwRZ8MZtzpqyEStum4D++373a&#10;cOaDsJUwYFXBz8rzm93LF9ve5WoJLZhKISMQ6/PeFbwNweVZ5mWrOuFn4JQlZw3YiUBXbLIKRU/o&#10;ncmW8/k66wErhyCV9/T3MDr5LuHXtZLha117FZgpOPUW0onpLOOZ7bYib1C4VsupDfEPXXRCWyp6&#10;hTqIINgR9V9QnZYIHuowk9BlUNdaqjQDTbOY/zHNQyucSrMQOd5dafL/D1Z+OT24b8jC8B4GWmAa&#10;wrt7kD89s7BvhW3ULSL0rRIVFV5EyrLe+XxKjVT73EeQsv8MFS1ZHAMkoKHGLrJCczJCpwWcr6Sr&#10;ITBJP9fzxer1asWZJN+b5Wa9XKUSIr9kO/Tho4KORaPgSEtN6OJ070PsRuSXkFjMwp02Ji3WWNYX&#10;/N1q8XacC4yuojOGeWzKvUF2ElEa6Zvq+udhEfkgfDvGJdcomk4HUq7RXcE312yRR5o+2CqVD0Kb&#10;0aYWjZ14i1SNpIWhHCgw8ldCdSYGEUaF0osiowX8zVlP6iy4/3UUqDgznyxtIUr5YuDFKC+GsJJS&#10;Cx44G819GCV/dKiblpDHPVu4pU3VOpH41MXUJykucTu9jijp5/cU9fSGd48AAAD//wMAUEsDBBQA&#10;BgAIAAAAIQAc7lXw2wAAAAQBAAAPAAAAZHJzL2Rvd25yZXYueG1sTI/NTsMwEITvSLyDtUhcELWh&#10;0J+QTUUj8QAkIK5OvPkR8TqK3Tbw9Bgu5bLSaEYz36a72Q7iSJPvHSPcLRQI4tqZnluEt/LldgPC&#10;B81GD44J4Ys87LLLi1Qnxp34lY5FaEUsYZ9ohC6EMZHS1x1Z7RduJI5e4yarQ5RTK82kT7HcDvJe&#10;qZW0uue40OmR8o7qz+JgEfJya6r3b1c2y1ztNx83fbNXBeL11fz8BCLQHM5h+MWP6JBFpsod2Hgx&#10;IMRHwt+N3vZhvQRRIazWjyCzVP6Hz34AAAD//wMAUEsBAi0AFAAGAAgAAAAhALaDOJL+AAAA4QEA&#10;ABMAAAAAAAAAAAAAAAAAAAAAAFtDb250ZW50X1R5cGVzXS54bWxQSwECLQAUAAYACAAAACEAOP0h&#10;/9YAAACUAQAACwAAAAAAAAAAAAAAAAAvAQAAX3JlbHMvLnJlbHNQSwECLQAUAAYACAAAACEATS+I&#10;BxQCAAALBAAADgAAAAAAAAAAAAAAAAAuAgAAZHJzL2Uyb0RvYy54bWxQSwECLQAUAAYACAAAACEA&#10;HO5V8NsAAAAEAQAADwAAAAAAAAAAAAAAAABuBAAAZHJzL2Rvd25yZXYueG1sUEsFBgAAAAAEAAQA&#10;8wAAAHYFAAAAAA==&#10;" filled="f" strokeweight=".26436mm">
                <v:textbox inset="0,0,0,0">
                  <w:txbxContent>
                    <w:p w14:paraId="5B5CEBDB" w14:textId="54CCBAF8" w:rsidR="008E137B" w:rsidRPr="00C67DD1" w:rsidRDefault="00C67DD1">
                      <w:pPr>
                        <w:spacing w:before="125"/>
                        <w:ind w:left="97"/>
                        <w:rPr>
                          <w:b/>
                          <w:sz w:val="24"/>
                          <w:lang w:val="en-IN"/>
                        </w:rPr>
                      </w:pPr>
                      <w:r>
                        <w:rPr>
                          <w:b/>
                          <w:sz w:val="24"/>
                          <w:lang w:val="en-IN"/>
                        </w:rPr>
                        <w:t>CONTROL MOUSE IN AIR</w:t>
                      </w:r>
                    </w:p>
                  </w:txbxContent>
                </v:textbox>
                <w10:anchorlock/>
              </v:shape>
            </w:pict>
          </mc:Fallback>
        </mc:AlternateContent>
      </w:r>
    </w:p>
    <w:p w14:paraId="6437BEA2" w14:textId="77777777" w:rsidR="008E137B" w:rsidRDefault="008E137B">
      <w:pPr>
        <w:pStyle w:val="BodyText"/>
        <w:spacing w:before="3"/>
        <w:rPr>
          <w:b/>
          <w:sz w:val="19"/>
        </w:rPr>
      </w:pPr>
    </w:p>
    <w:p w14:paraId="48C0DF5D" w14:textId="77777777" w:rsidR="00C67DD1" w:rsidRDefault="00C67DD1">
      <w:pPr>
        <w:pStyle w:val="BodyText"/>
        <w:spacing w:before="3"/>
        <w:rPr>
          <w:b/>
          <w:sz w:val="19"/>
        </w:rPr>
      </w:pPr>
    </w:p>
    <w:p w14:paraId="512CDA4A" w14:textId="77777777" w:rsidR="00C67DD1" w:rsidRDefault="00C67DD1">
      <w:pPr>
        <w:pStyle w:val="BodyText"/>
        <w:spacing w:before="3"/>
        <w:rPr>
          <w:b/>
          <w:sz w:val="19"/>
        </w:rPr>
      </w:pPr>
    </w:p>
    <w:p w14:paraId="49992FFB" w14:textId="77777777" w:rsidR="008E137B" w:rsidRDefault="00000000">
      <w:pPr>
        <w:pStyle w:val="Heading1"/>
        <w:numPr>
          <w:ilvl w:val="0"/>
          <w:numId w:val="2"/>
        </w:numPr>
        <w:tabs>
          <w:tab w:val="left" w:pos="387"/>
        </w:tabs>
        <w:spacing w:before="89" w:line="252" w:lineRule="auto"/>
        <w:ind w:left="126" w:right="589" w:firstLine="0"/>
        <w:jc w:val="left"/>
      </w:pPr>
      <w:r>
        <w:rPr>
          <w:color w:val="202529"/>
        </w:rPr>
        <w:t>Define</w:t>
      </w:r>
      <w:r>
        <w:rPr>
          <w:color w:val="202529"/>
          <w:spacing w:val="-3"/>
        </w:rPr>
        <w:t xml:space="preserve"> </w:t>
      </w:r>
      <w:r>
        <w:rPr>
          <w:color w:val="202529"/>
        </w:rPr>
        <w:t>the</w:t>
      </w:r>
      <w:r>
        <w:rPr>
          <w:color w:val="202529"/>
          <w:spacing w:val="-2"/>
        </w:rPr>
        <w:t xml:space="preserve"> </w:t>
      </w:r>
      <w:r>
        <w:rPr>
          <w:color w:val="202529"/>
        </w:rPr>
        <w:t>problem</w:t>
      </w:r>
      <w:r>
        <w:rPr>
          <w:color w:val="202529"/>
          <w:spacing w:val="-3"/>
        </w:rPr>
        <w:t xml:space="preserve"> </w:t>
      </w:r>
      <w:r>
        <w:rPr>
          <w:color w:val="202529"/>
        </w:rPr>
        <w:t>and</w:t>
      </w:r>
      <w:r>
        <w:rPr>
          <w:color w:val="202529"/>
          <w:spacing w:val="-2"/>
        </w:rPr>
        <w:t xml:space="preserve"> </w:t>
      </w:r>
      <w:r>
        <w:rPr>
          <w:color w:val="202529"/>
        </w:rPr>
        <w:t>its</w:t>
      </w:r>
      <w:r>
        <w:rPr>
          <w:color w:val="202529"/>
          <w:spacing w:val="-2"/>
        </w:rPr>
        <w:t xml:space="preserve"> </w:t>
      </w:r>
      <w:r>
        <w:rPr>
          <w:color w:val="202529"/>
        </w:rPr>
        <w:t>relevance</w:t>
      </w:r>
      <w:r>
        <w:rPr>
          <w:color w:val="202529"/>
          <w:spacing w:val="-3"/>
        </w:rPr>
        <w:t xml:space="preserve"> </w:t>
      </w:r>
      <w:r>
        <w:rPr>
          <w:color w:val="202529"/>
        </w:rPr>
        <w:t>to</w:t>
      </w:r>
      <w:r>
        <w:rPr>
          <w:color w:val="202529"/>
          <w:spacing w:val="-2"/>
        </w:rPr>
        <w:t xml:space="preserve"> </w:t>
      </w:r>
      <w:r>
        <w:rPr>
          <w:color w:val="202529"/>
        </w:rPr>
        <w:t>today's</w:t>
      </w:r>
      <w:r>
        <w:rPr>
          <w:color w:val="202529"/>
          <w:spacing w:val="-2"/>
        </w:rPr>
        <w:t xml:space="preserve"> </w:t>
      </w:r>
      <w:r>
        <w:rPr>
          <w:color w:val="202529"/>
        </w:rPr>
        <w:t>market</w:t>
      </w:r>
      <w:r>
        <w:rPr>
          <w:color w:val="202529"/>
          <w:spacing w:val="-3"/>
        </w:rPr>
        <w:t xml:space="preserve"> </w:t>
      </w:r>
      <w:r>
        <w:rPr>
          <w:color w:val="202529"/>
        </w:rPr>
        <w:t>/</w:t>
      </w:r>
      <w:r>
        <w:rPr>
          <w:color w:val="202529"/>
          <w:spacing w:val="-2"/>
        </w:rPr>
        <w:t xml:space="preserve"> </w:t>
      </w:r>
      <w:r>
        <w:rPr>
          <w:color w:val="202529"/>
        </w:rPr>
        <w:t>society</w:t>
      </w:r>
      <w:r>
        <w:rPr>
          <w:color w:val="202529"/>
          <w:spacing w:val="-3"/>
        </w:rPr>
        <w:t xml:space="preserve"> </w:t>
      </w:r>
      <w:r>
        <w:rPr>
          <w:color w:val="202529"/>
        </w:rPr>
        <w:t>/</w:t>
      </w:r>
      <w:r>
        <w:rPr>
          <w:color w:val="202529"/>
          <w:spacing w:val="-2"/>
        </w:rPr>
        <w:t xml:space="preserve"> </w:t>
      </w:r>
      <w:r>
        <w:rPr>
          <w:color w:val="202529"/>
        </w:rPr>
        <w:t>industry</w:t>
      </w:r>
      <w:r>
        <w:rPr>
          <w:color w:val="202529"/>
          <w:spacing w:val="-2"/>
        </w:rPr>
        <w:t xml:space="preserve"> </w:t>
      </w:r>
      <w:r>
        <w:rPr>
          <w:color w:val="202529"/>
        </w:rPr>
        <w:t>need</w:t>
      </w:r>
      <w:r>
        <w:rPr>
          <w:color w:val="202529"/>
          <w:spacing w:val="-62"/>
        </w:rPr>
        <w:t xml:space="preserve"> </w:t>
      </w:r>
      <w:r>
        <w:rPr>
          <w:color w:val="202529"/>
        </w:rPr>
        <w:t>(Max:</w:t>
      </w:r>
      <w:r>
        <w:rPr>
          <w:color w:val="202529"/>
          <w:spacing w:val="-2"/>
        </w:rPr>
        <w:t xml:space="preserve"> </w:t>
      </w:r>
      <w:r>
        <w:rPr>
          <w:color w:val="202529"/>
        </w:rPr>
        <w:t>100</w:t>
      </w:r>
      <w:r>
        <w:rPr>
          <w:color w:val="202529"/>
          <w:spacing w:val="-1"/>
        </w:rPr>
        <w:t xml:space="preserve"> </w:t>
      </w:r>
      <w:r>
        <w:rPr>
          <w:color w:val="202529"/>
        </w:rPr>
        <w:t>Words)</w:t>
      </w:r>
    </w:p>
    <w:p w14:paraId="407D4E25" w14:textId="77777777" w:rsidR="00C67DD1" w:rsidRDefault="00C67DD1" w:rsidP="00C67DD1">
      <w:pPr>
        <w:pStyle w:val="NormalWeb"/>
        <w:numPr>
          <w:ilvl w:val="0"/>
          <w:numId w:val="4"/>
        </w:numPr>
        <w:jc w:val="both"/>
      </w:pPr>
      <w:r>
        <w:t>Accessibility: Gesture-controlled virtual mice can greatly benefit individuals with physical disabilities or motor impairments. By allowing users to control their computers without relying on traditional input devices like a mouse or keyboard, these products provide an alternative means of interaction, enabling greater accessibility and inclusion.</w:t>
      </w:r>
    </w:p>
    <w:p w14:paraId="222BC7CC" w14:textId="77777777" w:rsidR="00C67DD1" w:rsidRDefault="00C67DD1" w:rsidP="00C67DD1">
      <w:pPr>
        <w:pStyle w:val="NormalWeb"/>
        <w:numPr>
          <w:ilvl w:val="0"/>
          <w:numId w:val="4"/>
        </w:numPr>
        <w:jc w:val="both"/>
      </w:pPr>
      <w:r>
        <w:t>Virtual Reality (VR) and Augmented Reality (AR): In VR and AR applications, gesture-controlled virtual mice can enhance the immersive experience. Users can interact with virtual environments, manipulate objects, and navigate menus using natural hand gestures, eliminating the need for physical controllers and enhancing the feeling of presence within the virtual world.</w:t>
      </w:r>
    </w:p>
    <w:p w14:paraId="049C953C" w14:textId="77777777" w:rsidR="00C67DD1" w:rsidRDefault="00C67DD1" w:rsidP="00C67DD1">
      <w:pPr>
        <w:pStyle w:val="NormalWeb"/>
        <w:numPr>
          <w:ilvl w:val="0"/>
          <w:numId w:val="4"/>
        </w:numPr>
        <w:jc w:val="both"/>
      </w:pPr>
      <w:r>
        <w:t>Presentations and Conferences: Gesture-controlled virtual mice can make presentations and conferences more engaging and interactive. Speakers can control their slides, highlight important points, and navigate through content seamlessly using gestures, eliminating the need to stand close to a computer or carry a remote control.</w:t>
      </w:r>
    </w:p>
    <w:p w14:paraId="0615D426" w14:textId="77777777" w:rsidR="00C67DD1" w:rsidRDefault="00C67DD1" w:rsidP="00C67DD1">
      <w:pPr>
        <w:pStyle w:val="NormalWeb"/>
        <w:numPr>
          <w:ilvl w:val="0"/>
          <w:numId w:val="4"/>
        </w:numPr>
        <w:jc w:val="both"/>
      </w:pPr>
      <w:r>
        <w:t>Gaming: Gesture-controlled virtual mice have the potential to revolutionize gaming experiences. Players can use hand gestures to control characters, perform in-game actions, and manipulate objects within the game world. This technology offers a more immersive and intuitive way of gaming, enhancing the overall entertainment value.</w:t>
      </w:r>
    </w:p>
    <w:p w14:paraId="0E7875DF" w14:textId="77777777" w:rsidR="00C67DD1" w:rsidRDefault="00C67DD1" w:rsidP="00C67DD1">
      <w:pPr>
        <w:pStyle w:val="NormalWeb"/>
        <w:numPr>
          <w:ilvl w:val="0"/>
          <w:numId w:val="4"/>
        </w:numPr>
        <w:jc w:val="both"/>
      </w:pPr>
      <w:r>
        <w:t>Industrial and Design Applications: Gesture-controlled virtual mice can find relevance in industrial and design applications, such as 3D modeling and CAD software. Users can manipulate virtual objects, rotate models, and perform complex operations using intuitive gestures, providing a more natural and efficient workflow.</w:t>
      </w:r>
    </w:p>
    <w:p w14:paraId="3E4EAB1A" w14:textId="77777777" w:rsidR="00C67DD1" w:rsidRDefault="00C67DD1" w:rsidP="00C67DD1">
      <w:pPr>
        <w:pStyle w:val="NormalWeb"/>
        <w:numPr>
          <w:ilvl w:val="0"/>
          <w:numId w:val="4"/>
        </w:numPr>
        <w:jc w:val="both"/>
      </w:pPr>
      <w:r>
        <w:t>Health and Hygiene: Gesture-controlled virtual mice can also address health and hygiene concerns. In situations where touch-based input devices may harbor bacteria or viruses, gesture control offers a touchless alternative, reducing the risk of contamination and promoting better hygiene practices.</w:t>
      </w:r>
    </w:p>
    <w:p w14:paraId="6B06DC09" w14:textId="77777777" w:rsidR="00C67DD1" w:rsidRDefault="00C67DD1" w:rsidP="00C67DD1">
      <w:pPr>
        <w:pStyle w:val="BodyText"/>
        <w:spacing w:before="10"/>
        <w:rPr>
          <w:sz w:val="28"/>
        </w:rPr>
      </w:pPr>
    </w:p>
    <w:p w14:paraId="01342C13" w14:textId="77777777" w:rsidR="00C67DD1" w:rsidRDefault="00C67DD1" w:rsidP="00C67DD1">
      <w:pPr>
        <w:pStyle w:val="BodyText"/>
        <w:spacing w:before="10"/>
        <w:rPr>
          <w:sz w:val="28"/>
        </w:rPr>
      </w:pPr>
    </w:p>
    <w:p w14:paraId="51766DF5" w14:textId="77777777" w:rsidR="008E137B" w:rsidRDefault="008E137B">
      <w:pPr>
        <w:pStyle w:val="BodyText"/>
        <w:spacing w:before="10"/>
        <w:rPr>
          <w:sz w:val="28"/>
        </w:rPr>
      </w:pPr>
    </w:p>
    <w:p w14:paraId="712AE0AD" w14:textId="77777777" w:rsidR="00C67DD1" w:rsidRDefault="00C67DD1">
      <w:pPr>
        <w:pStyle w:val="BodyText"/>
        <w:spacing w:before="10"/>
        <w:rPr>
          <w:sz w:val="28"/>
        </w:rPr>
      </w:pPr>
    </w:p>
    <w:p w14:paraId="5E1ADA9F" w14:textId="77777777" w:rsidR="00C67DD1" w:rsidRDefault="00C67DD1">
      <w:pPr>
        <w:pStyle w:val="BodyText"/>
        <w:spacing w:before="10"/>
        <w:rPr>
          <w:sz w:val="28"/>
        </w:rPr>
      </w:pPr>
    </w:p>
    <w:p w14:paraId="47652B44" w14:textId="77777777" w:rsidR="008E137B" w:rsidRDefault="00000000">
      <w:pPr>
        <w:pStyle w:val="Heading1"/>
        <w:numPr>
          <w:ilvl w:val="0"/>
          <w:numId w:val="2"/>
        </w:numPr>
        <w:tabs>
          <w:tab w:val="left" w:pos="387"/>
        </w:tabs>
        <w:ind w:left="386" w:hanging="261"/>
        <w:jc w:val="left"/>
        <w:rPr>
          <w:color w:val="202529"/>
        </w:rPr>
      </w:pPr>
      <w:r>
        <w:rPr>
          <w:color w:val="202529"/>
        </w:rPr>
        <w:t>Describe</w:t>
      </w:r>
      <w:r>
        <w:rPr>
          <w:color w:val="202529"/>
          <w:spacing w:val="-4"/>
        </w:rPr>
        <w:t xml:space="preserve"> </w:t>
      </w:r>
      <w:r>
        <w:rPr>
          <w:color w:val="202529"/>
        </w:rPr>
        <w:t>the</w:t>
      </w:r>
      <w:r>
        <w:rPr>
          <w:color w:val="202529"/>
          <w:spacing w:val="-4"/>
        </w:rPr>
        <w:t xml:space="preserve"> </w:t>
      </w:r>
      <w:r>
        <w:rPr>
          <w:color w:val="202529"/>
        </w:rPr>
        <w:t>Solution</w:t>
      </w:r>
      <w:r>
        <w:rPr>
          <w:color w:val="202529"/>
          <w:spacing w:val="-3"/>
        </w:rPr>
        <w:t xml:space="preserve"> </w:t>
      </w:r>
      <w:r>
        <w:rPr>
          <w:color w:val="202529"/>
        </w:rPr>
        <w:t>/</w:t>
      </w:r>
      <w:r>
        <w:rPr>
          <w:color w:val="202529"/>
          <w:spacing w:val="-4"/>
        </w:rPr>
        <w:t xml:space="preserve"> </w:t>
      </w:r>
      <w:r>
        <w:rPr>
          <w:color w:val="202529"/>
        </w:rPr>
        <w:t>Proposed</w:t>
      </w:r>
      <w:r>
        <w:rPr>
          <w:color w:val="202529"/>
          <w:spacing w:val="-3"/>
        </w:rPr>
        <w:t xml:space="preserve"> </w:t>
      </w:r>
      <w:r>
        <w:rPr>
          <w:color w:val="202529"/>
        </w:rPr>
        <w:t>/</w:t>
      </w:r>
      <w:r>
        <w:rPr>
          <w:color w:val="202529"/>
          <w:spacing w:val="-4"/>
        </w:rPr>
        <w:t xml:space="preserve"> </w:t>
      </w:r>
      <w:r>
        <w:rPr>
          <w:color w:val="202529"/>
        </w:rPr>
        <w:t>Developed</w:t>
      </w:r>
      <w:r>
        <w:rPr>
          <w:color w:val="202529"/>
          <w:spacing w:val="-4"/>
        </w:rPr>
        <w:t xml:space="preserve"> </w:t>
      </w:r>
      <w:r>
        <w:rPr>
          <w:color w:val="202529"/>
        </w:rPr>
        <w:t>(Max:</w:t>
      </w:r>
      <w:r>
        <w:rPr>
          <w:color w:val="202529"/>
          <w:spacing w:val="-3"/>
        </w:rPr>
        <w:t xml:space="preserve"> </w:t>
      </w:r>
      <w:r>
        <w:rPr>
          <w:color w:val="202529"/>
        </w:rPr>
        <w:t>100</w:t>
      </w:r>
      <w:r>
        <w:rPr>
          <w:color w:val="202529"/>
          <w:spacing w:val="-4"/>
        </w:rPr>
        <w:t xml:space="preserve"> </w:t>
      </w:r>
      <w:r>
        <w:rPr>
          <w:color w:val="202529"/>
        </w:rPr>
        <w:t>Words)</w:t>
      </w:r>
    </w:p>
    <w:p w14:paraId="0F39B2B0" w14:textId="77777777" w:rsidR="008E137B" w:rsidRDefault="008E137B">
      <w:pPr>
        <w:pStyle w:val="BodyText"/>
        <w:rPr>
          <w:b/>
          <w:sz w:val="30"/>
        </w:rPr>
      </w:pPr>
    </w:p>
    <w:p w14:paraId="599116CA" w14:textId="77777777" w:rsidR="00C67DD1" w:rsidRDefault="00C67DD1" w:rsidP="00C67DD1">
      <w:pPr>
        <w:pStyle w:val="NormalWeb"/>
        <w:numPr>
          <w:ilvl w:val="0"/>
          <w:numId w:val="5"/>
        </w:numPr>
        <w:jc w:val="both"/>
      </w:pPr>
      <w:r>
        <w:t>Hardware Component: The hardware component comprises a high-resolution camera that captures hand movements and gestures. This camera can be integrated into a device, such as a laptop, or can be a standalone peripheral connected to a computer via USB.</w:t>
      </w:r>
    </w:p>
    <w:p w14:paraId="2E243773" w14:textId="77777777" w:rsidR="00C67DD1" w:rsidRDefault="00C67DD1" w:rsidP="00C67DD1">
      <w:pPr>
        <w:pStyle w:val="NormalWeb"/>
        <w:numPr>
          <w:ilvl w:val="0"/>
          <w:numId w:val="5"/>
        </w:numPr>
        <w:jc w:val="both"/>
      </w:pPr>
      <w:r>
        <w:t>Gesture Recognition Software: The captured video feed from the camera is processed using computer vision algorithms and machine learning techniques. These algorithms analyze the hand movements and gestures in real-time, identifying specific gestures and mapping them to predefined actions.</w:t>
      </w:r>
    </w:p>
    <w:p w14:paraId="3E6FF81E" w14:textId="77777777" w:rsidR="00C67DD1" w:rsidRDefault="00C67DD1" w:rsidP="00C67DD1">
      <w:pPr>
        <w:pStyle w:val="NormalWeb"/>
        <w:numPr>
          <w:ilvl w:val="0"/>
          <w:numId w:val="5"/>
        </w:numPr>
        <w:jc w:val="both"/>
      </w:pPr>
      <w:r>
        <w:t>Virtual Mouse Software: The recognized gestures are then translated into mouse movements, clicks, and other actions. This virtual mouse software emulates the behavior of a traditional mouse, allowing users to interact with their computers through gesture commands.</w:t>
      </w:r>
    </w:p>
    <w:p w14:paraId="688E595C" w14:textId="77777777" w:rsidR="00C67DD1" w:rsidRDefault="00C67DD1" w:rsidP="00C67DD1">
      <w:pPr>
        <w:pStyle w:val="NormalWeb"/>
        <w:numPr>
          <w:ilvl w:val="0"/>
          <w:numId w:val="5"/>
        </w:numPr>
        <w:jc w:val="both"/>
      </w:pPr>
      <w:r>
        <w:t>Calibration and Customization: The system may require an initial calibration process to adapt to the user's hand size, gesture preferences, and environmental conditions. Additionally, users can customize the mapping of gestures to specific mouse actions based on their preferences.</w:t>
      </w:r>
    </w:p>
    <w:p w14:paraId="3806FCAF" w14:textId="77777777" w:rsidR="00C67DD1" w:rsidRDefault="00C67DD1" w:rsidP="00C67DD1">
      <w:pPr>
        <w:pStyle w:val="NormalWeb"/>
        <w:numPr>
          <w:ilvl w:val="0"/>
          <w:numId w:val="5"/>
        </w:numPr>
        <w:jc w:val="both"/>
      </w:pPr>
      <w:r>
        <w:t>Integration and Compatibility: The gesture-controlled virtual mouse software should be compatible with popular operating systems, such as Windows, macOS, and Linux, allowing users to seamlessly integrate it into their existing computing environments. It should also be compatible with a wide range of applications and software, including productivity tools, games, and design software.</w:t>
      </w:r>
    </w:p>
    <w:p w14:paraId="7F188C61" w14:textId="77777777" w:rsidR="00C67DD1" w:rsidRDefault="00C67DD1" w:rsidP="00C67DD1">
      <w:pPr>
        <w:pStyle w:val="NormalWeb"/>
        <w:numPr>
          <w:ilvl w:val="0"/>
          <w:numId w:val="5"/>
        </w:numPr>
        <w:jc w:val="both"/>
      </w:pPr>
      <w:r>
        <w:t>User Interface: The virtual mouse software may provide a graphical user interface (GUI) or a command line interface (CLI) for users to configure settings, adjust sensitivity, and manage gesture profiles. It should also include visual feedback, such as on-screen indicators or overlays, to assist users in understanding and interpreting their gestures.</w:t>
      </w:r>
    </w:p>
    <w:p w14:paraId="4F3102DA" w14:textId="77777777" w:rsidR="008E137B" w:rsidRDefault="00C67DD1" w:rsidP="00C67DD1">
      <w:pPr>
        <w:pStyle w:val="NormalWeb"/>
        <w:numPr>
          <w:ilvl w:val="0"/>
          <w:numId w:val="5"/>
        </w:numPr>
        <w:jc w:val="both"/>
      </w:pPr>
      <w:r>
        <w:t>Feedback and Error Handling: The system should incorporate feedback mechanisms to notify users of successful gesture recognition and provide visual or haptic cues in case of errors or misinterpretations. This feedback helps users understand whether their gestures were accurately recognized and encourages a more intuitive interaction experience.</w:t>
      </w:r>
    </w:p>
    <w:p w14:paraId="4ECEE5D6" w14:textId="77777777" w:rsidR="00C67DD1" w:rsidRDefault="00C67DD1" w:rsidP="00C67DD1">
      <w:pPr>
        <w:pStyle w:val="Heading1"/>
        <w:numPr>
          <w:ilvl w:val="0"/>
          <w:numId w:val="2"/>
        </w:numPr>
        <w:tabs>
          <w:tab w:val="left" w:pos="417"/>
        </w:tabs>
        <w:spacing w:before="85" w:line="254" w:lineRule="auto"/>
        <w:ind w:left="126" w:right="124" w:firstLine="0"/>
        <w:jc w:val="left"/>
        <w:rPr>
          <w:color w:val="202529"/>
        </w:rPr>
      </w:pPr>
      <w:r>
        <w:rPr>
          <w:color w:val="202529"/>
        </w:rPr>
        <w:t>Explain</w:t>
      </w:r>
      <w:r>
        <w:rPr>
          <w:color w:val="202529"/>
          <w:spacing w:val="27"/>
        </w:rPr>
        <w:t xml:space="preserve"> </w:t>
      </w:r>
      <w:r>
        <w:rPr>
          <w:color w:val="202529"/>
        </w:rPr>
        <w:t>the</w:t>
      </w:r>
      <w:r>
        <w:rPr>
          <w:color w:val="202529"/>
          <w:spacing w:val="27"/>
        </w:rPr>
        <w:t xml:space="preserve"> </w:t>
      </w:r>
      <w:r>
        <w:rPr>
          <w:color w:val="202529"/>
        </w:rPr>
        <w:t>uniqueness</w:t>
      </w:r>
      <w:r>
        <w:rPr>
          <w:color w:val="202529"/>
          <w:spacing w:val="27"/>
        </w:rPr>
        <w:t xml:space="preserve"> </w:t>
      </w:r>
      <w:r>
        <w:rPr>
          <w:color w:val="202529"/>
        </w:rPr>
        <w:t>and</w:t>
      </w:r>
      <w:r>
        <w:rPr>
          <w:color w:val="202529"/>
          <w:spacing w:val="27"/>
        </w:rPr>
        <w:t xml:space="preserve"> </w:t>
      </w:r>
      <w:r>
        <w:rPr>
          <w:color w:val="202529"/>
        </w:rPr>
        <w:t>distinctive</w:t>
      </w:r>
      <w:r>
        <w:rPr>
          <w:color w:val="202529"/>
          <w:spacing w:val="27"/>
        </w:rPr>
        <w:t xml:space="preserve"> </w:t>
      </w:r>
      <w:r>
        <w:rPr>
          <w:color w:val="202529"/>
        </w:rPr>
        <w:t>features</w:t>
      </w:r>
      <w:r>
        <w:rPr>
          <w:color w:val="202529"/>
          <w:spacing w:val="27"/>
        </w:rPr>
        <w:t xml:space="preserve"> </w:t>
      </w:r>
      <w:r>
        <w:rPr>
          <w:color w:val="202529"/>
        </w:rPr>
        <w:t>of</w:t>
      </w:r>
      <w:r>
        <w:rPr>
          <w:color w:val="202529"/>
          <w:spacing w:val="27"/>
        </w:rPr>
        <w:t xml:space="preserve"> </w:t>
      </w:r>
      <w:r>
        <w:rPr>
          <w:color w:val="202529"/>
        </w:rPr>
        <w:t>the</w:t>
      </w:r>
      <w:r>
        <w:rPr>
          <w:color w:val="202529"/>
          <w:spacing w:val="27"/>
        </w:rPr>
        <w:t xml:space="preserve"> </w:t>
      </w:r>
      <w:r>
        <w:rPr>
          <w:color w:val="202529"/>
        </w:rPr>
        <w:t>product</w:t>
      </w:r>
      <w:r>
        <w:rPr>
          <w:color w:val="202529"/>
          <w:spacing w:val="27"/>
        </w:rPr>
        <w:t xml:space="preserve"> </w:t>
      </w:r>
      <w:r>
        <w:rPr>
          <w:color w:val="202529"/>
        </w:rPr>
        <w:t>/</w:t>
      </w:r>
      <w:r>
        <w:rPr>
          <w:color w:val="202529"/>
          <w:spacing w:val="27"/>
        </w:rPr>
        <w:t xml:space="preserve"> </w:t>
      </w:r>
      <w:r>
        <w:rPr>
          <w:color w:val="202529"/>
        </w:rPr>
        <w:t>process</w:t>
      </w:r>
      <w:r>
        <w:rPr>
          <w:color w:val="202529"/>
          <w:spacing w:val="27"/>
        </w:rPr>
        <w:t xml:space="preserve"> </w:t>
      </w:r>
      <w:r>
        <w:rPr>
          <w:color w:val="202529"/>
        </w:rPr>
        <w:t>/</w:t>
      </w:r>
      <w:r>
        <w:rPr>
          <w:color w:val="202529"/>
          <w:spacing w:val="13"/>
        </w:rPr>
        <w:t xml:space="preserve"> </w:t>
      </w:r>
      <w:r>
        <w:rPr>
          <w:color w:val="202529"/>
        </w:rPr>
        <w:t>service</w:t>
      </w:r>
      <w:r>
        <w:rPr>
          <w:color w:val="202529"/>
          <w:spacing w:val="-62"/>
        </w:rPr>
        <w:t xml:space="preserve"> </w:t>
      </w:r>
      <w:r>
        <w:rPr>
          <w:color w:val="202529"/>
        </w:rPr>
        <w:t>solution</w:t>
      </w:r>
      <w:r>
        <w:rPr>
          <w:color w:val="202529"/>
          <w:spacing w:val="-2"/>
        </w:rPr>
        <w:t xml:space="preserve"> </w:t>
      </w:r>
      <w:r>
        <w:rPr>
          <w:color w:val="202529"/>
        </w:rPr>
        <w:t>(Max:</w:t>
      </w:r>
      <w:r>
        <w:rPr>
          <w:color w:val="202529"/>
          <w:spacing w:val="-1"/>
        </w:rPr>
        <w:t xml:space="preserve"> </w:t>
      </w:r>
      <w:r>
        <w:rPr>
          <w:color w:val="202529"/>
        </w:rPr>
        <w:t>100</w:t>
      </w:r>
      <w:r>
        <w:rPr>
          <w:color w:val="202529"/>
          <w:spacing w:val="-1"/>
        </w:rPr>
        <w:t xml:space="preserve"> </w:t>
      </w:r>
      <w:r>
        <w:rPr>
          <w:color w:val="202529"/>
        </w:rPr>
        <w:t>Words)</w:t>
      </w:r>
    </w:p>
    <w:p w14:paraId="43DB85EB" w14:textId="77777777" w:rsidR="00C67DD1" w:rsidRDefault="00C67DD1" w:rsidP="00C67DD1">
      <w:pPr>
        <w:pStyle w:val="Heading1"/>
        <w:tabs>
          <w:tab w:val="left" w:pos="417"/>
        </w:tabs>
        <w:spacing w:before="85" w:line="254" w:lineRule="auto"/>
        <w:ind w:right="124"/>
        <w:jc w:val="right"/>
        <w:rPr>
          <w:color w:val="202529"/>
        </w:rPr>
      </w:pPr>
    </w:p>
    <w:p w14:paraId="2F242A19" w14:textId="77777777" w:rsidR="00C67DD1" w:rsidRDefault="00C67DD1" w:rsidP="00C67DD1">
      <w:pPr>
        <w:pStyle w:val="BodyText"/>
        <w:jc w:val="both"/>
      </w:pPr>
      <w:r>
        <w:t>The uniqueness of the gesture-controlled virtual mouse lies in its ability to provide a touchless and intuitive interface, enhancing accessibility and user experiences across a range of applications. By leveraging computer vision and machine learning, it offers a natural way to interact with computers, virtual environments, and games, reducing reliance on physical input devices and opening new possibilities for immersive and engaging interactions. Its potential to revolutionize accessibility, gaming, design, and more makes it a unique and innovative solution in the field of human-computer interaction.</w:t>
      </w:r>
    </w:p>
    <w:p w14:paraId="196FDEF8" w14:textId="77777777" w:rsidR="00C67DD1" w:rsidRDefault="00C67DD1" w:rsidP="00C67DD1">
      <w:pPr>
        <w:pStyle w:val="BodyText"/>
        <w:ind w:left="568"/>
        <w:jc w:val="both"/>
      </w:pPr>
    </w:p>
    <w:p w14:paraId="73C99A6B" w14:textId="28637559" w:rsidR="00C67DD1" w:rsidRDefault="00C67DD1" w:rsidP="00C67DD1">
      <w:pPr>
        <w:pStyle w:val="BodyText"/>
        <w:jc w:val="both"/>
        <w:rPr>
          <w:sz w:val="26"/>
        </w:rPr>
      </w:pPr>
      <w:r>
        <w:t>In summary, the gesture-controlled virtual mouse's ability to offer a touchless and intuitive interface, its diverse range of applications, and its potential to transform the way we interact with computers and virtual environments make it truly one-of-a-kind in the realm of human-computer interaction.</w:t>
      </w:r>
    </w:p>
    <w:p w14:paraId="18360245" w14:textId="77777777" w:rsidR="00C67DD1" w:rsidRDefault="00C67DD1" w:rsidP="00C67DD1">
      <w:pPr>
        <w:pStyle w:val="BodyText"/>
        <w:rPr>
          <w:sz w:val="32"/>
        </w:rPr>
      </w:pPr>
    </w:p>
    <w:p w14:paraId="71F0C946" w14:textId="77777777" w:rsidR="00C67DD1" w:rsidRDefault="00C67DD1" w:rsidP="00C67DD1">
      <w:pPr>
        <w:pStyle w:val="BodyText"/>
        <w:rPr>
          <w:sz w:val="32"/>
        </w:rPr>
      </w:pPr>
    </w:p>
    <w:p w14:paraId="51C006BA" w14:textId="77777777" w:rsidR="00C67DD1" w:rsidRDefault="00C67DD1" w:rsidP="00C67DD1">
      <w:pPr>
        <w:pStyle w:val="NormalWeb"/>
        <w:jc w:val="both"/>
      </w:pPr>
    </w:p>
    <w:p w14:paraId="76674C86" w14:textId="77777777" w:rsidR="00C67DD1" w:rsidRDefault="00C67DD1" w:rsidP="00C67DD1">
      <w:pPr>
        <w:pStyle w:val="NormalWeb"/>
        <w:jc w:val="both"/>
      </w:pPr>
    </w:p>
    <w:p w14:paraId="3D667C57" w14:textId="0F3EAE3D" w:rsidR="00C67DD1" w:rsidRDefault="00C67DD1" w:rsidP="00C67DD1">
      <w:pPr>
        <w:pStyle w:val="Heading1"/>
        <w:tabs>
          <w:tab w:val="left" w:pos="417"/>
        </w:tabs>
        <w:spacing w:line="288" w:lineRule="auto"/>
        <w:ind w:right="124"/>
        <w:rPr>
          <w:color w:val="202529"/>
        </w:rPr>
      </w:pPr>
      <w:r>
        <w:rPr>
          <w:color w:val="202529"/>
        </w:rPr>
        <w:lastRenderedPageBreak/>
        <w:t>6.How</w:t>
      </w:r>
      <w:r>
        <w:rPr>
          <w:color w:val="202529"/>
          <w:spacing w:val="26"/>
        </w:rPr>
        <w:t xml:space="preserve"> </w:t>
      </w:r>
      <w:r>
        <w:rPr>
          <w:color w:val="202529"/>
        </w:rPr>
        <w:t>your</w:t>
      </w:r>
      <w:r>
        <w:rPr>
          <w:color w:val="202529"/>
          <w:spacing w:val="27"/>
        </w:rPr>
        <w:t xml:space="preserve"> </w:t>
      </w:r>
      <w:r>
        <w:rPr>
          <w:color w:val="202529"/>
        </w:rPr>
        <w:t>proposed</w:t>
      </w:r>
      <w:r>
        <w:rPr>
          <w:color w:val="202529"/>
          <w:spacing w:val="27"/>
        </w:rPr>
        <w:t xml:space="preserve"> </w:t>
      </w:r>
      <w:r>
        <w:rPr>
          <w:color w:val="202529"/>
        </w:rPr>
        <w:t>/</w:t>
      </w:r>
      <w:r>
        <w:rPr>
          <w:color w:val="202529"/>
          <w:spacing w:val="26"/>
        </w:rPr>
        <w:t xml:space="preserve"> </w:t>
      </w:r>
      <w:r>
        <w:rPr>
          <w:color w:val="202529"/>
        </w:rPr>
        <w:t>developed</w:t>
      </w:r>
      <w:r>
        <w:rPr>
          <w:color w:val="202529"/>
          <w:spacing w:val="27"/>
        </w:rPr>
        <w:t xml:space="preserve"> </w:t>
      </w:r>
      <w:r>
        <w:rPr>
          <w:color w:val="202529"/>
        </w:rPr>
        <w:t>(product</w:t>
      </w:r>
      <w:r>
        <w:rPr>
          <w:color w:val="202529"/>
          <w:spacing w:val="27"/>
        </w:rPr>
        <w:t xml:space="preserve"> </w:t>
      </w:r>
      <w:r>
        <w:rPr>
          <w:color w:val="202529"/>
        </w:rPr>
        <w:t>/</w:t>
      </w:r>
      <w:r>
        <w:rPr>
          <w:color w:val="202529"/>
          <w:spacing w:val="26"/>
        </w:rPr>
        <w:t xml:space="preserve"> </w:t>
      </w:r>
      <w:r>
        <w:rPr>
          <w:color w:val="202529"/>
        </w:rPr>
        <w:t>process</w:t>
      </w:r>
      <w:r>
        <w:rPr>
          <w:color w:val="202529"/>
          <w:spacing w:val="12"/>
        </w:rPr>
        <w:t xml:space="preserve"> </w:t>
      </w:r>
      <w:r>
        <w:rPr>
          <w:color w:val="202529"/>
        </w:rPr>
        <w:t>/</w:t>
      </w:r>
      <w:r>
        <w:rPr>
          <w:color w:val="202529"/>
          <w:spacing w:val="12"/>
        </w:rPr>
        <w:t xml:space="preserve"> </w:t>
      </w:r>
      <w:r>
        <w:rPr>
          <w:color w:val="202529"/>
        </w:rPr>
        <w:t>service)</w:t>
      </w:r>
      <w:r>
        <w:rPr>
          <w:color w:val="202529"/>
          <w:spacing w:val="12"/>
        </w:rPr>
        <w:t xml:space="preserve"> </w:t>
      </w:r>
      <w:r>
        <w:rPr>
          <w:color w:val="202529"/>
        </w:rPr>
        <w:t>solution</w:t>
      </w:r>
      <w:r>
        <w:rPr>
          <w:color w:val="202529"/>
          <w:spacing w:val="13"/>
        </w:rPr>
        <w:t xml:space="preserve"> </w:t>
      </w:r>
      <w:r>
        <w:rPr>
          <w:color w:val="202529"/>
        </w:rPr>
        <w:t>is</w:t>
      </w:r>
      <w:r>
        <w:rPr>
          <w:color w:val="202529"/>
          <w:spacing w:val="26"/>
        </w:rPr>
        <w:t xml:space="preserve"> </w:t>
      </w:r>
      <w:r>
        <w:rPr>
          <w:color w:val="202529"/>
        </w:rPr>
        <w:t>different</w:t>
      </w:r>
      <w:r>
        <w:rPr>
          <w:color w:val="202529"/>
          <w:spacing w:val="-62"/>
        </w:rPr>
        <w:t xml:space="preserve"> </w:t>
      </w:r>
      <w:r>
        <w:rPr>
          <w:color w:val="202529"/>
        </w:rPr>
        <w:t>from</w:t>
      </w:r>
      <w:r>
        <w:rPr>
          <w:color w:val="202529"/>
          <w:spacing w:val="-2"/>
        </w:rPr>
        <w:t xml:space="preserve"> </w:t>
      </w:r>
      <w:r>
        <w:rPr>
          <w:color w:val="202529"/>
        </w:rPr>
        <w:t>similar</w:t>
      </w:r>
      <w:r>
        <w:rPr>
          <w:color w:val="202529"/>
          <w:spacing w:val="-2"/>
        </w:rPr>
        <w:t xml:space="preserve"> </w:t>
      </w:r>
      <w:r>
        <w:rPr>
          <w:color w:val="202529"/>
        </w:rPr>
        <w:t>kind</w:t>
      </w:r>
      <w:r>
        <w:rPr>
          <w:color w:val="202529"/>
          <w:spacing w:val="-2"/>
        </w:rPr>
        <w:t xml:space="preserve"> </w:t>
      </w:r>
      <w:r>
        <w:rPr>
          <w:color w:val="202529"/>
        </w:rPr>
        <w:t>of</w:t>
      </w:r>
      <w:r>
        <w:rPr>
          <w:color w:val="202529"/>
          <w:spacing w:val="-2"/>
        </w:rPr>
        <w:t xml:space="preserve"> </w:t>
      </w:r>
      <w:r>
        <w:rPr>
          <w:color w:val="202529"/>
        </w:rPr>
        <w:t>product</w:t>
      </w:r>
      <w:r>
        <w:rPr>
          <w:color w:val="202529"/>
          <w:spacing w:val="-2"/>
        </w:rPr>
        <w:t xml:space="preserve"> </w:t>
      </w:r>
      <w:r>
        <w:rPr>
          <w:color w:val="202529"/>
        </w:rPr>
        <w:t>by</w:t>
      </w:r>
      <w:r>
        <w:rPr>
          <w:color w:val="202529"/>
          <w:spacing w:val="-2"/>
        </w:rPr>
        <w:t xml:space="preserve"> </w:t>
      </w:r>
      <w:r>
        <w:rPr>
          <w:color w:val="202529"/>
        </w:rPr>
        <w:t>the</w:t>
      </w:r>
      <w:r>
        <w:rPr>
          <w:color w:val="202529"/>
          <w:spacing w:val="-2"/>
        </w:rPr>
        <w:t xml:space="preserve"> </w:t>
      </w:r>
      <w:r>
        <w:rPr>
          <w:color w:val="202529"/>
        </w:rPr>
        <w:t>competitors</w:t>
      </w:r>
      <w:r>
        <w:rPr>
          <w:color w:val="202529"/>
          <w:spacing w:val="-2"/>
        </w:rPr>
        <w:t xml:space="preserve"> </w:t>
      </w:r>
      <w:r>
        <w:rPr>
          <w:color w:val="202529"/>
        </w:rPr>
        <w:t>if</w:t>
      </w:r>
      <w:r>
        <w:rPr>
          <w:color w:val="202529"/>
          <w:spacing w:val="-2"/>
        </w:rPr>
        <w:t xml:space="preserve"> </w:t>
      </w:r>
      <w:r>
        <w:rPr>
          <w:color w:val="202529"/>
        </w:rPr>
        <w:t>any</w:t>
      </w:r>
      <w:r>
        <w:rPr>
          <w:color w:val="202529"/>
          <w:spacing w:val="-2"/>
        </w:rPr>
        <w:t xml:space="preserve"> </w:t>
      </w:r>
      <w:r>
        <w:rPr>
          <w:color w:val="202529"/>
        </w:rPr>
        <w:t>(Max:</w:t>
      </w:r>
      <w:r>
        <w:rPr>
          <w:color w:val="202529"/>
          <w:spacing w:val="-2"/>
        </w:rPr>
        <w:t xml:space="preserve"> </w:t>
      </w:r>
      <w:r>
        <w:rPr>
          <w:color w:val="202529"/>
        </w:rPr>
        <w:t>100</w:t>
      </w:r>
      <w:r>
        <w:rPr>
          <w:color w:val="202529"/>
          <w:spacing w:val="-2"/>
        </w:rPr>
        <w:t xml:space="preserve"> </w:t>
      </w:r>
      <w:r>
        <w:rPr>
          <w:color w:val="202529"/>
        </w:rPr>
        <w:t>Words)</w:t>
      </w:r>
    </w:p>
    <w:p w14:paraId="30FCE569" w14:textId="77777777" w:rsidR="00C67DD1" w:rsidRDefault="00C67DD1" w:rsidP="00C67DD1">
      <w:pPr>
        <w:pStyle w:val="NormalWeb"/>
        <w:jc w:val="both"/>
      </w:pPr>
      <w:r>
        <w:t>The hardware component includes a high-resolution camera that captures hand movements and gestures. This camera can be integrated into a device or used as a standalone peripheral connected to a computer via USB. Additionally, the hardware may include sensors to detect additional inputs, such as finger taps or wrist movements, to enhance the range of gesture commands.</w:t>
      </w:r>
    </w:p>
    <w:p w14:paraId="7B16A4AD" w14:textId="20A23169" w:rsidR="00C67DD1" w:rsidRDefault="00C67DD1" w:rsidP="00C67DD1">
      <w:pPr>
        <w:pStyle w:val="NormalWeb"/>
        <w:jc w:val="both"/>
      </w:pPr>
      <w:r>
        <w:t>The software component comprises gesture recognition algorithms that process the video feed from the camera in real-time. These algorithms utilize computer vision techniques and machine learning models to analyze and identify specific hand gestures and movements. The recognized gestures are then translated into corresponding mouse actions, such as cursor movement, clicks, and scrolling.</w:t>
      </w:r>
    </w:p>
    <w:p w14:paraId="5B930E82" w14:textId="12A442E8" w:rsidR="00C67DD1" w:rsidRDefault="00C67DD1" w:rsidP="00C67DD1">
      <w:pPr>
        <w:pStyle w:val="Heading1"/>
        <w:tabs>
          <w:tab w:val="left" w:pos="492"/>
        </w:tabs>
        <w:spacing w:line="252" w:lineRule="auto"/>
        <w:ind w:right="126"/>
        <w:rPr>
          <w:color w:val="202529"/>
        </w:rPr>
      </w:pPr>
      <w:r>
        <w:rPr>
          <w:color w:val="202529"/>
        </w:rPr>
        <w:t>7. Utility:</w:t>
      </w:r>
      <w:r>
        <w:rPr>
          <w:color w:val="202529"/>
          <w:spacing w:val="38"/>
        </w:rPr>
        <w:t xml:space="preserve"> </w:t>
      </w:r>
      <w:r>
        <w:rPr>
          <w:color w:val="202529"/>
        </w:rPr>
        <w:t>Highlight</w:t>
      </w:r>
      <w:r>
        <w:rPr>
          <w:color w:val="202529"/>
          <w:spacing w:val="38"/>
        </w:rPr>
        <w:t xml:space="preserve"> </w:t>
      </w:r>
      <w:r>
        <w:rPr>
          <w:color w:val="202529"/>
        </w:rPr>
        <w:t>the</w:t>
      </w:r>
      <w:r>
        <w:rPr>
          <w:color w:val="202529"/>
          <w:spacing w:val="38"/>
        </w:rPr>
        <w:t xml:space="preserve"> </w:t>
      </w:r>
      <w:r>
        <w:rPr>
          <w:color w:val="202529"/>
        </w:rPr>
        <w:t>utility/value</w:t>
      </w:r>
      <w:r>
        <w:rPr>
          <w:color w:val="202529"/>
          <w:spacing w:val="38"/>
        </w:rPr>
        <w:t xml:space="preserve"> </w:t>
      </w:r>
      <w:r>
        <w:rPr>
          <w:color w:val="202529"/>
        </w:rPr>
        <w:t>proposition</w:t>
      </w:r>
      <w:r>
        <w:rPr>
          <w:color w:val="202529"/>
          <w:spacing w:val="38"/>
        </w:rPr>
        <w:t xml:space="preserve"> </w:t>
      </w:r>
      <w:r>
        <w:rPr>
          <w:color w:val="202529"/>
        </w:rPr>
        <w:t>(key</w:t>
      </w:r>
      <w:r>
        <w:rPr>
          <w:color w:val="202529"/>
          <w:spacing w:val="38"/>
        </w:rPr>
        <w:t xml:space="preserve"> </w:t>
      </w:r>
      <w:r>
        <w:rPr>
          <w:color w:val="202529"/>
        </w:rPr>
        <w:t>benefits)</w:t>
      </w:r>
      <w:r>
        <w:rPr>
          <w:color w:val="202529"/>
          <w:spacing w:val="38"/>
        </w:rPr>
        <w:t xml:space="preserve"> </w:t>
      </w:r>
      <w:r>
        <w:rPr>
          <w:color w:val="202529"/>
        </w:rPr>
        <w:t>aspects</w:t>
      </w:r>
      <w:r>
        <w:rPr>
          <w:color w:val="202529"/>
          <w:spacing w:val="38"/>
        </w:rPr>
        <w:t xml:space="preserve"> </w:t>
      </w:r>
      <w:r>
        <w:rPr>
          <w:color w:val="202529"/>
        </w:rPr>
        <w:t>of</w:t>
      </w:r>
      <w:r>
        <w:rPr>
          <w:color w:val="202529"/>
          <w:spacing w:val="38"/>
        </w:rPr>
        <w:t xml:space="preserve"> </w:t>
      </w:r>
      <w:r>
        <w:rPr>
          <w:color w:val="202529"/>
        </w:rPr>
        <w:t>the</w:t>
      </w:r>
      <w:r>
        <w:rPr>
          <w:color w:val="202529"/>
          <w:spacing w:val="-62"/>
        </w:rPr>
        <w:t xml:space="preserve"> </w:t>
      </w:r>
      <w:r>
        <w:rPr>
          <w:color w:val="202529"/>
        </w:rPr>
        <w:t>solution/innovation*</w:t>
      </w:r>
      <w:r>
        <w:rPr>
          <w:color w:val="202529"/>
          <w:spacing w:val="-2"/>
        </w:rPr>
        <w:t xml:space="preserve"> </w:t>
      </w:r>
      <w:r>
        <w:rPr>
          <w:color w:val="202529"/>
        </w:rPr>
        <w:t>(Max:</w:t>
      </w:r>
      <w:r>
        <w:rPr>
          <w:color w:val="202529"/>
          <w:spacing w:val="-1"/>
        </w:rPr>
        <w:t xml:space="preserve"> </w:t>
      </w:r>
      <w:r>
        <w:rPr>
          <w:color w:val="202529"/>
        </w:rPr>
        <w:t>100</w:t>
      </w:r>
      <w:r>
        <w:rPr>
          <w:color w:val="202529"/>
          <w:spacing w:val="-1"/>
        </w:rPr>
        <w:t xml:space="preserve"> </w:t>
      </w:r>
      <w:r>
        <w:rPr>
          <w:color w:val="202529"/>
        </w:rPr>
        <w:t>Words)</w:t>
      </w:r>
    </w:p>
    <w:p w14:paraId="782EB7A8" w14:textId="77777777" w:rsidR="00C67DD1" w:rsidRDefault="00C67DD1" w:rsidP="00C67DD1">
      <w:pPr>
        <w:pStyle w:val="Heading1"/>
        <w:tabs>
          <w:tab w:val="left" w:pos="492"/>
        </w:tabs>
        <w:spacing w:line="252" w:lineRule="auto"/>
        <w:ind w:right="126"/>
        <w:rPr>
          <w:color w:val="202529"/>
        </w:rPr>
      </w:pPr>
    </w:p>
    <w:p w14:paraId="28590831" w14:textId="77777777" w:rsidR="00C67DD1" w:rsidRDefault="00C67DD1" w:rsidP="00C67DD1">
      <w:pPr>
        <w:pStyle w:val="NormalWeb"/>
        <w:numPr>
          <w:ilvl w:val="0"/>
          <w:numId w:val="9"/>
        </w:numPr>
      </w:pPr>
      <w:r>
        <w:t>Intuitive and Natural Interaction: By allowing users to control their computers and virtual environments through hand gestures, the gesture-controlled virtual mouse offers an intuitive and natural interaction experience. It eliminates the need for physical input devices like mice or touchpads, enabling users to navigate, select, and manipulate content effortlessly using familiar hand movements.</w:t>
      </w:r>
    </w:p>
    <w:p w14:paraId="7A9BF718" w14:textId="77777777" w:rsidR="00C67DD1" w:rsidRDefault="00C67DD1" w:rsidP="00C67DD1">
      <w:pPr>
        <w:pStyle w:val="NormalWeb"/>
        <w:numPr>
          <w:ilvl w:val="0"/>
          <w:numId w:val="9"/>
        </w:numPr>
      </w:pPr>
      <w:r>
        <w:t>Enhanced Accessibility: The product significantly improves accessibility for individuals with physical disabilities or motor impairments. It provides an alternative means of interaction, empowering users who may have difficulty using traditional input devices. This inclusivity promotes equal access to technology and enhances the overall user experience for a wider range of users.</w:t>
      </w:r>
    </w:p>
    <w:p w14:paraId="4C6355DE" w14:textId="77777777" w:rsidR="00C67DD1" w:rsidRDefault="00C67DD1" w:rsidP="00C67DD1">
      <w:pPr>
        <w:pStyle w:val="NormalWeb"/>
        <w:numPr>
          <w:ilvl w:val="0"/>
          <w:numId w:val="9"/>
        </w:numPr>
      </w:pPr>
      <w:r>
        <w:t>Hygienic and Touchless Interaction: In a world increasingly concerned about hygiene, the touchless nature of the gesture-controlled virtual mouse becomes a valuable feature. By eliminating the need for physical contact, it offers a more hygienic solution for interacting with computers and virtual environments, reducing the risk of contamination and promoting better health practices.</w:t>
      </w:r>
    </w:p>
    <w:p w14:paraId="19E2131F" w14:textId="77777777" w:rsidR="00C67DD1" w:rsidRDefault="00C67DD1" w:rsidP="00C67DD1">
      <w:pPr>
        <w:pStyle w:val="NormalWeb"/>
        <w:numPr>
          <w:ilvl w:val="0"/>
          <w:numId w:val="9"/>
        </w:numPr>
      </w:pPr>
      <w:r>
        <w:t>Immersive Virtual Reality and Gaming Experiences: The product has immense potential in virtual reality and gaming applications. It enables users to interact with virtual environments and control virtual objects using natural hand gestures, creating a more immersive and engaging experience. It enhances the sense of presence and empowers users to become active participants in virtual worlds.</w:t>
      </w:r>
    </w:p>
    <w:p w14:paraId="3E3B3C22" w14:textId="32F25F95" w:rsidR="00C67DD1" w:rsidRPr="00C67DD1" w:rsidRDefault="00C67DD1" w:rsidP="00C67DD1">
      <w:pPr>
        <w:pStyle w:val="NormalWeb"/>
        <w:numPr>
          <w:ilvl w:val="0"/>
          <w:numId w:val="9"/>
        </w:numPr>
      </w:pPr>
      <w:r>
        <w:t>Productivity and Efficiency: The gesture-controlled virtual mouse can improve productivity and efficiency in various fields, including design, 3D modeling, and presentations. It enables users to perform complex operations and navigate through content seamlessly, streamlining workflows and reducing reliance on traditional input devices. This enhanced efficiency can save time and enhance productivity in professional settings.</w:t>
      </w:r>
    </w:p>
    <w:p w14:paraId="7F9B8B38" w14:textId="77777777" w:rsidR="00C67DD1" w:rsidRDefault="00C67DD1" w:rsidP="00C67DD1">
      <w:pPr>
        <w:pStyle w:val="Heading1"/>
        <w:tabs>
          <w:tab w:val="left" w:pos="462"/>
        </w:tabs>
        <w:spacing w:before="88" w:line="252" w:lineRule="auto"/>
        <w:ind w:right="124"/>
        <w:rPr>
          <w:color w:val="202529"/>
        </w:rPr>
      </w:pPr>
    </w:p>
    <w:p w14:paraId="5ABD80C2" w14:textId="77777777" w:rsidR="00C67DD1" w:rsidRDefault="00C67DD1" w:rsidP="00C67DD1">
      <w:pPr>
        <w:pStyle w:val="Heading1"/>
        <w:tabs>
          <w:tab w:val="left" w:pos="462"/>
        </w:tabs>
        <w:spacing w:before="88" w:line="252" w:lineRule="auto"/>
        <w:ind w:right="124"/>
        <w:rPr>
          <w:color w:val="202529"/>
        </w:rPr>
      </w:pPr>
    </w:p>
    <w:p w14:paraId="5D485BAF" w14:textId="77777777" w:rsidR="00C67DD1" w:rsidRDefault="00C67DD1" w:rsidP="00C67DD1">
      <w:pPr>
        <w:pStyle w:val="Heading1"/>
        <w:tabs>
          <w:tab w:val="left" w:pos="462"/>
        </w:tabs>
        <w:spacing w:before="88" w:line="252" w:lineRule="auto"/>
        <w:ind w:right="124"/>
        <w:rPr>
          <w:color w:val="202529"/>
        </w:rPr>
      </w:pPr>
    </w:p>
    <w:p w14:paraId="56B404EC" w14:textId="77777777" w:rsidR="00C67DD1" w:rsidRDefault="00C67DD1" w:rsidP="00C67DD1">
      <w:pPr>
        <w:pStyle w:val="Heading1"/>
        <w:tabs>
          <w:tab w:val="left" w:pos="462"/>
        </w:tabs>
        <w:spacing w:before="88" w:line="252" w:lineRule="auto"/>
        <w:ind w:right="124"/>
        <w:rPr>
          <w:color w:val="202529"/>
        </w:rPr>
      </w:pPr>
    </w:p>
    <w:p w14:paraId="1E40A85B" w14:textId="77777777" w:rsidR="00C67DD1" w:rsidRDefault="00C67DD1" w:rsidP="00C67DD1">
      <w:pPr>
        <w:pStyle w:val="Heading1"/>
        <w:tabs>
          <w:tab w:val="left" w:pos="462"/>
        </w:tabs>
        <w:spacing w:before="88" w:line="252" w:lineRule="auto"/>
        <w:ind w:right="124"/>
        <w:rPr>
          <w:color w:val="202529"/>
        </w:rPr>
      </w:pPr>
    </w:p>
    <w:p w14:paraId="3345084B" w14:textId="77777777" w:rsidR="00C67DD1" w:rsidRDefault="00C67DD1" w:rsidP="00C67DD1">
      <w:pPr>
        <w:pStyle w:val="Heading1"/>
        <w:tabs>
          <w:tab w:val="left" w:pos="462"/>
        </w:tabs>
        <w:spacing w:before="88" w:line="252" w:lineRule="auto"/>
        <w:ind w:right="124"/>
        <w:rPr>
          <w:color w:val="202529"/>
        </w:rPr>
      </w:pPr>
    </w:p>
    <w:p w14:paraId="34F43092" w14:textId="77777777" w:rsidR="00C67DD1" w:rsidRDefault="00C67DD1" w:rsidP="00C67DD1">
      <w:pPr>
        <w:pStyle w:val="Heading1"/>
        <w:tabs>
          <w:tab w:val="left" w:pos="462"/>
        </w:tabs>
        <w:spacing w:before="88" w:line="252" w:lineRule="auto"/>
        <w:ind w:right="124"/>
        <w:rPr>
          <w:color w:val="202529"/>
        </w:rPr>
      </w:pPr>
    </w:p>
    <w:p w14:paraId="5513BE60" w14:textId="4ABCBDF6" w:rsidR="00C67DD1" w:rsidRDefault="00C67DD1" w:rsidP="00C67DD1">
      <w:pPr>
        <w:pStyle w:val="Heading1"/>
        <w:tabs>
          <w:tab w:val="left" w:pos="462"/>
        </w:tabs>
        <w:spacing w:before="88" w:line="252" w:lineRule="auto"/>
        <w:ind w:right="124"/>
        <w:rPr>
          <w:color w:val="202529"/>
        </w:rPr>
      </w:pPr>
      <w:r>
        <w:rPr>
          <w:color w:val="202529"/>
        </w:rPr>
        <w:lastRenderedPageBreak/>
        <w:t>8.Scalability:</w:t>
      </w:r>
      <w:r>
        <w:rPr>
          <w:color w:val="202529"/>
          <w:spacing w:val="1"/>
        </w:rPr>
        <w:t xml:space="preserve"> </w:t>
      </w:r>
      <w:r>
        <w:rPr>
          <w:color w:val="202529"/>
        </w:rPr>
        <w:t>Highlight</w:t>
      </w:r>
      <w:r>
        <w:rPr>
          <w:color w:val="202529"/>
          <w:spacing w:val="1"/>
        </w:rPr>
        <w:t xml:space="preserve"> </w:t>
      </w:r>
      <w:r>
        <w:rPr>
          <w:color w:val="202529"/>
        </w:rPr>
        <w:t>the</w:t>
      </w:r>
      <w:r>
        <w:rPr>
          <w:color w:val="202529"/>
          <w:spacing w:val="1"/>
        </w:rPr>
        <w:t xml:space="preserve"> </w:t>
      </w:r>
      <w:r>
        <w:rPr>
          <w:color w:val="202529"/>
        </w:rPr>
        <w:t>market</w:t>
      </w:r>
      <w:r>
        <w:rPr>
          <w:color w:val="202529"/>
          <w:spacing w:val="1"/>
        </w:rPr>
        <w:t xml:space="preserve"> </w:t>
      </w:r>
      <w:r>
        <w:rPr>
          <w:color w:val="202529"/>
        </w:rPr>
        <w:t>potential</w:t>
      </w:r>
      <w:r>
        <w:rPr>
          <w:color w:val="202529"/>
          <w:spacing w:val="1"/>
        </w:rPr>
        <w:t xml:space="preserve"> </w:t>
      </w:r>
      <w:r>
        <w:rPr>
          <w:color w:val="202529"/>
        </w:rPr>
        <w:t>aspects</w:t>
      </w:r>
      <w:r>
        <w:rPr>
          <w:color w:val="202529"/>
          <w:spacing w:val="1"/>
        </w:rPr>
        <w:t xml:space="preserve"> </w:t>
      </w:r>
      <w:r>
        <w:rPr>
          <w:color w:val="202529"/>
        </w:rPr>
        <w:t>of</w:t>
      </w:r>
      <w:r>
        <w:rPr>
          <w:color w:val="202529"/>
          <w:spacing w:val="1"/>
        </w:rPr>
        <w:t xml:space="preserve"> </w:t>
      </w:r>
      <w:r>
        <w:rPr>
          <w:color w:val="202529"/>
        </w:rPr>
        <w:t>the</w:t>
      </w:r>
      <w:r>
        <w:rPr>
          <w:color w:val="202529"/>
          <w:spacing w:val="1"/>
        </w:rPr>
        <w:t xml:space="preserve"> </w:t>
      </w:r>
      <w:r>
        <w:rPr>
          <w:color w:val="202529"/>
        </w:rPr>
        <w:t>Solution/Innovation</w:t>
      </w:r>
      <w:r>
        <w:rPr>
          <w:color w:val="202529"/>
          <w:spacing w:val="1"/>
        </w:rPr>
        <w:t xml:space="preserve"> </w:t>
      </w:r>
      <w:r>
        <w:rPr>
          <w:color w:val="202529"/>
        </w:rPr>
        <w:t>(Potential Market Size, segmentation and Target users/customers etc.) (Max: 100</w:t>
      </w:r>
      <w:r>
        <w:rPr>
          <w:color w:val="202529"/>
          <w:spacing w:val="1"/>
        </w:rPr>
        <w:t xml:space="preserve"> </w:t>
      </w:r>
      <w:r>
        <w:rPr>
          <w:color w:val="202529"/>
        </w:rPr>
        <w:t>Words)</w:t>
      </w:r>
    </w:p>
    <w:p w14:paraId="717B4628" w14:textId="77777777" w:rsidR="00C67DD1" w:rsidRDefault="00C67DD1" w:rsidP="00C67DD1">
      <w:pPr>
        <w:pStyle w:val="BodyText"/>
        <w:spacing w:before="6"/>
        <w:rPr>
          <w:b/>
          <w:sz w:val="27"/>
        </w:rPr>
      </w:pPr>
    </w:p>
    <w:p w14:paraId="213F7235" w14:textId="77777777" w:rsidR="00C67DD1" w:rsidRDefault="00C67DD1" w:rsidP="00C67DD1">
      <w:pPr>
        <w:pStyle w:val="BodyText"/>
        <w:jc w:val="both"/>
      </w:pPr>
      <w:r>
        <w:t>The market potential for the gesture-controlled virtual mouse is substantial due to several key aspects. Firstly, the increasing demand for more intuitive and immersive human-computer interaction experiences drives the market. Secondly, the growing emphasis on accessibility and inclusivity creates opportunities for products that cater to individuals with disabilities or motor impairments. Additionally, the rising popularity of virtual reality and augmented reality applications further expands the market potential, as gesture-controlled interfaces enhance the immersion and interaction within these environments. Furthermore, the ongoing focus on hygiene and touchless interactions in various industries, such as healthcare and gaming, increases the market demand for touchless input solutions like the gesture-controlled virtual mouse.</w:t>
      </w:r>
    </w:p>
    <w:p w14:paraId="64F96F15" w14:textId="77777777" w:rsidR="00C67DD1" w:rsidRDefault="00C67DD1" w:rsidP="00C67DD1">
      <w:pPr>
        <w:pStyle w:val="BodyText"/>
        <w:jc w:val="both"/>
      </w:pPr>
    </w:p>
    <w:p w14:paraId="6A4EB1DD" w14:textId="2E2F8AA6" w:rsidR="00C67DD1" w:rsidRDefault="00C67DD1" w:rsidP="00C67DD1">
      <w:pPr>
        <w:pStyle w:val="Heading1"/>
        <w:tabs>
          <w:tab w:val="left" w:pos="522"/>
        </w:tabs>
        <w:spacing w:line="252" w:lineRule="auto"/>
        <w:ind w:right="408"/>
        <w:rPr>
          <w:color w:val="202529"/>
        </w:rPr>
      </w:pPr>
      <w:r>
        <w:rPr>
          <w:color w:val="202529"/>
        </w:rPr>
        <w:t>9.Economic</w:t>
      </w:r>
      <w:r>
        <w:rPr>
          <w:color w:val="202529"/>
          <w:spacing w:val="1"/>
        </w:rPr>
        <w:t xml:space="preserve"> </w:t>
      </w:r>
      <w:r>
        <w:rPr>
          <w:color w:val="202529"/>
        </w:rPr>
        <w:t>Sustainability:</w:t>
      </w:r>
      <w:r>
        <w:rPr>
          <w:color w:val="202529"/>
          <w:spacing w:val="1"/>
        </w:rPr>
        <w:t xml:space="preserve"> </w:t>
      </w:r>
      <w:r>
        <w:rPr>
          <w:color w:val="202529"/>
        </w:rPr>
        <w:t>Highlight</w:t>
      </w:r>
      <w:r>
        <w:rPr>
          <w:color w:val="202529"/>
          <w:spacing w:val="1"/>
        </w:rPr>
        <w:t xml:space="preserve"> </w:t>
      </w:r>
      <w:r>
        <w:rPr>
          <w:color w:val="202529"/>
        </w:rPr>
        <w:t>commercialization/business</w:t>
      </w:r>
      <w:r>
        <w:rPr>
          <w:color w:val="202529"/>
          <w:spacing w:val="1"/>
        </w:rPr>
        <w:t xml:space="preserve"> </w:t>
      </w:r>
      <w:r>
        <w:rPr>
          <w:color w:val="202529"/>
        </w:rPr>
        <w:t>application</w:t>
      </w:r>
      <w:r>
        <w:rPr>
          <w:color w:val="202529"/>
          <w:spacing w:val="1"/>
        </w:rPr>
        <w:t xml:space="preserve"> </w:t>
      </w:r>
      <w:r>
        <w:rPr>
          <w:color w:val="202529"/>
        </w:rPr>
        <w:t>aspects</w:t>
      </w:r>
      <w:r>
        <w:rPr>
          <w:color w:val="202529"/>
          <w:spacing w:val="1"/>
        </w:rPr>
        <w:t xml:space="preserve"> </w:t>
      </w:r>
      <w:r>
        <w:rPr>
          <w:color w:val="202529"/>
        </w:rPr>
        <w:t>of</w:t>
      </w:r>
      <w:r>
        <w:rPr>
          <w:color w:val="202529"/>
          <w:spacing w:val="65"/>
        </w:rPr>
        <w:t xml:space="preserve"> </w:t>
      </w:r>
      <w:r>
        <w:rPr>
          <w:color w:val="202529"/>
        </w:rPr>
        <w:t>the solution (how it is going to economic profitable and viable) (Max:</w:t>
      </w:r>
      <w:r>
        <w:rPr>
          <w:color w:val="202529"/>
          <w:spacing w:val="1"/>
        </w:rPr>
        <w:t xml:space="preserve"> </w:t>
      </w:r>
      <w:r>
        <w:rPr>
          <w:color w:val="202529"/>
        </w:rPr>
        <w:t>100</w:t>
      </w:r>
      <w:r>
        <w:rPr>
          <w:color w:val="202529"/>
          <w:spacing w:val="-2"/>
        </w:rPr>
        <w:t xml:space="preserve"> </w:t>
      </w:r>
      <w:r>
        <w:rPr>
          <w:color w:val="202529"/>
        </w:rPr>
        <w:t>Words)</w:t>
      </w:r>
    </w:p>
    <w:p w14:paraId="680A60FF" w14:textId="77777777" w:rsidR="00C67DD1" w:rsidRDefault="00C67DD1" w:rsidP="00C67DD1">
      <w:pPr>
        <w:pStyle w:val="BodyText"/>
        <w:spacing w:before="3"/>
        <w:rPr>
          <w:b/>
          <w:sz w:val="26"/>
        </w:rPr>
      </w:pPr>
    </w:p>
    <w:p w14:paraId="7137FE2F" w14:textId="77777777" w:rsidR="00C67DD1" w:rsidRDefault="00C67DD1" w:rsidP="00C67DD1">
      <w:pPr>
        <w:pStyle w:val="BodyText"/>
        <w:spacing w:before="7"/>
        <w:jc w:val="both"/>
      </w:pPr>
      <w:r>
        <w:t>The economic sustainability of the gesture-controlled virtual mouse relies on several factors. Firstly, its ability to cater to diverse industries and applications, such as gaming, design, accessibility, and virtual reality, allows for a broad customer base and market reach. This diversification reduces dependency on a single sector and enhances revenue streams. Secondly, cost-effectiveness in terms of production, distribution, and maintenance is crucial for economic viability. Streamlined manufacturing processes and efficient supply chains help optimize costs. Moreover, continuous innovation and improvement of the product based on customer feedback and market trends ensure its competitiveness and longevity in the market. Finally, strategic partnerships and collaborations with relevant stakeholders can facilitate market penetration and sustainability, ensuring a solid economic foundation for the gesture-controlled virtual mouse.</w:t>
      </w:r>
    </w:p>
    <w:p w14:paraId="62BDD2F1" w14:textId="77777777" w:rsidR="00C67DD1" w:rsidRDefault="00C67DD1" w:rsidP="00C67DD1">
      <w:pPr>
        <w:pStyle w:val="BodyText"/>
        <w:spacing w:before="7"/>
        <w:jc w:val="both"/>
      </w:pPr>
    </w:p>
    <w:p w14:paraId="776F973C" w14:textId="299F4B9F" w:rsidR="00C67DD1" w:rsidRDefault="00C67DD1" w:rsidP="00C67DD1">
      <w:pPr>
        <w:pStyle w:val="Heading1"/>
        <w:tabs>
          <w:tab w:val="left" w:pos="517"/>
        </w:tabs>
        <w:spacing w:line="252" w:lineRule="auto"/>
        <w:ind w:right="847"/>
        <w:rPr>
          <w:color w:val="202529"/>
        </w:rPr>
      </w:pPr>
      <w:r>
        <w:rPr>
          <w:color w:val="202529"/>
        </w:rPr>
        <w:t>10.Environmental</w:t>
      </w:r>
      <w:r>
        <w:rPr>
          <w:color w:val="202529"/>
          <w:spacing w:val="-7"/>
        </w:rPr>
        <w:t xml:space="preserve"> </w:t>
      </w:r>
      <w:r>
        <w:rPr>
          <w:color w:val="202529"/>
        </w:rPr>
        <w:t>Sustainability:</w:t>
      </w:r>
      <w:r>
        <w:rPr>
          <w:color w:val="202529"/>
          <w:spacing w:val="-6"/>
        </w:rPr>
        <w:t xml:space="preserve"> </w:t>
      </w:r>
      <w:r>
        <w:rPr>
          <w:color w:val="202529"/>
        </w:rPr>
        <w:t>Highlight</w:t>
      </w:r>
      <w:r>
        <w:rPr>
          <w:color w:val="202529"/>
          <w:spacing w:val="-7"/>
        </w:rPr>
        <w:t xml:space="preserve"> </w:t>
      </w:r>
      <w:r>
        <w:rPr>
          <w:color w:val="202529"/>
        </w:rPr>
        <w:t>environmental</w:t>
      </w:r>
      <w:r>
        <w:rPr>
          <w:color w:val="202529"/>
          <w:spacing w:val="-6"/>
        </w:rPr>
        <w:t xml:space="preserve"> </w:t>
      </w:r>
      <w:r>
        <w:rPr>
          <w:color w:val="202529"/>
        </w:rPr>
        <w:t>friendliness</w:t>
      </w:r>
      <w:r>
        <w:rPr>
          <w:color w:val="202529"/>
          <w:spacing w:val="-7"/>
        </w:rPr>
        <w:t xml:space="preserve"> </w:t>
      </w:r>
      <w:r>
        <w:rPr>
          <w:color w:val="202529"/>
        </w:rPr>
        <w:t>aspects</w:t>
      </w:r>
      <w:r>
        <w:rPr>
          <w:color w:val="202529"/>
          <w:spacing w:val="-62"/>
        </w:rPr>
        <w:t xml:space="preserve"> </w:t>
      </w:r>
      <w:r>
        <w:rPr>
          <w:color w:val="202529"/>
        </w:rPr>
        <w:t>and</w:t>
      </w:r>
      <w:r>
        <w:rPr>
          <w:color w:val="202529"/>
          <w:spacing w:val="62"/>
        </w:rPr>
        <w:t xml:space="preserve"> </w:t>
      </w:r>
      <w:r>
        <w:rPr>
          <w:color w:val="202529"/>
        </w:rPr>
        <w:t>related</w:t>
      </w:r>
      <w:r>
        <w:rPr>
          <w:color w:val="202529"/>
          <w:spacing w:val="-2"/>
        </w:rPr>
        <w:t xml:space="preserve"> </w:t>
      </w:r>
      <w:r>
        <w:rPr>
          <w:color w:val="202529"/>
        </w:rPr>
        <w:t>benefit</w:t>
      </w:r>
      <w:r>
        <w:rPr>
          <w:color w:val="202529"/>
          <w:spacing w:val="-2"/>
        </w:rPr>
        <w:t xml:space="preserve"> </w:t>
      </w:r>
      <w:r>
        <w:rPr>
          <w:color w:val="202529"/>
        </w:rPr>
        <w:t>of</w:t>
      </w:r>
      <w:r>
        <w:rPr>
          <w:color w:val="202529"/>
          <w:spacing w:val="-1"/>
        </w:rPr>
        <w:t xml:space="preserve"> </w:t>
      </w:r>
      <w:r>
        <w:rPr>
          <w:color w:val="202529"/>
        </w:rPr>
        <w:t>the</w:t>
      </w:r>
      <w:r>
        <w:rPr>
          <w:color w:val="202529"/>
          <w:spacing w:val="-2"/>
        </w:rPr>
        <w:t xml:space="preserve"> </w:t>
      </w:r>
      <w:r>
        <w:rPr>
          <w:color w:val="202529"/>
        </w:rPr>
        <w:t>solution/innovation</w:t>
      </w:r>
      <w:r>
        <w:rPr>
          <w:color w:val="202529"/>
          <w:spacing w:val="-2"/>
        </w:rPr>
        <w:t xml:space="preserve"> </w:t>
      </w:r>
      <w:r>
        <w:rPr>
          <w:color w:val="202529"/>
        </w:rPr>
        <w:t>(Max:</w:t>
      </w:r>
      <w:r>
        <w:rPr>
          <w:color w:val="202529"/>
          <w:spacing w:val="-2"/>
        </w:rPr>
        <w:t xml:space="preserve"> </w:t>
      </w:r>
      <w:r>
        <w:rPr>
          <w:color w:val="202529"/>
        </w:rPr>
        <w:t>100</w:t>
      </w:r>
      <w:r>
        <w:rPr>
          <w:color w:val="202529"/>
          <w:spacing w:val="-2"/>
        </w:rPr>
        <w:t xml:space="preserve"> </w:t>
      </w:r>
      <w:r>
        <w:rPr>
          <w:color w:val="202529"/>
        </w:rPr>
        <w:t>Words)</w:t>
      </w:r>
    </w:p>
    <w:p w14:paraId="0F09DA5A" w14:textId="77777777" w:rsidR="00C67DD1" w:rsidRDefault="00C67DD1" w:rsidP="00C67DD1">
      <w:pPr>
        <w:pStyle w:val="BodyText"/>
        <w:rPr>
          <w:b/>
          <w:sz w:val="28"/>
        </w:rPr>
      </w:pPr>
    </w:p>
    <w:p w14:paraId="080A646C" w14:textId="77777777" w:rsidR="00C67DD1" w:rsidRDefault="00C67DD1" w:rsidP="00C67DD1">
      <w:pPr>
        <w:pStyle w:val="BodyText"/>
        <w:spacing w:before="1"/>
        <w:rPr>
          <w:b/>
          <w:sz w:val="28"/>
        </w:rPr>
      </w:pPr>
    </w:p>
    <w:p w14:paraId="11BB3FC8" w14:textId="77777777" w:rsidR="00C67DD1" w:rsidRPr="000348D8" w:rsidRDefault="00C67DD1" w:rsidP="00C67DD1">
      <w:pPr>
        <w:spacing w:line="261" w:lineRule="auto"/>
        <w:jc w:val="both"/>
        <w:rPr>
          <w:sz w:val="24"/>
          <w:szCs w:val="24"/>
        </w:rPr>
        <w:sectPr w:rsidR="00C67DD1" w:rsidRPr="000348D8" w:rsidSect="00C67DD1">
          <w:type w:val="continuous"/>
          <w:pgSz w:w="11900" w:h="16860"/>
          <w:pgMar w:top="1580" w:right="980" w:bottom="280" w:left="1200" w:header="720" w:footer="720" w:gutter="0"/>
          <w:cols w:space="720"/>
        </w:sectPr>
      </w:pPr>
      <w:r w:rsidRPr="000348D8">
        <w:rPr>
          <w:sz w:val="24"/>
          <w:szCs w:val="24"/>
        </w:rPr>
        <w:t>In terms of environmental sustainability, the gesture-controlled virtual mouse presents several advantages. Firstly, it promotes energy efficiency as it eliminates the need for traditional input devices that require power, such as wired or wireless mice. This reduction in power consumption helps conserve energy and reduce carbon footprint. Secondly, by offering a touchless interface, it reduces the reliance on physical materials, such as plastics, associated with traditional input devices. This contributes to minimizing waste generation and the environmental impact of manufacturing and disposal. Additionally, the gesture-controlled virtual mouse's potential to extend the lifespan of computers and other devices by offering an alternative input method can contribute to the overall sustainability of electronic devices, reducing electronic waste.</w:t>
      </w:r>
    </w:p>
    <w:p w14:paraId="1A8960A8" w14:textId="77777777" w:rsidR="00C67DD1" w:rsidRDefault="00C67DD1" w:rsidP="00C67DD1">
      <w:pPr>
        <w:pStyle w:val="BodyText"/>
        <w:spacing w:before="7"/>
        <w:jc w:val="both"/>
      </w:pPr>
    </w:p>
    <w:p w14:paraId="10121194" w14:textId="496560DE" w:rsidR="00C67DD1" w:rsidRDefault="00C67DD1" w:rsidP="00C67DD1">
      <w:pPr>
        <w:pStyle w:val="BodyText"/>
        <w:jc w:val="both"/>
        <w:rPr>
          <w:sz w:val="26"/>
        </w:rPr>
      </w:pPr>
    </w:p>
    <w:p w14:paraId="1A0D1088" w14:textId="77777777" w:rsidR="00C67DD1" w:rsidRDefault="00C67DD1" w:rsidP="00C67DD1">
      <w:pPr>
        <w:pStyle w:val="BodyText"/>
        <w:jc w:val="both"/>
        <w:rPr>
          <w:sz w:val="26"/>
        </w:rPr>
      </w:pPr>
    </w:p>
    <w:p w14:paraId="11044E34" w14:textId="77777777" w:rsidR="00C67DD1" w:rsidRDefault="00C67DD1" w:rsidP="00C67DD1">
      <w:pPr>
        <w:pStyle w:val="NormalWeb"/>
        <w:sectPr w:rsidR="00C67DD1" w:rsidSect="00C67DD1">
          <w:type w:val="continuous"/>
          <w:pgSz w:w="11900" w:h="16860"/>
          <w:pgMar w:top="1580" w:right="980" w:bottom="280" w:left="1200" w:header="720" w:footer="720" w:gutter="0"/>
          <w:cols w:space="720"/>
        </w:sectPr>
      </w:pPr>
    </w:p>
    <w:p w14:paraId="01B9222C" w14:textId="77777777" w:rsidR="00C67DD1" w:rsidRDefault="00C67DD1" w:rsidP="00C67DD1">
      <w:pPr>
        <w:pStyle w:val="Heading1"/>
        <w:tabs>
          <w:tab w:val="left" w:pos="492"/>
        </w:tabs>
        <w:spacing w:line="252" w:lineRule="auto"/>
        <w:ind w:right="126"/>
        <w:rPr>
          <w:color w:val="202529"/>
        </w:rPr>
      </w:pPr>
    </w:p>
    <w:p w14:paraId="33A079C1" w14:textId="77777777" w:rsidR="00C67DD1" w:rsidRDefault="00C67DD1" w:rsidP="00C67DD1">
      <w:pPr>
        <w:pStyle w:val="BodyText"/>
        <w:spacing w:before="5"/>
        <w:rPr>
          <w:b/>
          <w:sz w:val="27"/>
        </w:rPr>
      </w:pPr>
    </w:p>
    <w:p w14:paraId="69254932" w14:textId="0B2949B0" w:rsidR="00C67DD1" w:rsidRDefault="00C67DD1" w:rsidP="00C67DD1">
      <w:pPr>
        <w:pStyle w:val="NormalWeb"/>
        <w:jc w:val="both"/>
        <w:sectPr w:rsidR="00C67DD1">
          <w:type w:val="continuous"/>
          <w:pgSz w:w="11900" w:h="16860"/>
          <w:pgMar w:top="1340" w:right="980" w:bottom="280" w:left="1200" w:header="720" w:footer="720" w:gutter="0"/>
          <w:cols w:space="720"/>
        </w:sectPr>
      </w:pPr>
    </w:p>
    <w:p w14:paraId="5FAC0D58" w14:textId="77777777" w:rsidR="008E137B" w:rsidRDefault="008E137B">
      <w:pPr>
        <w:pStyle w:val="BodyText"/>
        <w:spacing w:before="4"/>
        <w:rPr>
          <w:b/>
          <w:sz w:val="31"/>
        </w:rPr>
      </w:pPr>
    </w:p>
    <w:p w14:paraId="0C6CCBA8" w14:textId="2F8CA26D" w:rsidR="008E137B" w:rsidRDefault="00C67DD1" w:rsidP="00C67DD1">
      <w:pPr>
        <w:pStyle w:val="Heading1"/>
        <w:tabs>
          <w:tab w:val="left" w:pos="502"/>
        </w:tabs>
        <w:spacing w:before="89"/>
        <w:ind w:left="501"/>
      </w:pPr>
      <w:r>
        <w:t>11. Details</w:t>
      </w:r>
      <w:r>
        <w:rPr>
          <w:spacing w:val="-4"/>
        </w:rPr>
        <w:t xml:space="preserve"> </w:t>
      </w:r>
      <w:r>
        <w:t>of</w:t>
      </w:r>
      <w:r>
        <w:rPr>
          <w:spacing w:val="-3"/>
        </w:rPr>
        <w:t xml:space="preserve"> </w:t>
      </w:r>
      <w:r>
        <w:t>Prototype:</w:t>
      </w:r>
    </w:p>
    <w:tbl>
      <w:tblPr>
        <w:tblW w:w="0" w:type="auto"/>
        <w:tblInd w:w="6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09"/>
        <w:gridCol w:w="5420"/>
      </w:tblGrid>
      <w:tr w:rsidR="008E137B" w14:paraId="15BA4839" w14:textId="77777777" w:rsidTr="006F4A19">
        <w:trPr>
          <w:trHeight w:val="4309"/>
        </w:trPr>
        <w:tc>
          <w:tcPr>
            <w:tcW w:w="2409" w:type="dxa"/>
          </w:tcPr>
          <w:p w14:paraId="44CDA401" w14:textId="77777777" w:rsidR="008E137B" w:rsidRDefault="00000000">
            <w:pPr>
              <w:pStyle w:val="TableParagraph"/>
              <w:spacing w:before="120"/>
              <w:ind w:left="224"/>
              <w:rPr>
                <w:b/>
                <w:sz w:val="26"/>
              </w:rPr>
            </w:pPr>
            <w:r>
              <w:rPr>
                <w:b/>
                <w:sz w:val="26"/>
              </w:rPr>
              <w:t>Components</w:t>
            </w:r>
          </w:p>
        </w:tc>
        <w:tc>
          <w:tcPr>
            <w:tcW w:w="5420" w:type="dxa"/>
          </w:tcPr>
          <w:p w14:paraId="489FCE6A"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Camera</w:t>
            </w:r>
          </w:p>
          <w:p w14:paraId="35BE93B2"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Sensors</w:t>
            </w:r>
          </w:p>
          <w:p w14:paraId="6B34EFAC"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Processing unit</w:t>
            </w:r>
          </w:p>
          <w:p w14:paraId="68DB9BC8"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Computer vision algorithms</w:t>
            </w:r>
          </w:p>
          <w:p w14:paraId="4BF44310"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Machine learning models</w:t>
            </w:r>
          </w:p>
          <w:p w14:paraId="74BD9CDE"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Software interface</w:t>
            </w:r>
          </w:p>
          <w:p w14:paraId="2937EB9C"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User interface</w:t>
            </w:r>
          </w:p>
          <w:p w14:paraId="615675FE" w14:textId="77777777" w:rsidR="00C67DD1" w:rsidRPr="000348D8" w:rsidRDefault="00C67DD1" w:rsidP="00C67DD1">
            <w:pPr>
              <w:widowControl/>
              <w:numPr>
                <w:ilvl w:val="0"/>
                <w:numId w:val="12"/>
              </w:numPr>
              <w:autoSpaceDE/>
              <w:autoSpaceDN/>
              <w:spacing w:before="100" w:beforeAutospacing="1" w:after="100" w:afterAutospacing="1"/>
              <w:rPr>
                <w:sz w:val="28"/>
                <w:szCs w:val="28"/>
                <w:lang w:val="en-IN" w:eastAsia="en-IN"/>
              </w:rPr>
            </w:pPr>
            <w:r w:rsidRPr="000348D8">
              <w:rPr>
                <w:sz w:val="28"/>
                <w:szCs w:val="28"/>
                <w:lang w:val="en-IN" w:eastAsia="en-IN"/>
              </w:rPr>
              <w:t>Feedback mechanisms</w:t>
            </w:r>
          </w:p>
          <w:p w14:paraId="4FEB6CD0" w14:textId="413FEF10" w:rsidR="008E137B" w:rsidRDefault="008E137B" w:rsidP="00C67DD1">
            <w:pPr>
              <w:pStyle w:val="TableParagraph"/>
              <w:tabs>
                <w:tab w:val="left" w:pos="1123"/>
                <w:tab w:val="left" w:pos="1125"/>
              </w:tabs>
              <w:spacing w:before="12"/>
              <w:rPr>
                <w:sz w:val="25"/>
              </w:rPr>
            </w:pPr>
          </w:p>
        </w:tc>
      </w:tr>
      <w:tr w:rsidR="008E137B" w14:paraId="2DEE7D11" w14:textId="77777777" w:rsidTr="006F4A19">
        <w:trPr>
          <w:trHeight w:val="472"/>
        </w:trPr>
        <w:tc>
          <w:tcPr>
            <w:tcW w:w="2409" w:type="dxa"/>
          </w:tcPr>
          <w:p w14:paraId="26717253" w14:textId="77777777" w:rsidR="008E137B" w:rsidRDefault="00000000">
            <w:pPr>
              <w:pStyle w:val="TableParagraph"/>
              <w:spacing w:before="120"/>
              <w:ind w:left="224"/>
              <w:rPr>
                <w:b/>
                <w:sz w:val="26"/>
              </w:rPr>
            </w:pPr>
            <w:r>
              <w:rPr>
                <w:b/>
                <w:sz w:val="26"/>
              </w:rPr>
              <w:t>Budget</w:t>
            </w:r>
          </w:p>
        </w:tc>
        <w:tc>
          <w:tcPr>
            <w:tcW w:w="5420" w:type="dxa"/>
          </w:tcPr>
          <w:p w14:paraId="693B95CB" w14:textId="6BB0FC00" w:rsidR="008E137B" w:rsidRDefault="00000000">
            <w:pPr>
              <w:pStyle w:val="TableParagraph"/>
              <w:spacing w:before="120"/>
              <w:ind w:left="224"/>
              <w:rPr>
                <w:b/>
                <w:sz w:val="26"/>
              </w:rPr>
            </w:pPr>
            <w:r>
              <w:rPr>
                <w:b/>
                <w:sz w:val="26"/>
              </w:rPr>
              <w:t>Rs.1</w:t>
            </w:r>
            <w:r w:rsidR="00C67DD1">
              <w:rPr>
                <w:b/>
                <w:sz w:val="26"/>
              </w:rPr>
              <w:t>0000</w:t>
            </w:r>
          </w:p>
        </w:tc>
      </w:tr>
      <w:tr w:rsidR="008E137B" w14:paraId="65CED067" w14:textId="77777777" w:rsidTr="006F4A19">
        <w:trPr>
          <w:trHeight w:val="4107"/>
        </w:trPr>
        <w:tc>
          <w:tcPr>
            <w:tcW w:w="2409" w:type="dxa"/>
          </w:tcPr>
          <w:p w14:paraId="3140B35E" w14:textId="77777777" w:rsidR="008E137B" w:rsidRDefault="00000000">
            <w:pPr>
              <w:pStyle w:val="TableParagraph"/>
              <w:spacing w:before="120"/>
              <w:ind w:left="105"/>
              <w:rPr>
                <w:b/>
                <w:sz w:val="26"/>
              </w:rPr>
            </w:pPr>
            <w:r>
              <w:rPr>
                <w:b/>
                <w:sz w:val="26"/>
              </w:rPr>
              <w:t>Images</w:t>
            </w:r>
            <w:r>
              <w:rPr>
                <w:b/>
                <w:spacing w:val="-4"/>
                <w:sz w:val="26"/>
              </w:rPr>
              <w:t xml:space="preserve"> </w:t>
            </w:r>
            <w:r>
              <w:rPr>
                <w:b/>
                <w:sz w:val="26"/>
              </w:rPr>
              <w:t>of</w:t>
            </w:r>
            <w:r>
              <w:rPr>
                <w:b/>
                <w:spacing w:val="-3"/>
                <w:sz w:val="26"/>
              </w:rPr>
              <w:t xml:space="preserve"> </w:t>
            </w:r>
            <w:r>
              <w:rPr>
                <w:b/>
                <w:sz w:val="26"/>
              </w:rPr>
              <w:t>prototype</w:t>
            </w:r>
          </w:p>
        </w:tc>
        <w:tc>
          <w:tcPr>
            <w:tcW w:w="5420" w:type="dxa"/>
          </w:tcPr>
          <w:p w14:paraId="1A2DEDD9" w14:textId="4645DC63" w:rsidR="008E137B" w:rsidRDefault="008E137B">
            <w:pPr>
              <w:pStyle w:val="TableParagraph"/>
              <w:spacing w:before="5"/>
              <w:ind w:left="0"/>
              <w:rPr>
                <w:b/>
                <w:sz w:val="12"/>
              </w:rPr>
            </w:pPr>
          </w:p>
          <w:p w14:paraId="6F0A695B" w14:textId="79360D5A" w:rsidR="008E137B" w:rsidRDefault="008E137B">
            <w:pPr>
              <w:pStyle w:val="TableParagraph"/>
              <w:spacing w:before="0"/>
              <w:ind w:left="254"/>
              <w:rPr>
                <w:sz w:val="20"/>
              </w:rPr>
            </w:pPr>
          </w:p>
          <w:p w14:paraId="7D78CBDB" w14:textId="01249763" w:rsidR="008E137B" w:rsidRDefault="00C67DD1">
            <w:pPr>
              <w:pStyle w:val="TableParagraph"/>
              <w:spacing w:before="0"/>
              <w:ind w:left="0"/>
              <w:rPr>
                <w:b/>
                <w:sz w:val="20"/>
              </w:rPr>
            </w:pPr>
            <w:r>
              <w:rPr>
                <w:noProof/>
              </w:rPr>
              <w:drawing>
                <wp:anchor distT="0" distB="0" distL="114300" distR="114300" simplePos="0" relativeHeight="251660288" behindDoc="0" locked="0" layoutInCell="1" allowOverlap="1" wp14:anchorId="5105A9D8" wp14:editId="1478D659">
                  <wp:simplePos x="0" y="0"/>
                  <wp:positionH relativeFrom="column">
                    <wp:posOffset>266700</wp:posOffset>
                  </wp:positionH>
                  <wp:positionV relativeFrom="paragraph">
                    <wp:posOffset>74295</wp:posOffset>
                  </wp:positionV>
                  <wp:extent cx="2635250" cy="1630680"/>
                  <wp:effectExtent l="0" t="0" r="0" b="7620"/>
                  <wp:wrapSquare wrapText="bothSides"/>
                  <wp:docPr id="1521512177" name="Picture 1" descr="Deep Learning-Based Real-Time AI Virtual Mouse System Using Computer Vision  to Avoid COVID-19 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Based Real-Time AI Virtual Mouse System Using Computer Vision  to Avoid COVID-19 Sp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317DE2" w14:textId="37E8CF62" w:rsidR="008E137B" w:rsidRDefault="008E137B">
            <w:pPr>
              <w:pStyle w:val="TableParagraph"/>
              <w:spacing w:before="7"/>
              <w:ind w:left="0"/>
              <w:rPr>
                <w:b/>
                <w:sz w:val="10"/>
              </w:rPr>
            </w:pPr>
          </w:p>
          <w:p w14:paraId="6BB6FB2D" w14:textId="6E31BFA9" w:rsidR="008E137B" w:rsidRDefault="008E137B">
            <w:pPr>
              <w:pStyle w:val="TableParagraph"/>
              <w:spacing w:before="0"/>
              <w:ind w:left="940"/>
              <w:rPr>
                <w:sz w:val="20"/>
              </w:rPr>
            </w:pPr>
          </w:p>
        </w:tc>
      </w:tr>
    </w:tbl>
    <w:p w14:paraId="242957C1" w14:textId="77777777" w:rsidR="008E137B" w:rsidRDefault="008E137B">
      <w:pPr>
        <w:pStyle w:val="BodyText"/>
        <w:rPr>
          <w:b/>
          <w:sz w:val="20"/>
        </w:rPr>
      </w:pPr>
    </w:p>
    <w:p w14:paraId="47F487A1" w14:textId="528DF251" w:rsidR="00E34D98" w:rsidRDefault="00E34D98" w:rsidP="00991E04">
      <w:pPr>
        <w:pStyle w:val="Heading1"/>
        <w:numPr>
          <w:ilvl w:val="0"/>
          <w:numId w:val="14"/>
        </w:numPr>
        <w:tabs>
          <w:tab w:val="left" w:pos="502"/>
        </w:tabs>
        <w:spacing w:before="89"/>
      </w:pPr>
      <w:r>
        <w:t>Research Output:</w:t>
      </w:r>
    </w:p>
    <w:p w14:paraId="4755C314" w14:textId="77777777" w:rsidR="00991E04" w:rsidRPr="00A06902" w:rsidRDefault="00991E04" w:rsidP="00991E04">
      <w:pPr>
        <w:pStyle w:val="Heading1"/>
        <w:tabs>
          <w:tab w:val="left" w:pos="502"/>
        </w:tabs>
        <w:spacing w:before="89"/>
        <w:rPr>
          <w:b w:val="0"/>
          <w:bCs w:val="0"/>
        </w:rPr>
      </w:pPr>
      <w:r w:rsidRPr="00A06902">
        <w:rPr>
          <w:b w:val="0"/>
          <w:bCs w:val="0"/>
        </w:rPr>
        <w:t>Rao, A.K., Gordon, A.M., 2001. Contribution of tactile information to accuracy in pointing movements.Exp. Brain Res. 138, 438–445. https://doi.org/10.1007/s002210100717.</w:t>
      </w:r>
    </w:p>
    <w:p w14:paraId="4029A398" w14:textId="77777777" w:rsidR="00991E04" w:rsidRPr="00A06902" w:rsidRDefault="00991E04" w:rsidP="00991E04">
      <w:pPr>
        <w:pStyle w:val="Heading1"/>
        <w:tabs>
          <w:tab w:val="left" w:pos="502"/>
        </w:tabs>
        <w:spacing w:before="89"/>
        <w:rPr>
          <w:b w:val="0"/>
          <w:bCs w:val="0"/>
        </w:rPr>
      </w:pPr>
      <w:r w:rsidRPr="00A06902">
        <w:rPr>
          <w:b w:val="0"/>
          <w:bCs w:val="0"/>
        </w:rPr>
        <w:t>[2] Masurovsky, A., Chojecki, P., Runde, D., Lafci, M., Przewozny, D., Gaebler, M.,2020. Controller-Free HandTracking for Grab-and Place Tasks in Immersive Virtual Reality: Design Elements and Their EmpiricalStudy. Multimodal Technol.Interact.4,91. https://doi.org/10.3390/mti4040091.</w:t>
      </w:r>
    </w:p>
    <w:p w14:paraId="3BB9BE1E" w14:textId="642A70E2" w:rsidR="006F4A19" w:rsidRDefault="00991E04" w:rsidP="00991E04">
      <w:pPr>
        <w:pStyle w:val="Heading1"/>
        <w:tabs>
          <w:tab w:val="left" w:pos="502"/>
        </w:tabs>
        <w:spacing w:before="89"/>
        <w:rPr>
          <w:b w:val="0"/>
          <w:bCs w:val="0"/>
        </w:rPr>
      </w:pPr>
      <w:r w:rsidRPr="00A06902">
        <w:rPr>
          <w:b w:val="0"/>
          <w:bCs w:val="0"/>
        </w:rPr>
        <w:t>[3] Lira, M., Egito, J.H., Dall’Agnol, P.A., Amodio, D.M., Gonçalves, Ó.F., Boggio, P.S., 2017. The influence of</w:t>
      </w:r>
      <w:r>
        <w:rPr>
          <w:b w:val="0"/>
          <w:bCs w:val="0"/>
        </w:rPr>
        <w:t xml:space="preserve"> </w:t>
      </w:r>
      <w:r w:rsidRPr="00A06902">
        <w:rPr>
          <w:b w:val="0"/>
          <w:bCs w:val="0"/>
        </w:rPr>
        <w:t>skin colour on the experience of ownership in the rubber hand illusion. Sci. Rep. 7, 15745.https://doi.org/10.1038/s41598-017- 16137-3.</w:t>
      </w:r>
    </w:p>
    <w:p w14:paraId="0772AD84" w14:textId="77777777" w:rsidR="006F4A19" w:rsidRDefault="006F4A19" w:rsidP="00E34D98">
      <w:pPr>
        <w:pStyle w:val="Heading1"/>
        <w:tabs>
          <w:tab w:val="left" w:pos="502"/>
        </w:tabs>
        <w:spacing w:before="89"/>
        <w:ind w:left="501"/>
        <w:rPr>
          <w:b w:val="0"/>
          <w:bCs w:val="0"/>
        </w:rPr>
      </w:pPr>
    </w:p>
    <w:p w14:paraId="408BEBF0" w14:textId="77777777" w:rsidR="006F4A19" w:rsidRPr="00E34D98" w:rsidRDefault="006F4A19" w:rsidP="00E34D98">
      <w:pPr>
        <w:pStyle w:val="Heading1"/>
        <w:tabs>
          <w:tab w:val="left" w:pos="502"/>
        </w:tabs>
        <w:spacing w:before="89"/>
        <w:ind w:left="501"/>
        <w:rPr>
          <w:b w:val="0"/>
          <w:bCs w:val="0"/>
        </w:rPr>
      </w:pPr>
    </w:p>
    <w:p w14:paraId="6118508B" w14:textId="77777777" w:rsidR="008E137B" w:rsidRPr="00E34D98" w:rsidRDefault="008E137B" w:rsidP="00E34D98">
      <w:pPr>
        <w:pStyle w:val="BodyText"/>
        <w:rPr>
          <w:sz w:val="20"/>
        </w:rPr>
      </w:pPr>
    </w:p>
    <w:p w14:paraId="7CD6BEA2" w14:textId="446025D4" w:rsidR="008E137B" w:rsidRDefault="00000000">
      <w:pPr>
        <w:spacing w:before="230"/>
        <w:ind w:left="4996"/>
        <w:rPr>
          <w:b/>
          <w:sz w:val="26"/>
        </w:rPr>
      </w:pPr>
      <w:r>
        <w:rPr>
          <w:b/>
          <w:sz w:val="26"/>
        </w:rPr>
        <w:t>Signature</w:t>
      </w:r>
      <w:r>
        <w:rPr>
          <w:b/>
          <w:spacing w:val="-3"/>
          <w:sz w:val="26"/>
        </w:rPr>
        <w:t xml:space="preserve"> </w:t>
      </w:r>
      <w:r>
        <w:rPr>
          <w:b/>
          <w:sz w:val="26"/>
        </w:rPr>
        <w:t>of</w:t>
      </w:r>
      <w:r>
        <w:rPr>
          <w:b/>
          <w:spacing w:val="-2"/>
          <w:sz w:val="26"/>
        </w:rPr>
        <w:t xml:space="preserve"> </w:t>
      </w:r>
      <w:r>
        <w:rPr>
          <w:b/>
          <w:sz w:val="26"/>
        </w:rPr>
        <w:t>the</w:t>
      </w:r>
      <w:r>
        <w:rPr>
          <w:b/>
          <w:spacing w:val="-3"/>
          <w:sz w:val="26"/>
        </w:rPr>
        <w:t xml:space="preserve"> </w:t>
      </w:r>
      <w:r w:rsidR="00875D4B">
        <w:rPr>
          <w:b/>
          <w:sz w:val="26"/>
        </w:rPr>
        <w:t>R</w:t>
      </w:r>
      <w:r>
        <w:rPr>
          <w:b/>
          <w:sz w:val="26"/>
        </w:rPr>
        <w:t>BL</w:t>
      </w:r>
      <w:r>
        <w:rPr>
          <w:b/>
          <w:spacing w:val="-2"/>
          <w:sz w:val="26"/>
        </w:rPr>
        <w:t xml:space="preserve"> </w:t>
      </w:r>
      <w:r>
        <w:rPr>
          <w:b/>
          <w:sz w:val="26"/>
        </w:rPr>
        <w:t>faculty</w:t>
      </w:r>
      <w:r>
        <w:rPr>
          <w:b/>
          <w:spacing w:val="-3"/>
          <w:sz w:val="26"/>
        </w:rPr>
        <w:t xml:space="preserve"> </w:t>
      </w:r>
      <w:r>
        <w:rPr>
          <w:b/>
          <w:sz w:val="26"/>
        </w:rPr>
        <w:t>In-charge</w:t>
      </w:r>
    </w:p>
    <w:sectPr w:rsidR="008E137B">
      <w:pgSz w:w="11900" w:h="16860"/>
      <w:pgMar w:top="1580" w:right="9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2FB"/>
    <w:multiLevelType w:val="hybridMultilevel"/>
    <w:tmpl w:val="FD508C18"/>
    <w:lvl w:ilvl="0" w:tplc="809C89F4">
      <w:start w:val="12"/>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 w15:restartNumberingAfterBreak="0">
    <w:nsid w:val="12B27705"/>
    <w:multiLevelType w:val="hybridMultilevel"/>
    <w:tmpl w:val="3E2C6F96"/>
    <w:lvl w:ilvl="0" w:tplc="FFFFFFFF">
      <w:start w:val="1"/>
      <w:numFmt w:val="decimal"/>
      <w:lvlText w:val="%1."/>
      <w:lvlJc w:val="left"/>
      <w:pPr>
        <w:ind w:left="828" w:hanging="260"/>
        <w:jc w:val="right"/>
      </w:pPr>
      <w:rPr>
        <w:rFont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abstractNum w:abstractNumId="2" w15:restartNumberingAfterBreak="0">
    <w:nsid w:val="1638201C"/>
    <w:multiLevelType w:val="hybridMultilevel"/>
    <w:tmpl w:val="59D6FF6C"/>
    <w:lvl w:ilvl="0" w:tplc="4009000B">
      <w:start w:val="1"/>
      <w:numFmt w:val="bullet"/>
      <w:lvlText w:val=""/>
      <w:lvlJc w:val="left"/>
      <w:pPr>
        <w:ind w:left="828" w:hanging="260"/>
        <w:jc w:val="right"/>
      </w:pPr>
      <w:rPr>
        <w:rFonts w:ascii="Wingdings" w:hAnsi="Wingding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abstractNum w:abstractNumId="3" w15:restartNumberingAfterBreak="0">
    <w:nsid w:val="1A7E7BEE"/>
    <w:multiLevelType w:val="hybridMultilevel"/>
    <w:tmpl w:val="8E584252"/>
    <w:lvl w:ilvl="0" w:tplc="A5369E0A">
      <w:start w:val="7"/>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4" w15:restartNumberingAfterBreak="0">
    <w:nsid w:val="2B837C3C"/>
    <w:multiLevelType w:val="hybridMultilevel"/>
    <w:tmpl w:val="69AC6856"/>
    <w:lvl w:ilvl="0" w:tplc="E3827156">
      <w:start w:val="12"/>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5" w15:restartNumberingAfterBreak="0">
    <w:nsid w:val="306C5555"/>
    <w:multiLevelType w:val="hybridMultilevel"/>
    <w:tmpl w:val="3E2C6F96"/>
    <w:lvl w:ilvl="0" w:tplc="FFFFFFFF">
      <w:start w:val="1"/>
      <w:numFmt w:val="decimal"/>
      <w:lvlText w:val="%1."/>
      <w:lvlJc w:val="left"/>
      <w:pPr>
        <w:ind w:left="828" w:hanging="260"/>
        <w:jc w:val="right"/>
      </w:pPr>
      <w:rPr>
        <w:rFont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abstractNum w:abstractNumId="6" w15:restartNumberingAfterBreak="0">
    <w:nsid w:val="30FF520A"/>
    <w:multiLevelType w:val="multilevel"/>
    <w:tmpl w:val="FA4496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351CB"/>
    <w:multiLevelType w:val="hybridMultilevel"/>
    <w:tmpl w:val="367EFCD8"/>
    <w:lvl w:ilvl="0" w:tplc="9898A632">
      <w:numFmt w:val="bullet"/>
      <w:lvlText w:val="●"/>
      <w:lvlJc w:val="left"/>
      <w:pPr>
        <w:ind w:left="1124" w:hanging="360"/>
      </w:pPr>
      <w:rPr>
        <w:rFonts w:ascii="Microsoft Sans Serif" w:eastAsia="Microsoft Sans Serif" w:hAnsi="Microsoft Sans Serif" w:cs="Microsoft Sans Serif" w:hint="default"/>
        <w:w w:val="99"/>
        <w:sz w:val="25"/>
        <w:szCs w:val="25"/>
        <w:lang w:val="en-US" w:eastAsia="en-US" w:bidi="ar-SA"/>
      </w:rPr>
    </w:lvl>
    <w:lvl w:ilvl="1" w:tplc="3A821CE0">
      <w:numFmt w:val="bullet"/>
      <w:lvlText w:val="•"/>
      <w:lvlJc w:val="left"/>
      <w:pPr>
        <w:ind w:left="1600" w:hanging="360"/>
      </w:pPr>
      <w:rPr>
        <w:rFonts w:hint="default"/>
        <w:lang w:val="en-US" w:eastAsia="en-US" w:bidi="ar-SA"/>
      </w:rPr>
    </w:lvl>
    <w:lvl w:ilvl="2" w:tplc="2F8EC2C8">
      <w:numFmt w:val="bullet"/>
      <w:lvlText w:val="•"/>
      <w:lvlJc w:val="left"/>
      <w:pPr>
        <w:ind w:left="2080" w:hanging="360"/>
      </w:pPr>
      <w:rPr>
        <w:rFonts w:hint="default"/>
        <w:lang w:val="en-US" w:eastAsia="en-US" w:bidi="ar-SA"/>
      </w:rPr>
    </w:lvl>
    <w:lvl w:ilvl="3" w:tplc="F22AD530">
      <w:numFmt w:val="bullet"/>
      <w:lvlText w:val="•"/>
      <w:lvlJc w:val="left"/>
      <w:pPr>
        <w:ind w:left="2560" w:hanging="360"/>
      </w:pPr>
      <w:rPr>
        <w:rFonts w:hint="default"/>
        <w:lang w:val="en-US" w:eastAsia="en-US" w:bidi="ar-SA"/>
      </w:rPr>
    </w:lvl>
    <w:lvl w:ilvl="4" w:tplc="0DFAB038">
      <w:numFmt w:val="bullet"/>
      <w:lvlText w:val="•"/>
      <w:lvlJc w:val="left"/>
      <w:pPr>
        <w:ind w:left="3040" w:hanging="360"/>
      </w:pPr>
      <w:rPr>
        <w:rFonts w:hint="default"/>
        <w:lang w:val="en-US" w:eastAsia="en-US" w:bidi="ar-SA"/>
      </w:rPr>
    </w:lvl>
    <w:lvl w:ilvl="5" w:tplc="DA9E5FD2">
      <w:numFmt w:val="bullet"/>
      <w:lvlText w:val="•"/>
      <w:lvlJc w:val="left"/>
      <w:pPr>
        <w:ind w:left="3520" w:hanging="360"/>
      </w:pPr>
      <w:rPr>
        <w:rFonts w:hint="default"/>
        <w:lang w:val="en-US" w:eastAsia="en-US" w:bidi="ar-SA"/>
      </w:rPr>
    </w:lvl>
    <w:lvl w:ilvl="6" w:tplc="935A7158">
      <w:numFmt w:val="bullet"/>
      <w:lvlText w:val="•"/>
      <w:lvlJc w:val="left"/>
      <w:pPr>
        <w:ind w:left="4000" w:hanging="360"/>
      </w:pPr>
      <w:rPr>
        <w:rFonts w:hint="default"/>
        <w:lang w:val="en-US" w:eastAsia="en-US" w:bidi="ar-SA"/>
      </w:rPr>
    </w:lvl>
    <w:lvl w:ilvl="7" w:tplc="DD8E2D66">
      <w:numFmt w:val="bullet"/>
      <w:lvlText w:val="•"/>
      <w:lvlJc w:val="left"/>
      <w:pPr>
        <w:ind w:left="4480" w:hanging="360"/>
      </w:pPr>
      <w:rPr>
        <w:rFonts w:hint="default"/>
        <w:lang w:val="en-US" w:eastAsia="en-US" w:bidi="ar-SA"/>
      </w:rPr>
    </w:lvl>
    <w:lvl w:ilvl="8" w:tplc="10A05152">
      <w:numFmt w:val="bullet"/>
      <w:lvlText w:val="•"/>
      <w:lvlJc w:val="left"/>
      <w:pPr>
        <w:ind w:left="4960" w:hanging="360"/>
      </w:pPr>
      <w:rPr>
        <w:rFonts w:hint="default"/>
        <w:lang w:val="en-US" w:eastAsia="en-US" w:bidi="ar-SA"/>
      </w:rPr>
    </w:lvl>
  </w:abstractNum>
  <w:abstractNum w:abstractNumId="8" w15:restartNumberingAfterBreak="0">
    <w:nsid w:val="4BA6712C"/>
    <w:multiLevelType w:val="hybridMultilevel"/>
    <w:tmpl w:val="3E2C6F96"/>
    <w:lvl w:ilvl="0" w:tplc="6526E8AA">
      <w:start w:val="1"/>
      <w:numFmt w:val="decimal"/>
      <w:lvlText w:val="%1."/>
      <w:lvlJc w:val="left"/>
      <w:pPr>
        <w:ind w:left="828" w:hanging="260"/>
        <w:jc w:val="right"/>
      </w:pPr>
      <w:rPr>
        <w:rFonts w:hint="default"/>
        <w:b/>
        <w:bCs/>
        <w:color w:val="000000" w:themeColor="text1"/>
        <w:w w:val="99"/>
        <w:lang w:val="en-US" w:eastAsia="en-US" w:bidi="ar-SA"/>
      </w:rPr>
    </w:lvl>
    <w:lvl w:ilvl="1" w:tplc="8D1625D2">
      <w:numFmt w:val="bullet"/>
      <w:lvlText w:val="•"/>
      <w:lvlJc w:val="left"/>
      <w:pPr>
        <w:ind w:left="689" w:hanging="260"/>
      </w:pPr>
      <w:rPr>
        <w:rFonts w:hint="default"/>
        <w:lang w:val="en-US" w:eastAsia="en-US" w:bidi="ar-SA"/>
      </w:rPr>
    </w:lvl>
    <w:lvl w:ilvl="2" w:tplc="499C65E2">
      <w:numFmt w:val="bullet"/>
      <w:lvlText w:val="•"/>
      <w:lvlJc w:val="left"/>
      <w:pPr>
        <w:ind w:left="859" w:hanging="260"/>
      </w:pPr>
      <w:rPr>
        <w:rFonts w:hint="default"/>
        <w:lang w:val="en-US" w:eastAsia="en-US" w:bidi="ar-SA"/>
      </w:rPr>
    </w:lvl>
    <w:lvl w:ilvl="3" w:tplc="0B8E8568">
      <w:numFmt w:val="bullet"/>
      <w:lvlText w:val="•"/>
      <w:lvlJc w:val="left"/>
      <w:pPr>
        <w:ind w:left="1029" w:hanging="260"/>
      </w:pPr>
      <w:rPr>
        <w:rFonts w:hint="default"/>
        <w:lang w:val="en-US" w:eastAsia="en-US" w:bidi="ar-SA"/>
      </w:rPr>
    </w:lvl>
    <w:lvl w:ilvl="4" w:tplc="5C78CB76">
      <w:numFmt w:val="bullet"/>
      <w:lvlText w:val="•"/>
      <w:lvlJc w:val="left"/>
      <w:pPr>
        <w:ind w:left="1198" w:hanging="260"/>
      </w:pPr>
      <w:rPr>
        <w:rFonts w:hint="default"/>
        <w:lang w:val="en-US" w:eastAsia="en-US" w:bidi="ar-SA"/>
      </w:rPr>
    </w:lvl>
    <w:lvl w:ilvl="5" w:tplc="13C6F674">
      <w:numFmt w:val="bullet"/>
      <w:lvlText w:val="•"/>
      <w:lvlJc w:val="left"/>
      <w:pPr>
        <w:ind w:left="1368" w:hanging="260"/>
      </w:pPr>
      <w:rPr>
        <w:rFonts w:hint="default"/>
        <w:lang w:val="en-US" w:eastAsia="en-US" w:bidi="ar-SA"/>
      </w:rPr>
    </w:lvl>
    <w:lvl w:ilvl="6" w:tplc="5F8008D6">
      <w:numFmt w:val="bullet"/>
      <w:lvlText w:val="•"/>
      <w:lvlJc w:val="left"/>
      <w:pPr>
        <w:ind w:left="1538" w:hanging="260"/>
      </w:pPr>
      <w:rPr>
        <w:rFonts w:hint="default"/>
        <w:lang w:val="en-US" w:eastAsia="en-US" w:bidi="ar-SA"/>
      </w:rPr>
    </w:lvl>
    <w:lvl w:ilvl="7" w:tplc="6BBA2520">
      <w:numFmt w:val="bullet"/>
      <w:lvlText w:val="•"/>
      <w:lvlJc w:val="left"/>
      <w:pPr>
        <w:ind w:left="1707" w:hanging="260"/>
      </w:pPr>
      <w:rPr>
        <w:rFonts w:hint="default"/>
        <w:lang w:val="en-US" w:eastAsia="en-US" w:bidi="ar-SA"/>
      </w:rPr>
    </w:lvl>
    <w:lvl w:ilvl="8" w:tplc="CA76BB48">
      <w:numFmt w:val="bullet"/>
      <w:lvlText w:val="•"/>
      <w:lvlJc w:val="left"/>
      <w:pPr>
        <w:ind w:left="1877" w:hanging="260"/>
      </w:pPr>
      <w:rPr>
        <w:rFonts w:hint="default"/>
        <w:lang w:val="en-US" w:eastAsia="en-US" w:bidi="ar-SA"/>
      </w:rPr>
    </w:lvl>
  </w:abstractNum>
  <w:abstractNum w:abstractNumId="9" w15:restartNumberingAfterBreak="0">
    <w:nsid w:val="4C51011E"/>
    <w:multiLevelType w:val="hybridMultilevel"/>
    <w:tmpl w:val="11044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417AA5"/>
    <w:multiLevelType w:val="hybridMultilevel"/>
    <w:tmpl w:val="E01C0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0964C0"/>
    <w:multiLevelType w:val="hybridMultilevel"/>
    <w:tmpl w:val="2CC60898"/>
    <w:lvl w:ilvl="0" w:tplc="4009000B">
      <w:start w:val="1"/>
      <w:numFmt w:val="bullet"/>
      <w:lvlText w:val=""/>
      <w:lvlJc w:val="left"/>
      <w:pPr>
        <w:ind w:left="1124" w:hanging="360"/>
      </w:pPr>
      <w:rPr>
        <w:rFonts w:ascii="Wingdings" w:hAnsi="Wingdings" w:hint="default"/>
        <w:w w:val="99"/>
        <w:sz w:val="25"/>
        <w:szCs w:val="25"/>
        <w:lang w:val="en-US" w:eastAsia="en-US" w:bidi="ar-SA"/>
      </w:rPr>
    </w:lvl>
    <w:lvl w:ilvl="1" w:tplc="FFFFFFFF">
      <w:numFmt w:val="bullet"/>
      <w:lvlText w:val="•"/>
      <w:lvlJc w:val="left"/>
      <w:pPr>
        <w:ind w:left="1600" w:hanging="360"/>
      </w:pPr>
      <w:rPr>
        <w:rFonts w:hint="default"/>
        <w:lang w:val="en-US" w:eastAsia="en-US" w:bidi="ar-SA"/>
      </w:rPr>
    </w:lvl>
    <w:lvl w:ilvl="2" w:tplc="FFFFFFFF">
      <w:numFmt w:val="bullet"/>
      <w:lvlText w:val="•"/>
      <w:lvlJc w:val="left"/>
      <w:pPr>
        <w:ind w:left="2080" w:hanging="360"/>
      </w:pPr>
      <w:rPr>
        <w:rFonts w:hint="default"/>
        <w:lang w:val="en-US" w:eastAsia="en-US" w:bidi="ar-SA"/>
      </w:rPr>
    </w:lvl>
    <w:lvl w:ilvl="3" w:tplc="FFFFFFFF">
      <w:numFmt w:val="bullet"/>
      <w:lvlText w:val="•"/>
      <w:lvlJc w:val="left"/>
      <w:pPr>
        <w:ind w:left="2560" w:hanging="360"/>
      </w:pPr>
      <w:rPr>
        <w:rFonts w:hint="default"/>
        <w:lang w:val="en-US" w:eastAsia="en-US" w:bidi="ar-SA"/>
      </w:rPr>
    </w:lvl>
    <w:lvl w:ilvl="4" w:tplc="FFFFFFFF">
      <w:numFmt w:val="bullet"/>
      <w:lvlText w:val="•"/>
      <w:lvlJc w:val="left"/>
      <w:pPr>
        <w:ind w:left="3040" w:hanging="360"/>
      </w:pPr>
      <w:rPr>
        <w:rFonts w:hint="default"/>
        <w:lang w:val="en-US" w:eastAsia="en-US" w:bidi="ar-SA"/>
      </w:rPr>
    </w:lvl>
    <w:lvl w:ilvl="5" w:tplc="FFFFFFFF">
      <w:numFmt w:val="bullet"/>
      <w:lvlText w:val="•"/>
      <w:lvlJc w:val="left"/>
      <w:pPr>
        <w:ind w:left="3520" w:hanging="360"/>
      </w:pPr>
      <w:rPr>
        <w:rFonts w:hint="default"/>
        <w:lang w:val="en-US" w:eastAsia="en-US" w:bidi="ar-SA"/>
      </w:rPr>
    </w:lvl>
    <w:lvl w:ilvl="6" w:tplc="FFFFFFFF">
      <w:numFmt w:val="bullet"/>
      <w:lvlText w:val="•"/>
      <w:lvlJc w:val="left"/>
      <w:pPr>
        <w:ind w:left="4000" w:hanging="360"/>
      </w:pPr>
      <w:rPr>
        <w:rFonts w:hint="default"/>
        <w:lang w:val="en-US" w:eastAsia="en-US" w:bidi="ar-SA"/>
      </w:rPr>
    </w:lvl>
    <w:lvl w:ilvl="7" w:tplc="FFFFFFFF">
      <w:numFmt w:val="bullet"/>
      <w:lvlText w:val="•"/>
      <w:lvlJc w:val="left"/>
      <w:pPr>
        <w:ind w:left="4480" w:hanging="360"/>
      </w:pPr>
      <w:rPr>
        <w:rFonts w:hint="default"/>
        <w:lang w:val="en-US" w:eastAsia="en-US" w:bidi="ar-SA"/>
      </w:rPr>
    </w:lvl>
    <w:lvl w:ilvl="8" w:tplc="FFFFFFFF">
      <w:numFmt w:val="bullet"/>
      <w:lvlText w:val="•"/>
      <w:lvlJc w:val="left"/>
      <w:pPr>
        <w:ind w:left="4960" w:hanging="360"/>
      </w:pPr>
      <w:rPr>
        <w:rFonts w:hint="default"/>
        <w:lang w:val="en-US" w:eastAsia="en-US" w:bidi="ar-SA"/>
      </w:rPr>
    </w:lvl>
  </w:abstractNum>
  <w:abstractNum w:abstractNumId="12" w15:restartNumberingAfterBreak="0">
    <w:nsid w:val="6C2D3A90"/>
    <w:multiLevelType w:val="hybridMultilevel"/>
    <w:tmpl w:val="3E2C6F96"/>
    <w:lvl w:ilvl="0" w:tplc="FFFFFFFF">
      <w:start w:val="1"/>
      <w:numFmt w:val="decimal"/>
      <w:lvlText w:val="%1."/>
      <w:lvlJc w:val="left"/>
      <w:pPr>
        <w:ind w:left="828" w:hanging="260"/>
        <w:jc w:val="right"/>
      </w:pPr>
      <w:rPr>
        <w:rFont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abstractNum w:abstractNumId="13" w15:restartNumberingAfterBreak="0">
    <w:nsid w:val="7CD37594"/>
    <w:multiLevelType w:val="hybridMultilevel"/>
    <w:tmpl w:val="3E2C6F96"/>
    <w:lvl w:ilvl="0" w:tplc="FFFFFFFF">
      <w:start w:val="1"/>
      <w:numFmt w:val="decimal"/>
      <w:lvlText w:val="%1."/>
      <w:lvlJc w:val="left"/>
      <w:pPr>
        <w:ind w:left="828" w:hanging="260"/>
        <w:jc w:val="right"/>
      </w:pPr>
      <w:rPr>
        <w:rFont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num w:numId="1" w16cid:durableId="1077437654">
    <w:abstractNumId w:val="7"/>
  </w:num>
  <w:num w:numId="2" w16cid:durableId="176384278">
    <w:abstractNumId w:val="8"/>
  </w:num>
  <w:num w:numId="3" w16cid:durableId="801847007">
    <w:abstractNumId w:val="9"/>
  </w:num>
  <w:num w:numId="4" w16cid:durableId="2090344000">
    <w:abstractNumId w:val="2"/>
  </w:num>
  <w:num w:numId="5" w16cid:durableId="1706171369">
    <w:abstractNumId w:val="10"/>
  </w:num>
  <w:num w:numId="6" w16cid:durableId="1526824706">
    <w:abstractNumId w:val="12"/>
  </w:num>
  <w:num w:numId="7" w16cid:durableId="1421638760">
    <w:abstractNumId w:val="1"/>
  </w:num>
  <w:num w:numId="8" w16cid:durableId="333068727">
    <w:abstractNumId w:val="3"/>
  </w:num>
  <w:num w:numId="9" w16cid:durableId="1819029092">
    <w:abstractNumId w:val="6"/>
  </w:num>
  <w:num w:numId="10" w16cid:durableId="318003242">
    <w:abstractNumId w:val="13"/>
  </w:num>
  <w:num w:numId="11" w16cid:durableId="1755662859">
    <w:abstractNumId w:val="5"/>
  </w:num>
  <w:num w:numId="12" w16cid:durableId="1770932889">
    <w:abstractNumId w:val="11"/>
  </w:num>
  <w:num w:numId="13" w16cid:durableId="369501010">
    <w:abstractNumId w:val="0"/>
  </w:num>
  <w:num w:numId="14" w16cid:durableId="1663582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7B"/>
    <w:rsid w:val="00105920"/>
    <w:rsid w:val="001A6C8C"/>
    <w:rsid w:val="002D21B4"/>
    <w:rsid w:val="002D5FE2"/>
    <w:rsid w:val="003C7BCD"/>
    <w:rsid w:val="00430231"/>
    <w:rsid w:val="005B6E8C"/>
    <w:rsid w:val="00697C1C"/>
    <w:rsid w:val="006F4A19"/>
    <w:rsid w:val="007449A7"/>
    <w:rsid w:val="00875D4B"/>
    <w:rsid w:val="008B735A"/>
    <w:rsid w:val="008E137B"/>
    <w:rsid w:val="00991E04"/>
    <w:rsid w:val="00A97C1A"/>
    <w:rsid w:val="00C67DD1"/>
    <w:rsid w:val="00D53366"/>
    <w:rsid w:val="00E34D98"/>
    <w:rsid w:val="00F16C0C"/>
    <w:rsid w:val="00F8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033A"/>
  <w15:docId w15:val="{5325C5E2-B5F7-4BBC-B3FC-BA5FBB6B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
    </w:pPr>
  </w:style>
  <w:style w:type="paragraph" w:customStyle="1" w:styleId="TableParagraph">
    <w:name w:val="Table Paragraph"/>
    <w:basedOn w:val="Normal"/>
    <w:uiPriority w:val="1"/>
    <w:qFormat/>
    <w:pPr>
      <w:spacing w:before="125"/>
      <w:ind w:left="1124"/>
    </w:pPr>
  </w:style>
  <w:style w:type="paragraph" w:styleId="NormalWeb">
    <w:name w:val="Normal (Web)"/>
    <w:basedOn w:val="Normal"/>
    <w:uiPriority w:val="99"/>
    <w:unhideWhenUsed/>
    <w:rsid w:val="00C67DD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Dr.Raghu</dc:creator>
  <cp:lastModifiedBy>vishnu ch</cp:lastModifiedBy>
  <cp:revision>3</cp:revision>
  <dcterms:created xsi:type="dcterms:W3CDTF">2023-06-17T14:05:00Z</dcterms:created>
  <dcterms:modified xsi:type="dcterms:W3CDTF">2023-06-21T12:13:00Z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Mozilla/5.0 (Windows NT 10.0; Win64; x64) AppleWebKit/537.36 (KHTML, like Gecko) Chrome/107.0.0.0 Safari/537.36</vt:lpwstr>
  </property>
  <property fmtid="{D5CDD505-2E9C-101B-9397-08002B2CF9AE}" pid="4" name="LastSaved">
    <vt:filetime>2023-06-14T00:00:00Z</vt:filetime>
  </property>
</Properties>
</file>