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B13" w:rsidRDefault="002D37F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3C3B13" w:rsidRDefault="002D37F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3C3B13" w:rsidRDefault="003C3B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3B13">
        <w:trPr>
          <w:jc w:val="center"/>
        </w:trPr>
        <w:tc>
          <w:tcPr>
            <w:tcW w:w="4508" w:type="dxa"/>
          </w:tcPr>
          <w:p w:rsidR="003C3B13" w:rsidRDefault="002D37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C3B13" w:rsidRDefault="00C332CA">
            <w:pPr>
              <w:rPr>
                <w:rFonts w:ascii="Arial" w:eastAsia="Arial" w:hAnsi="Arial" w:cs="Arial"/>
              </w:rPr>
            </w:pPr>
            <w:r>
              <w:t>19 February 2026</w:t>
            </w:r>
          </w:p>
        </w:tc>
      </w:tr>
      <w:tr w:rsidR="00C332CA">
        <w:trPr>
          <w:jc w:val="center"/>
        </w:trPr>
        <w:tc>
          <w:tcPr>
            <w:tcW w:w="4508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C332CA" w:rsidRDefault="00C332CA" w:rsidP="00C332CA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LTVIP2026TMIDS88771</w:t>
            </w:r>
          </w:p>
        </w:tc>
      </w:tr>
      <w:tr w:rsidR="00C332CA">
        <w:trPr>
          <w:jc w:val="center"/>
        </w:trPr>
        <w:tc>
          <w:tcPr>
            <w:tcW w:w="4508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t>Online Payment Fraud Detection using Machine Learning</w:t>
            </w:r>
          </w:p>
        </w:tc>
      </w:tr>
      <w:tr w:rsidR="00C332CA">
        <w:trPr>
          <w:jc w:val="center"/>
        </w:trPr>
        <w:tc>
          <w:tcPr>
            <w:tcW w:w="4508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3C3B13" w:rsidRDefault="003C3B13">
      <w:pPr>
        <w:rPr>
          <w:rFonts w:ascii="Arial" w:eastAsia="Arial" w:hAnsi="Arial" w:cs="Arial"/>
          <w:b/>
        </w:rPr>
      </w:pPr>
    </w:p>
    <w:p w:rsidR="003C3B13" w:rsidRDefault="002D37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3C3B13" w:rsidRDefault="002D37F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3C3B13" w:rsidRDefault="002D37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3C3B13" w:rsidRDefault="002D37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r w:rsidR="00C332CA">
        <w:t>https://miro.com/templates/architecture-diagram/</w:t>
      </w:r>
      <w:r w:rsidR="00C332C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09D05F" wp14:editId="068B7D98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3C3B13" w:rsidRDefault="002D37F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3C3B13" w:rsidRDefault="002D37F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3C3B13" w:rsidRDefault="002D37F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3C3B13" w:rsidRDefault="002D37F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3C3B13" w:rsidRDefault="002D37F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3C3B13" w:rsidRDefault="002D37F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9D05F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3C3B13" w:rsidRDefault="002D37F8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3C3B13" w:rsidRDefault="002D37F8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3C3B13" w:rsidRDefault="002D37F8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3C3B13" w:rsidRDefault="002D37F8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3C3B13" w:rsidRDefault="002D37F8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3C3B13" w:rsidRDefault="002D37F8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3C3B13" w:rsidRDefault="00C332CA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434E8CFC" wp14:editId="37836575">
            <wp:extent cx="3648720" cy="2228775"/>
            <wp:effectExtent l="0" t="0" r="0" b="635"/>
            <wp:docPr id="1" name="Picture 1" descr="C:\Users\Admin\Pictures\Screenshots\Screenshot (1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4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93277" cy="225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B13" w:rsidRDefault="002D37F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C332CA" w:rsidRDefault="00C332CA" w:rsidP="00C332CA">
      <w:pPr>
        <w:pStyle w:val="NormalWeb"/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2D37F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</w:t>
      </w:r>
      <w:r>
        <w:rPr>
          <w:rFonts w:ascii="Arial" w:eastAsia="Arial" w:hAnsi="Arial" w:cs="Arial"/>
          <w:b/>
        </w:rPr>
        <w:t>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C3B13">
        <w:trPr>
          <w:trHeight w:val="398"/>
        </w:trPr>
        <w:tc>
          <w:tcPr>
            <w:tcW w:w="84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 interface for users &amp; admin</w:t>
            </w:r>
          </w:p>
        </w:tc>
        <w:tc>
          <w:tcPr>
            <w:tcW w:w="4140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HTML, CSS, JavaScript, React</w:t>
            </w:r>
          </w:p>
        </w:tc>
      </w:tr>
      <w:tr w:rsidR="003C3B13">
        <w:trPr>
          <w:trHeight w:val="470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Transaction processing logic</w:t>
            </w:r>
          </w:p>
        </w:tc>
        <w:tc>
          <w:tcPr>
            <w:tcW w:w="4140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(Flask/</w:t>
            </w:r>
            <w:proofErr w:type="spellStart"/>
            <w:r>
              <w:t>Django</w:t>
            </w:r>
            <w:proofErr w:type="spellEnd"/>
            <w:r>
              <w:t>)</w:t>
            </w:r>
          </w:p>
        </w:tc>
      </w:tr>
      <w:tr w:rsidR="003C3B13">
        <w:trPr>
          <w:trHeight w:val="470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Data </w:t>
            </w:r>
            <w:proofErr w:type="spellStart"/>
            <w:r>
              <w:t>preprocessing</w:t>
            </w:r>
            <w:proofErr w:type="spellEnd"/>
            <w:r>
              <w:t xml:space="preserve"> &amp; feature engineering</w:t>
            </w:r>
          </w:p>
        </w:tc>
        <w:tc>
          <w:tcPr>
            <w:tcW w:w="4140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Pandas, </w:t>
            </w:r>
            <w:proofErr w:type="spellStart"/>
            <w:r>
              <w:t>NumPy</w:t>
            </w:r>
            <w:proofErr w:type="spellEnd"/>
          </w:p>
        </w:tc>
      </w:tr>
      <w:tr w:rsidR="003C3B13">
        <w:trPr>
          <w:trHeight w:val="470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Fraud detection model integration</w:t>
            </w:r>
          </w:p>
        </w:tc>
        <w:tc>
          <w:tcPr>
            <w:tcW w:w="4140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Scikit</w:t>
            </w:r>
            <w:proofErr w:type="spellEnd"/>
            <w:r>
              <w:t xml:space="preserve">-learn / </w:t>
            </w:r>
            <w:proofErr w:type="spellStart"/>
            <w:r>
              <w:t>TensorFlow</w:t>
            </w:r>
            <w:proofErr w:type="spellEnd"/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transaction &amp; user data</w:t>
            </w:r>
          </w:p>
        </w:tc>
        <w:tc>
          <w:tcPr>
            <w:tcW w:w="4140" w:type="dxa"/>
          </w:tcPr>
          <w:p w:rsidR="003C3B13" w:rsidRDefault="00C332CA" w:rsidP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</w:t>
            </w:r>
            <w:r w:rsidR="002D37F8">
              <w:rPr>
                <w:rFonts w:ascii="Arial" w:eastAsia="Arial" w:hAnsi="Arial" w:cs="Arial"/>
              </w:rPr>
              <w:t>.</w:t>
            </w:r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storage for scalability</w:t>
            </w:r>
          </w:p>
        </w:tc>
        <w:tc>
          <w:tcPr>
            <w:tcW w:w="4140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AWS RDS</w:t>
            </w:r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Log &amp; dataset storage</w:t>
            </w:r>
          </w:p>
        </w:tc>
        <w:tc>
          <w:tcPr>
            <w:tcW w:w="4140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AWS S3</w:t>
            </w:r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SMS Alert API</w:t>
            </w:r>
          </w:p>
        </w:tc>
        <w:tc>
          <w:tcPr>
            <w:tcW w:w="4140" w:type="dxa"/>
          </w:tcPr>
          <w:p w:rsidR="003C3B13" w:rsidRDefault="00C332C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Twilio</w:t>
            </w:r>
            <w:proofErr w:type="spellEnd"/>
            <w:r>
              <w:t xml:space="preserve"> API</w:t>
            </w:r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Email Notification API</w:t>
            </w:r>
          </w:p>
        </w:tc>
        <w:tc>
          <w:tcPr>
            <w:tcW w:w="4140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SMTP / </w:t>
            </w:r>
            <w:proofErr w:type="spellStart"/>
            <w:r>
              <w:t>SendGrid</w:t>
            </w:r>
            <w:proofErr w:type="spellEnd"/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Predicts fraud transactions</w:t>
            </w:r>
          </w:p>
        </w:tc>
        <w:tc>
          <w:tcPr>
            <w:tcW w:w="4140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Random Forest / </w:t>
            </w:r>
            <w:proofErr w:type="spellStart"/>
            <w:r>
              <w:t>XGBoos</w:t>
            </w:r>
            <w:proofErr w:type="spellEnd"/>
          </w:p>
        </w:tc>
      </w:tr>
      <w:tr w:rsidR="003C3B13">
        <w:trPr>
          <w:trHeight w:val="489"/>
        </w:trPr>
        <w:tc>
          <w:tcPr>
            <w:tcW w:w="840" w:type="dxa"/>
          </w:tcPr>
          <w:p w:rsidR="003C3B13" w:rsidRDefault="003C3B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deployment</w:t>
            </w:r>
            <w:r w:rsidR="002D37F8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2"/>
            </w:tblGrid>
            <w:tr w:rsidR="000A5CAE" w:rsidRPr="000A5CAE" w:rsidTr="000A5CAE">
              <w:trPr>
                <w:tblCellSpacing w:w="15" w:type="dxa"/>
              </w:trPr>
              <w:tc>
                <w:tcPr>
                  <w:tcW w:w="1102" w:type="dxa"/>
                  <w:vAlign w:val="center"/>
                  <w:hideMark/>
                </w:tcPr>
                <w:p w:rsidR="000A5CAE" w:rsidRPr="000A5CAE" w:rsidRDefault="000A5CAE" w:rsidP="000A5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 xml:space="preserve">AWS </w:t>
                  </w:r>
                  <w:r>
                    <w:t>EC2</w:t>
                  </w:r>
                </w:p>
              </w:tc>
            </w:tr>
          </w:tbl>
          <w:p w:rsidR="000A5CAE" w:rsidRPr="000A5CAE" w:rsidRDefault="000A5CAE" w:rsidP="000A5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0A5CAE" w:rsidRPr="000A5CAE" w:rsidTr="000A5CAE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0A5CAE" w:rsidRPr="000A5CAE" w:rsidRDefault="000A5CAE" w:rsidP="000A5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C3B13" w:rsidRDefault="003C3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2D37F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C3B13">
        <w:trPr>
          <w:trHeight w:val="539"/>
          <w:tblHeader/>
        </w:trPr>
        <w:tc>
          <w:tcPr>
            <w:tcW w:w="826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C3B13">
        <w:trPr>
          <w:trHeight w:val="229"/>
        </w:trPr>
        <w:tc>
          <w:tcPr>
            <w:tcW w:w="826" w:type="dxa"/>
          </w:tcPr>
          <w:p w:rsidR="003C3B13" w:rsidRDefault="003C3B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ML &amp; backend frameworks</w:t>
            </w:r>
          </w:p>
        </w:tc>
        <w:tc>
          <w:tcPr>
            <w:tcW w:w="4097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Python, </w:t>
            </w:r>
            <w:proofErr w:type="spellStart"/>
            <w:r>
              <w:t>Scikit</w:t>
            </w:r>
            <w:proofErr w:type="spellEnd"/>
            <w:r>
              <w:t>-learn, Flask</w:t>
            </w:r>
          </w:p>
        </w:tc>
      </w:tr>
      <w:tr w:rsidR="003C3B13">
        <w:trPr>
          <w:trHeight w:val="229"/>
        </w:trPr>
        <w:tc>
          <w:tcPr>
            <w:tcW w:w="826" w:type="dxa"/>
          </w:tcPr>
          <w:p w:rsidR="003C3B13" w:rsidRDefault="003C3B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 encryption &amp; hashing</w:t>
            </w:r>
          </w:p>
        </w:tc>
        <w:tc>
          <w:tcPr>
            <w:tcW w:w="4097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SHA-256, HTTPS, SSL</w:t>
            </w:r>
          </w:p>
        </w:tc>
      </w:tr>
      <w:tr w:rsidR="003C3B13">
        <w:trPr>
          <w:trHeight w:val="229"/>
        </w:trPr>
        <w:tc>
          <w:tcPr>
            <w:tcW w:w="826" w:type="dxa"/>
          </w:tcPr>
          <w:p w:rsidR="003C3B13" w:rsidRDefault="003C3B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3-Tier Architecture</w:t>
            </w:r>
          </w:p>
        </w:tc>
        <w:tc>
          <w:tcPr>
            <w:tcW w:w="4097" w:type="dxa"/>
          </w:tcPr>
          <w:p w:rsidR="003C3B13" w:rsidRDefault="000A5C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AWS Cloud</w:t>
            </w:r>
          </w:p>
        </w:tc>
      </w:tr>
      <w:tr w:rsidR="003C3B13">
        <w:trPr>
          <w:trHeight w:val="229"/>
        </w:trPr>
        <w:tc>
          <w:tcPr>
            <w:tcW w:w="826" w:type="dxa"/>
          </w:tcPr>
          <w:p w:rsidR="003C3B13" w:rsidRDefault="003C3B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24/7 cloud availability</w:t>
            </w:r>
          </w:p>
        </w:tc>
        <w:tc>
          <w:tcPr>
            <w:tcW w:w="4097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Load Balancer</w:t>
            </w:r>
          </w:p>
        </w:tc>
      </w:tr>
      <w:tr w:rsidR="003C3B13">
        <w:trPr>
          <w:trHeight w:val="229"/>
        </w:trPr>
        <w:tc>
          <w:tcPr>
            <w:tcW w:w="826" w:type="dxa"/>
          </w:tcPr>
          <w:p w:rsidR="003C3B13" w:rsidRDefault="003C3B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Fast fraud detection (&lt;2 sec)</w:t>
            </w:r>
          </w:p>
        </w:tc>
        <w:tc>
          <w:tcPr>
            <w:tcW w:w="4097" w:type="dxa"/>
          </w:tcPr>
          <w:p w:rsidR="003C3B13" w:rsidRDefault="002D37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Caching, Optimized ML model</w:t>
            </w:r>
          </w:p>
        </w:tc>
      </w:tr>
    </w:tbl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rPr>
          <w:rFonts w:ascii="Arial" w:eastAsia="Arial" w:hAnsi="Arial" w:cs="Arial"/>
          <w:b/>
        </w:rPr>
      </w:pPr>
      <w:bookmarkStart w:id="0" w:name="_GoBack"/>
      <w:bookmarkEnd w:id="0"/>
    </w:p>
    <w:p w:rsidR="003C3B13" w:rsidRDefault="002D37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3C3B13" w:rsidRDefault="002D37F8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3C3B13" w:rsidRDefault="002D37F8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3C3B13" w:rsidRDefault="002D37F8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color w:val="0563C1"/>
            <w:u w:val="single"/>
          </w:rPr>
          <w:t>.com/cloud/architecture</w:t>
        </w:r>
      </w:hyperlink>
    </w:p>
    <w:p w:rsidR="003C3B13" w:rsidRDefault="002D37F8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3C3B13" w:rsidRDefault="002D37F8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color w:val="0563C1"/>
            <w:u w:val="single"/>
          </w:rPr>
          <w:t>/the-internal-startup/how-to-draw-useful-technical-architecture-diagrams-2d20c9fda90d</w:t>
        </w:r>
      </w:hyperlink>
    </w:p>
    <w:p w:rsidR="003C3B13" w:rsidRDefault="003C3B13">
      <w:pPr>
        <w:rPr>
          <w:rFonts w:ascii="Arial" w:eastAsia="Arial" w:hAnsi="Arial" w:cs="Arial"/>
          <w:b/>
        </w:rPr>
      </w:pPr>
    </w:p>
    <w:p w:rsidR="003C3B13" w:rsidRDefault="003C3B13">
      <w:pPr>
        <w:rPr>
          <w:rFonts w:ascii="Arial" w:eastAsia="Arial" w:hAnsi="Arial" w:cs="Arial"/>
          <w:b/>
        </w:rPr>
      </w:pPr>
    </w:p>
    <w:p w:rsidR="003C3B13" w:rsidRDefault="003C3B13">
      <w:pPr>
        <w:rPr>
          <w:rFonts w:ascii="Arial" w:eastAsia="Arial" w:hAnsi="Arial" w:cs="Arial"/>
          <w:b/>
        </w:rPr>
      </w:pPr>
    </w:p>
    <w:sectPr w:rsidR="003C3B1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EB0792"/>
    <w:multiLevelType w:val="multilevel"/>
    <w:tmpl w:val="2C8A17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1C32504"/>
    <w:multiLevelType w:val="multilevel"/>
    <w:tmpl w:val="8E2460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13"/>
    <w:rsid w:val="000A5CAE"/>
    <w:rsid w:val="002D37F8"/>
    <w:rsid w:val="003C3B13"/>
    <w:rsid w:val="00C3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12D0E9-6365-4D74-9836-D55D8DC9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33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2026-02-19T04:53:00Z</dcterms:modified>
</cp:coreProperties>
</file>