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1798181" cy="1791652"/>
            <wp:effectExtent b="0" l="0" r="0" t="0"/>
            <wp:docPr id="29"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1798181" cy="179165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3">
      <w:pPr>
        <w:pStyle w:val="Title"/>
        <w:ind w:firstLine="211"/>
        <w:rPr/>
      </w:pPr>
      <w:r w:rsidDel="00000000" w:rsidR="00000000" w:rsidRPr="00000000">
        <w:rPr>
          <w:rtl w:val="0"/>
        </w:rPr>
        <w:t xml:space="preserve">B.M.S. COLLEGE OF ENGINEERING, BENGALURU-19</w:t>
      </w:r>
    </w:p>
    <w:p w:rsidR="00000000" w:rsidDel="00000000" w:rsidP="00000000" w:rsidRDefault="00000000" w:rsidRPr="00000000" w14:paraId="00000004">
      <w:pPr>
        <w:spacing w:before="195" w:lineRule="auto"/>
        <w:ind w:left="103" w:right="115" w:firstLine="0"/>
        <w:jc w:val="center"/>
        <w:rPr>
          <w:b w:val="1"/>
          <w:sz w:val="32"/>
          <w:szCs w:val="32"/>
        </w:rPr>
      </w:pPr>
      <w:r w:rsidDel="00000000" w:rsidR="00000000" w:rsidRPr="00000000">
        <w:rPr>
          <w:b w:val="1"/>
          <w:sz w:val="32"/>
          <w:szCs w:val="32"/>
          <w:rtl w:val="0"/>
        </w:rPr>
        <w:t xml:space="preserve">Department of Information Science and Engineering</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spacing w:before="0" w:lineRule="auto"/>
        <w:ind w:left="103" w:right="115" w:firstLine="0"/>
        <w:jc w:val="center"/>
        <w:rPr>
          <w:b w:val="1"/>
          <w:sz w:val="32"/>
          <w:szCs w:val="32"/>
        </w:rPr>
      </w:pPr>
      <w:r w:rsidDel="00000000" w:rsidR="00000000" w:rsidRPr="00000000">
        <w:rPr>
          <w:b w:val="1"/>
          <w:sz w:val="32"/>
          <w:szCs w:val="32"/>
          <w:rtl w:val="0"/>
        </w:rPr>
        <w:t xml:space="preserve">Project Title:</w:t>
      </w:r>
    </w:p>
    <w:p w:rsidR="00000000" w:rsidDel="00000000" w:rsidP="00000000" w:rsidRDefault="00000000" w:rsidRPr="00000000" w14:paraId="00000008">
      <w:pPr>
        <w:spacing w:before="184" w:line="360" w:lineRule="auto"/>
        <w:ind w:left="103" w:right="116" w:firstLine="0"/>
        <w:jc w:val="center"/>
        <w:rPr>
          <w:b w:val="1"/>
          <w:sz w:val="32"/>
          <w:szCs w:val="32"/>
        </w:rPr>
      </w:pPr>
      <w:r w:rsidDel="00000000" w:rsidR="00000000" w:rsidRPr="00000000">
        <w:rPr>
          <w:b w:val="1"/>
          <w:sz w:val="32"/>
          <w:szCs w:val="32"/>
          <w:rtl w:val="0"/>
        </w:rPr>
        <w:t xml:space="preserve">“</w:t>
      </w:r>
      <w:r w:rsidDel="00000000" w:rsidR="00000000" w:rsidRPr="00000000">
        <w:rPr>
          <w:sz w:val="34"/>
          <w:szCs w:val="34"/>
          <w:rtl w:val="0"/>
        </w:rPr>
        <w:t xml:space="preserve">Early Sepsis Prediction &amp; Detection Using a Multi-Model Ensemble comprising of Machine Learning &amp; Deep Learning</w:t>
      </w:r>
      <w:r w:rsidDel="00000000" w:rsidR="00000000" w:rsidRPr="00000000">
        <w:rPr>
          <w:b w:val="1"/>
          <w:sz w:val="32"/>
          <w:szCs w:val="32"/>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A">
      <w:pPr>
        <w:spacing w:before="0" w:line="360" w:lineRule="auto"/>
        <w:ind w:left="2534" w:right="2546" w:firstLine="882.9999999999998"/>
        <w:jc w:val="left"/>
        <w:rPr>
          <w:sz w:val="28"/>
          <w:szCs w:val="28"/>
        </w:rPr>
      </w:pPr>
      <w:r w:rsidDel="00000000" w:rsidR="00000000" w:rsidRPr="00000000">
        <w:rPr>
          <w:b w:val="1"/>
          <w:sz w:val="32"/>
          <w:szCs w:val="32"/>
          <w:rtl w:val="0"/>
        </w:rPr>
        <w:t xml:space="preserve">Team Members: </w:t>
      </w:r>
      <w:r w:rsidDel="00000000" w:rsidR="00000000" w:rsidRPr="00000000">
        <w:rPr>
          <w:rtl w:val="0"/>
        </w:rPr>
      </w:r>
    </w:p>
    <w:p w:rsidR="00000000" w:rsidDel="00000000" w:rsidP="00000000" w:rsidRDefault="00000000" w:rsidRPr="00000000" w14:paraId="0000000B">
      <w:pPr>
        <w:widowControl w:val="1"/>
        <w:jc w:val="center"/>
        <w:rPr>
          <w:sz w:val="34"/>
          <w:szCs w:val="34"/>
        </w:rPr>
      </w:pPr>
      <w:r w:rsidDel="00000000" w:rsidR="00000000" w:rsidRPr="00000000">
        <w:rPr>
          <w:sz w:val="34"/>
          <w:szCs w:val="34"/>
          <w:rtl w:val="0"/>
        </w:rPr>
        <w:t xml:space="preserve">SriKrishna Pejathaya P S</w:t>
        <w:br w:type="textWrapping"/>
        <w:t xml:space="preserve">(1BM22CS290)</w:t>
      </w:r>
    </w:p>
    <w:p w:rsidR="00000000" w:rsidDel="00000000" w:rsidP="00000000" w:rsidRDefault="00000000" w:rsidRPr="00000000" w14:paraId="0000000C">
      <w:pPr>
        <w:widowControl w:val="1"/>
        <w:jc w:val="center"/>
        <w:rPr>
          <w:sz w:val="34"/>
          <w:szCs w:val="34"/>
        </w:rPr>
      </w:pPr>
      <w:r w:rsidDel="00000000" w:rsidR="00000000" w:rsidRPr="00000000">
        <w:rPr>
          <w:sz w:val="34"/>
          <w:szCs w:val="34"/>
          <w:rtl w:val="0"/>
        </w:rPr>
        <w:br w:type="textWrapping"/>
        <w:t xml:space="preserve">Vishnuvardhan S</w:t>
        <w:br w:type="textWrapping"/>
        <w:t xml:space="preserve">(1BM22CS330)</w:t>
        <w:br w:type="textWrapping"/>
        <w:br w:type="textWrapping"/>
        <w:t xml:space="preserve">Ruth Mary Paul</w:t>
        <w:br w:type="textWrapping"/>
        <w:t xml:space="preserve">(1BM22CS360)</w:t>
      </w:r>
    </w:p>
    <w:p w:rsidR="00000000" w:rsidDel="00000000" w:rsidP="00000000" w:rsidRDefault="00000000" w:rsidRPr="00000000" w14:paraId="0000000D">
      <w:pPr>
        <w:widowControl w:val="1"/>
        <w:jc w:val="center"/>
        <w:rPr>
          <w:sz w:val="34"/>
          <w:szCs w:val="34"/>
        </w:rPr>
      </w:pPr>
      <w:r w:rsidDel="00000000" w:rsidR="00000000" w:rsidRPr="00000000">
        <w:rPr>
          <w:rtl w:val="0"/>
        </w:rPr>
      </w:r>
    </w:p>
    <w:p w:rsidR="00000000" w:rsidDel="00000000" w:rsidP="00000000" w:rsidRDefault="00000000" w:rsidRPr="00000000" w14:paraId="0000000E">
      <w:pPr>
        <w:spacing w:before="0" w:line="360" w:lineRule="auto"/>
        <w:ind w:left="2534" w:right="2546" w:firstLine="0"/>
        <w:jc w:val="left"/>
        <w:rPr>
          <w:sz w:val="28"/>
          <w:szCs w:val="28"/>
        </w:rPr>
      </w:pPr>
      <w:r w:rsidDel="00000000" w:rsidR="00000000" w:rsidRPr="00000000">
        <w:rPr>
          <w:sz w:val="28"/>
          <w:szCs w:val="28"/>
          <w:rtl w:val="0"/>
        </w:rPr>
        <w:t xml:space="preserve">       UG Students, Dept of CSE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spacing w:before="0" w:lineRule="auto"/>
        <w:ind w:left="3201" w:right="0" w:firstLine="0"/>
        <w:jc w:val="left"/>
        <w:rPr>
          <w:b w:val="1"/>
          <w:sz w:val="32"/>
          <w:szCs w:val="32"/>
        </w:rPr>
      </w:pPr>
      <w:r w:rsidDel="00000000" w:rsidR="00000000" w:rsidRPr="00000000">
        <w:rPr>
          <w:rtl w:val="0"/>
        </w:rPr>
      </w:r>
    </w:p>
    <w:p w:rsidR="00000000" w:rsidDel="00000000" w:rsidP="00000000" w:rsidRDefault="00000000" w:rsidRPr="00000000" w14:paraId="00000011">
      <w:pPr>
        <w:spacing w:before="0" w:lineRule="auto"/>
        <w:ind w:left="3201" w:right="0" w:firstLine="0"/>
        <w:jc w:val="left"/>
        <w:rPr>
          <w:b w:val="1"/>
          <w:sz w:val="32"/>
          <w:szCs w:val="32"/>
        </w:rPr>
      </w:pPr>
      <w:r w:rsidDel="00000000" w:rsidR="00000000" w:rsidRPr="00000000">
        <w:rPr>
          <w:b w:val="1"/>
          <w:sz w:val="32"/>
          <w:szCs w:val="32"/>
          <w:rtl w:val="0"/>
        </w:rPr>
        <w:t xml:space="preserve">Project Supervisor:</w:t>
      </w:r>
    </w:p>
    <w:p w:rsidR="00000000" w:rsidDel="00000000" w:rsidP="00000000" w:rsidRDefault="00000000" w:rsidRPr="00000000" w14:paraId="00000012">
      <w:pPr>
        <w:spacing w:before="184" w:line="240" w:lineRule="auto"/>
        <w:ind w:left="2955" w:right="2969" w:firstLine="0"/>
        <w:jc w:val="left"/>
        <w:rPr>
          <w:sz w:val="28"/>
          <w:szCs w:val="28"/>
        </w:rPr>
        <w:sectPr>
          <w:headerReference r:id="rId8" w:type="default"/>
          <w:pgSz w:h="16840" w:w="11920" w:orient="portrait"/>
          <w:pgMar w:bottom="280" w:top="1460" w:left="1417" w:right="1417" w:header="360" w:footer="360"/>
          <w:pgNumType w:start="1"/>
        </w:sectPr>
      </w:pPr>
      <w:r w:rsidDel="00000000" w:rsidR="00000000" w:rsidRPr="00000000">
        <w:rPr>
          <w:sz w:val="28"/>
          <w:szCs w:val="28"/>
          <w:rtl w:val="0"/>
        </w:rPr>
        <w:t xml:space="preserve">       Dr. Gururaja H.S </w:t>
        <w:br w:type="textWrapping"/>
        <w:t xml:space="preserve">Asst. Professor,Dept of ISE</w:t>
      </w:r>
    </w:p>
    <w:p w:rsidR="00000000" w:rsidDel="00000000" w:rsidP="00000000" w:rsidRDefault="00000000" w:rsidRPr="00000000" w14:paraId="00000013">
      <w:pPr>
        <w:pStyle w:val="Heading1"/>
        <w:ind w:right="680" w:firstLine="0"/>
        <w:jc w:val="center"/>
        <w:rPr/>
      </w:pPr>
      <w:r w:rsidDel="00000000" w:rsidR="00000000" w:rsidRPr="00000000">
        <w:rPr>
          <w:rtl w:val="0"/>
        </w:rPr>
        <w:t xml:space="preserve">ABSTRACT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widowControl w:val="1"/>
        <w:spacing w:after="0" w:before="0" w:line="240" w:lineRule="auto"/>
        <w:jc w:val="both"/>
        <w:rPr>
          <w:sz w:val="24"/>
          <w:szCs w:val="24"/>
        </w:rPr>
      </w:pPr>
      <w:r w:rsidDel="00000000" w:rsidR="00000000" w:rsidRPr="00000000">
        <w:rPr>
          <w:sz w:val="24"/>
          <w:szCs w:val="24"/>
          <w:rtl w:val="0"/>
        </w:rPr>
        <w:t xml:space="preserve">Sepsis is a severe, life-threatening condition resulting from the body’s dysregulated response to infection, often leading to organ dysfunction and death if not identified and treated promptly. Traditional rule-based scoring systems such as SOFA and qSOFA are limited in their sensitivity and fail to provide timely predictions, especially in dynamically evolving intensive care settings. This project presents a comprehensive deep learning-based framework for </w:t>
      </w:r>
      <w:r w:rsidDel="00000000" w:rsidR="00000000" w:rsidRPr="00000000">
        <w:rPr>
          <w:b w:val="1"/>
          <w:sz w:val="24"/>
          <w:szCs w:val="24"/>
          <w:rtl w:val="0"/>
        </w:rPr>
        <w:t xml:space="preserve">early sepsis prediction</w:t>
      </w:r>
      <w:r w:rsidDel="00000000" w:rsidR="00000000" w:rsidRPr="00000000">
        <w:rPr>
          <w:sz w:val="24"/>
          <w:szCs w:val="24"/>
          <w:rtl w:val="0"/>
        </w:rPr>
        <w:t xml:space="preserve">, leveraging temporal patient vitals and clinical narratives from electronic health records (EHRs).</w:t>
      </w:r>
    </w:p>
    <w:p w:rsidR="00000000" w:rsidDel="00000000" w:rsidP="00000000" w:rsidRDefault="00000000" w:rsidRPr="00000000" w14:paraId="00000016">
      <w:pPr>
        <w:widowControl w:val="1"/>
        <w:spacing w:after="0" w:before="0" w:line="240" w:lineRule="auto"/>
        <w:jc w:val="both"/>
        <w:rPr>
          <w:sz w:val="24"/>
          <w:szCs w:val="24"/>
        </w:rPr>
      </w:pPr>
      <w:r w:rsidDel="00000000" w:rsidR="00000000" w:rsidRPr="00000000">
        <w:rPr>
          <w:sz w:val="24"/>
          <w:szCs w:val="24"/>
          <w:rtl w:val="0"/>
        </w:rPr>
        <w:t xml:space="preserve">The proposed system integrates advanced temporal models like </w:t>
      </w:r>
      <w:r w:rsidDel="00000000" w:rsidR="00000000" w:rsidRPr="00000000">
        <w:rPr>
          <w:b w:val="1"/>
          <w:sz w:val="24"/>
          <w:szCs w:val="24"/>
          <w:rtl w:val="0"/>
        </w:rPr>
        <w:t xml:space="preserve">GRU-D</w:t>
      </w:r>
      <w:r w:rsidDel="00000000" w:rsidR="00000000" w:rsidRPr="00000000">
        <w:rPr>
          <w:sz w:val="24"/>
          <w:szCs w:val="24"/>
          <w:rtl w:val="0"/>
        </w:rPr>
        <w:t xml:space="preserve"> and </w:t>
      </w:r>
      <w:r w:rsidDel="00000000" w:rsidR="00000000" w:rsidRPr="00000000">
        <w:rPr>
          <w:b w:val="1"/>
          <w:sz w:val="24"/>
          <w:szCs w:val="24"/>
          <w:rtl w:val="0"/>
        </w:rPr>
        <w:t xml:space="preserve">Time-Aware LSTM</w:t>
      </w:r>
      <w:r w:rsidDel="00000000" w:rsidR="00000000" w:rsidRPr="00000000">
        <w:rPr>
          <w:sz w:val="24"/>
          <w:szCs w:val="24"/>
          <w:rtl w:val="0"/>
        </w:rPr>
        <w:t xml:space="preserve">, designed to handle irregularly sampled and missing time-series data effectively. To incorporate unstructured clinical text, </w:t>
      </w:r>
      <w:r w:rsidDel="00000000" w:rsidR="00000000" w:rsidRPr="00000000">
        <w:rPr>
          <w:b w:val="1"/>
          <w:sz w:val="24"/>
          <w:szCs w:val="24"/>
          <w:rtl w:val="0"/>
        </w:rPr>
        <w:t xml:space="preserve">BioClinicalBERT</w:t>
      </w:r>
      <w:r w:rsidDel="00000000" w:rsidR="00000000" w:rsidRPr="00000000">
        <w:rPr>
          <w:sz w:val="24"/>
          <w:szCs w:val="24"/>
          <w:rtl w:val="0"/>
        </w:rPr>
        <w:t xml:space="preserve"> is used for extracting rich, contextual embeddings from medical notes. These structured and unstructured modalities are fused in a multi-input architecture that enables robust prediction of sepsis onset several hours before clinical symptoms emerge. Feature engineering techniques, including masking indicators, statistical summaries, and time-windowed transformations, are applied to enhance data quality and model performance.</w:t>
      </w:r>
    </w:p>
    <w:p w:rsidR="00000000" w:rsidDel="00000000" w:rsidP="00000000" w:rsidRDefault="00000000" w:rsidRPr="00000000" w14:paraId="00000017">
      <w:pPr>
        <w:widowControl w:val="1"/>
        <w:spacing w:after="0" w:before="0" w:line="240" w:lineRule="auto"/>
        <w:jc w:val="both"/>
        <w:rPr>
          <w:sz w:val="24"/>
          <w:szCs w:val="24"/>
        </w:rPr>
      </w:pPr>
      <w:r w:rsidDel="00000000" w:rsidR="00000000" w:rsidRPr="00000000">
        <w:rPr>
          <w:sz w:val="24"/>
          <w:szCs w:val="24"/>
          <w:rtl w:val="0"/>
        </w:rPr>
        <w:t xml:space="preserve">To address the challenge of preprocessing heterogeneous clinical data, </w:t>
      </w:r>
      <w:r w:rsidDel="00000000" w:rsidR="00000000" w:rsidRPr="00000000">
        <w:rPr>
          <w:b w:val="1"/>
          <w:sz w:val="24"/>
          <w:szCs w:val="24"/>
          <w:rtl w:val="0"/>
        </w:rPr>
        <w:t xml:space="preserve">RapidMiner Studio</w:t>
      </w:r>
      <w:r w:rsidDel="00000000" w:rsidR="00000000" w:rsidRPr="00000000">
        <w:rPr>
          <w:sz w:val="24"/>
          <w:szCs w:val="24"/>
          <w:rtl w:val="0"/>
        </w:rPr>
        <w:t xml:space="preserve"> is employed as a visual, low-code platform to perform essential tasks such as data import, missing value imputation, filtering, and normalization. This integration enhances usability and ensures the preprocessing pipeline remains transparent and reproducible.</w:t>
      </w:r>
    </w:p>
    <w:p w:rsidR="00000000" w:rsidDel="00000000" w:rsidP="00000000" w:rsidRDefault="00000000" w:rsidRPr="00000000" w14:paraId="00000018">
      <w:pPr>
        <w:widowControl w:val="1"/>
        <w:spacing w:after="0" w:before="0" w:line="240" w:lineRule="auto"/>
        <w:jc w:val="both"/>
        <w:rPr>
          <w:sz w:val="24"/>
          <w:szCs w:val="24"/>
        </w:rPr>
      </w:pPr>
      <w:r w:rsidDel="00000000" w:rsidR="00000000" w:rsidRPr="00000000">
        <w:rPr>
          <w:sz w:val="24"/>
          <w:szCs w:val="24"/>
          <w:rtl w:val="0"/>
        </w:rPr>
        <w:t xml:space="preserve">Extensive evaluation using metrics such as Area Under the Receiver Operating Characteristic (AUROC), precision, recall, and lead-time analysis shows that the proposed fusion model outperforms traditional baselines and single-modality approaches. The system successfully identifies sepsis in advance, offering critical lead time for clinical intervention, potentially reducing ICU mortality rates and improving patient outcomes.</w:t>
      </w:r>
    </w:p>
    <w:p w:rsidR="00000000" w:rsidDel="00000000" w:rsidP="00000000" w:rsidRDefault="00000000" w:rsidRPr="00000000" w14:paraId="00000019">
      <w:pPr>
        <w:widowControl w:val="1"/>
        <w:spacing w:after="0" w:before="0" w:line="240" w:lineRule="auto"/>
        <w:jc w:val="both"/>
        <w:rPr>
          <w:sz w:val="24"/>
          <w:szCs w:val="24"/>
        </w:rPr>
      </w:pPr>
      <w:r w:rsidDel="00000000" w:rsidR="00000000" w:rsidRPr="00000000">
        <w:rPr>
          <w:sz w:val="24"/>
          <w:szCs w:val="24"/>
          <w:rtl w:val="0"/>
        </w:rPr>
        <w:t xml:space="preserve">This study highlights the practical potential of deep learning in transforming critical care diagnostics and offers a scalable, interoperable, and clinically aligned solution for early sepsis prediction.</w:t>
      </w:r>
    </w:p>
    <w:p w:rsidR="00000000" w:rsidDel="00000000" w:rsidP="00000000" w:rsidRDefault="00000000" w:rsidRPr="00000000" w14:paraId="0000001A">
      <w:pPr>
        <w:widowControl w:val="1"/>
        <w:spacing w:after="200" w:line="276" w:lineRule="auto"/>
        <w:jc w:val="both"/>
        <w:rPr>
          <w:sz w:val="24"/>
          <w:szCs w:val="24"/>
        </w:rPr>
        <w:sectPr>
          <w:type w:val="nextPage"/>
          <w:pgSz w:h="16840" w:w="11920" w:orient="portrait"/>
          <w:pgMar w:bottom="280" w:top="1380" w:left="1417" w:right="1417" w:header="360" w:footer="360"/>
        </w:sectPr>
      </w:pPr>
      <w:r w:rsidDel="00000000" w:rsidR="00000000" w:rsidRPr="00000000">
        <w:rPr>
          <w:rtl w:val="0"/>
        </w:rPr>
      </w:r>
    </w:p>
    <w:p w:rsidR="00000000" w:rsidDel="00000000" w:rsidP="00000000" w:rsidRDefault="00000000" w:rsidRPr="00000000" w14:paraId="0000001B">
      <w:pPr>
        <w:pStyle w:val="Heading1"/>
        <w:numPr>
          <w:ilvl w:val="0"/>
          <w:numId w:val="6"/>
        </w:numPr>
        <w:tabs>
          <w:tab w:val="left" w:leader="none" w:pos="3300"/>
        </w:tabs>
        <w:spacing w:after="0" w:before="60" w:line="240" w:lineRule="auto"/>
        <w:ind w:left="3300" w:right="0" w:hanging="318.0000000000001"/>
        <w:jc w:val="left"/>
        <w:rPr/>
      </w:pPr>
      <w:r w:rsidDel="00000000" w:rsidR="00000000" w:rsidRPr="00000000">
        <w:rPr>
          <w:rtl w:val="0"/>
        </w:rPr>
        <w:t xml:space="preserve">INTRODUCTION</w:t>
      </w:r>
    </w:p>
    <w:p w:rsidR="00000000" w:rsidDel="00000000" w:rsidP="00000000" w:rsidRDefault="00000000" w:rsidRPr="00000000" w14:paraId="0000001C">
      <w:pPr>
        <w:tabs>
          <w:tab w:val="left" w:leader="none" w:pos="3300"/>
        </w:tabs>
        <w:ind w:left="0" w:firstLine="0"/>
        <w:rPr/>
      </w:pPr>
      <w:r w:rsidDel="00000000" w:rsidR="00000000" w:rsidRPr="00000000">
        <w:rPr>
          <w:rtl w:val="0"/>
        </w:rPr>
      </w:r>
    </w:p>
    <w:p w:rsidR="00000000" w:rsidDel="00000000" w:rsidP="00000000" w:rsidRDefault="00000000" w:rsidRPr="00000000" w14:paraId="0000001D">
      <w:pPr>
        <w:pStyle w:val="Heading2"/>
        <w:numPr>
          <w:ilvl w:val="1"/>
          <w:numId w:val="6"/>
        </w:numPr>
        <w:tabs>
          <w:tab w:val="left" w:leader="none" w:pos="470"/>
        </w:tabs>
        <w:spacing w:after="0" w:before="0" w:line="240" w:lineRule="auto"/>
        <w:ind w:left="470" w:right="0" w:hanging="417"/>
        <w:jc w:val="both"/>
        <w:rPr/>
      </w:pPr>
      <w:r w:rsidDel="00000000" w:rsidR="00000000" w:rsidRPr="00000000">
        <w:rPr>
          <w:rtl w:val="0"/>
        </w:rPr>
        <w:t xml:space="preserve">Background Work</w:t>
      </w:r>
    </w:p>
    <w:p w:rsidR="00000000" w:rsidDel="00000000" w:rsidP="00000000" w:rsidRDefault="00000000" w:rsidRPr="00000000" w14:paraId="0000001E">
      <w:pPr>
        <w:keepLines w:val="1"/>
        <w:spacing w:after="0" w:before="0" w:lineRule="auto"/>
        <w:jc w:val="both"/>
        <w:rPr>
          <w:sz w:val="24"/>
          <w:szCs w:val="24"/>
        </w:rPr>
      </w:pPr>
      <w:r w:rsidDel="00000000" w:rsidR="00000000" w:rsidRPr="00000000">
        <w:rPr>
          <w:sz w:val="24"/>
          <w:szCs w:val="24"/>
          <w:rtl w:val="0"/>
        </w:rPr>
        <w:t xml:space="preserve">Sepsis is a potentially fatal medical condition defined by life-threatening organ dysfunction caused by a dysregulated host response to infection. It accounts for a significant percentage of mortality in intensive care units (ICUs) worldwide. Despite advancements in critical care, sepsis diagnosis remains a complex challenge due to its heterogeneous clinical presentation and the lack of specific early symptoms. The progression of sepsis is rapid and can vary substantially between patients, making timely intervention a crucial determinant of patient outcomes. </w:t>
      </w:r>
    </w:p>
    <w:p w:rsidR="00000000" w:rsidDel="00000000" w:rsidP="00000000" w:rsidRDefault="00000000" w:rsidRPr="00000000" w14:paraId="0000001F">
      <w:pPr>
        <w:keepLines w:val="1"/>
        <w:spacing w:after="0" w:before="0" w:lineRule="auto"/>
        <w:jc w:val="both"/>
        <w:rPr>
          <w:sz w:val="24"/>
          <w:szCs w:val="24"/>
        </w:rPr>
      </w:pPr>
      <w:r w:rsidDel="00000000" w:rsidR="00000000" w:rsidRPr="00000000">
        <w:rPr>
          <w:sz w:val="24"/>
          <w:szCs w:val="24"/>
          <w:rtl w:val="0"/>
        </w:rPr>
        <w:t xml:space="preserve">Conventional clinical scoring systems, such as the </w:t>
      </w:r>
      <w:r w:rsidDel="00000000" w:rsidR="00000000" w:rsidRPr="00000000">
        <w:rPr>
          <w:b w:val="1"/>
          <w:sz w:val="24"/>
          <w:szCs w:val="24"/>
          <w:rtl w:val="0"/>
        </w:rPr>
        <w:t xml:space="preserve">Sequential Organ Failure Assessment (SOFA)</w:t>
      </w:r>
      <w:r w:rsidDel="00000000" w:rsidR="00000000" w:rsidRPr="00000000">
        <w:rPr>
          <w:sz w:val="24"/>
          <w:szCs w:val="24"/>
          <w:rtl w:val="0"/>
        </w:rPr>
        <w:t xml:space="preserve"> and </w:t>
      </w:r>
      <w:r w:rsidDel="00000000" w:rsidR="00000000" w:rsidRPr="00000000">
        <w:rPr>
          <w:b w:val="1"/>
          <w:sz w:val="24"/>
          <w:szCs w:val="24"/>
          <w:rtl w:val="0"/>
        </w:rPr>
        <w:t xml:space="preserve">quick SOFA (qSOFA)</w:t>
      </w:r>
      <w:r w:rsidDel="00000000" w:rsidR="00000000" w:rsidRPr="00000000">
        <w:rPr>
          <w:sz w:val="24"/>
          <w:szCs w:val="24"/>
          <w:rtl w:val="0"/>
        </w:rPr>
        <w:t xml:space="preserve">, have been widely used to assess sepsis severity. However, these tools rely on predefined static thresholds and fail to leverage the dynamic, temporal nature of patient data. Consequently, they often fall short in early sepsis detection, especially when symptoms are subtle or evolving. </w:t>
      </w:r>
    </w:p>
    <w:p w:rsidR="00000000" w:rsidDel="00000000" w:rsidP="00000000" w:rsidRDefault="00000000" w:rsidRPr="00000000" w14:paraId="00000020">
      <w:pPr>
        <w:keepLines w:val="1"/>
        <w:spacing w:after="0" w:before="0" w:lineRule="auto"/>
        <w:jc w:val="both"/>
        <w:rPr>
          <w:sz w:val="24"/>
          <w:szCs w:val="24"/>
        </w:rPr>
      </w:pPr>
      <w:r w:rsidDel="00000000" w:rsidR="00000000" w:rsidRPr="00000000">
        <w:rPr>
          <w:sz w:val="24"/>
          <w:szCs w:val="24"/>
          <w:rtl w:val="0"/>
        </w:rPr>
        <w:t xml:space="preserve">In recent years, the emergence of </w:t>
      </w:r>
      <w:r w:rsidDel="00000000" w:rsidR="00000000" w:rsidRPr="00000000">
        <w:rPr>
          <w:b w:val="1"/>
          <w:sz w:val="24"/>
          <w:szCs w:val="24"/>
          <w:rtl w:val="0"/>
        </w:rPr>
        <w:t xml:space="preserve">machine learning (ML)</w:t>
      </w:r>
      <w:r w:rsidDel="00000000" w:rsidR="00000000" w:rsidRPr="00000000">
        <w:rPr>
          <w:sz w:val="24"/>
          <w:szCs w:val="24"/>
          <w:rtl w:val="0"/>
        </w:rPr>
        <w:t xml:space="preserve"> and </w:t>
      </w:r>
      <w:r w:rsidDel="00000000" w:rsidR="00000000" w:rsidRPr="00000000">
        <w:rPr>
          <w:b w:val="1"/>
          <w:sz w:val="24"/>
          <w:szCs w:val="24"/>
          <w:rtl w:val="0"/>
        </w:rPr>
        <w:t xml:space="preserve">deep learning (DL)</w:t>
      </w:r>
      <w:r w:rsidDel="00000000" w:rsidR="00000000" w:rsidRPr="00000000">
        <w:rPr>
          <w:sz w:val="24"/>
          <w:szCs w:val="24"/>
          <w:rtl w:val="0"/>
        </w:rPr>
        <w:t xml:space="preserve"> approaches has transformed the landscape of clinical decision support systems. These data-driven models can identify complex, non-linear patterns in large volumes of Electronic Health Records (EHR), enabling more nuanced and timely predictions. In particular, </w:t>
      </w:r>
      <w:r w:rsidDel="00000000" w:rsidR="00000000" w:rsidRPr="00000000">
        <w:rPr>
          <w:b w:val="1"/>
          <w:sz w:val="24"/>
          <w:szCs w:val="24"/>
          <w:rtl w:val="0"/>
        </w:rPr>
        <w:t xml:space="preserve">temporal models</w:t>
      </w:r>
      <w:r w:rsidDel="00000000" w:rsidR="00000000" w:rsidRPr="00000000">
        <w:rPr>
          <w:sz w:val="24"/>
          <w:szCs w:val="24"/>
          <w:rtl w:val="0"/>
        </w:rPr>
        <w:t xml:space="preserve"> such as </w:t>
      </w:r>
      <w:r w:rsidDel="00000000" w:rsidR="00000000" w:rsidRPr="00000000">
        <w:rPr>
          <w:b w:val="1"/>
          <w:sz w:val="24"/>
          <w:szCs w:val="24"/>
          <w:rtl w:val="0"/>
        </w:rPr>
        <w:t xml:space="preserve">GRU-D (Gated Recurrent Unit with Decay)</w:t>
      </w:r>
      <w:r w:rsidDel="00000000" w:rsidR="00000000" w:rsidRPr="00000000">
        <w:rPr>
          <w:sz w:val="24"/>
          <w:szCs w:val="24"/>
          <w:rtl w:val="0"/>
        </w:rPr>
        <w:t xml:space="preserve"> and </w:t>
      </w:r>
      <w:r w:rsidDel="00000000" w:rsidR="00000000" w:rsidRPr="00000000">
        <w:rPr>
          <w:b w:val="1"/>
          <w:sz w:val="24"/>
          <w:szCs w:val="24"/>
          <w:rtl w:val="0"/>
        </w:rPr>
        <w:t xml:space="preserve">Time-Aware LSTM (T-LSTM)</w:t>
      </w:r>
      <w:r w:rsidDel="00000000" w:rsidR="00000000" w:rsidRPr="00000000">
        <w:rPr>
          <w:sz w:val="24"/>
          <w:szCs w:val="24"/>
          <w:rtl w:val="0"/>
        </w:rPr>
        <w:t xml:space="preserve"> have shown exceptional performance in handling time-series data with missing values and irregular intervals—challenges inherent to clinical datasets. Moreover, the integration of unstructured data through </w:t>
      </w:r>
      <w:r w:rsidDel="00000000" w:rsidR="00000000" w:rsidRPr="00000000">
        <w:rPr>
          <w:b w:val="1"/>
          <w:sz w:val="24"/>
          <w:szCs w:val="24"/>
          <w:rtl w:val="0"/>
        </w:rPr>
        <w:t xml:space="preserve">clinical natural language processing (NLP)</w:t>
      </w:r>
      <w:r w:rsidDel="00000000" w:rsidR="00000000" w:rsidRPr="00000000">
        <w:rPr>
          <w:sz w:val="24"/>
          <w:szCs w:val="24"/>
          <w:rtl w:val="0"/>
        </w:rPr>
        <w:t xml:space="preserve"> models like </w:t>
      </w:r>
      <w:r w:rsidDel="00000000" w:rsidR="00000000" w:rsidRPr="00000000">
        <w:rPr>
          <w:b w:val="1"/>
          <w:sz w:val="24"/>
          <w:szCs w:val="24"/>
          <w:rtl w:val="0"/>
        </w:rPr>
        <w:t xml:space="preserve">BioClinicalBERT</w:t>
      </w:r>
      <w:r w:rsidDel="00000000" w:rsidR="00000000" w:rsidRPr="00000000">
        <w:rPr>
          <w:sz w:val="24"/>
          <w:szCs w:val="24"/>
          <w:rtl w:val="0"/>
        </w:rPr>
        <w:t xml:space="preserve"> further enhances prediction accuracy by leveraging the rich contextual information embedded in physician notes, progress reports, and discharge summaries.</w:t>
      </w:r>
    </w:p>
    <w:p w:rsidR="00000000" w:rsidDel="00000000" w:rsidP="00000000" w:rsidRDefault="00000000" w:rsidRPr="00000000" w14:paraId="00000021">
      <w:pPr>
        <w:keepLines w:val="1"/>
        <w:spacing w:after="0" w:before="0" w:lineRule="auto"/>
        <w:jc w:val="both"/>
        <w:rPr>
          <w:sz w:val="24"/>
          <w:szCs w:val="24"/>
        </w:rPr>
      </w:pPr>
      <w:r w:rsidDel="00000000" w:rsidR="00000000" w:rsidRPr="00000000">
        <w:rPr>
          <w:sz w:val="24"/>
          <w:szCs w:val="24"/>
          <w:rtl w:val="0"/>
        </w:rPr>
        <w:t xml:space="preserve">These advancements mark a paradigm shift in how sepsis can be identified and managed, moving from heuristic-based tools to intelligent, adaptive systems capable of learning directly from clinical data.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3">
      <w:pPr>
        <w:pStyle w:val="Heading2"/>
        <w:numPr>
          <w:ilvl w:val="1"/>
          <w:numId w:val="6"/>
        </w:numPr>
        <w:tabs>
          <w:tab w:val="left" w:leader="none" w:pos="470"/>
        </w:tabs>
        <w:spacing w:after="0" w:before="0" w:line="240" w:lineRule="auto"/>
        <w:ind w:left="470" w:right="0" w:hanging="417"/>
        <w:jc w:val="both"/>
        <w:rPr/>
      </w:pPr>
      <w:r w:rsidDel="00000000" w:rsidR="00000000" w:rsidRPr="00000000">
        <w:rPr>
          <w:rtl w:val="0"/>
        </w:rPr>
        <w:t xml:space="preserve">Motivation</w:t>
      </w:r>
    </w:p>
    <w:p w:rsidR="00000000" w:rsidDel="00000000" w:rsidP="00000000" w:rsidRDefault="00000000" w:rsidRPr="00000000" w14:paraId="00000024">
      <w:pPr>
        <w:spacing w:after="0" w:before="0" w:line="240" w:lineRule="auto"/>
        <w:jc w:val="both"/>
        <w:rPr>
          <w:sz w:val="24"/>
          <w:szCs w:val="24"/>
        </w:rPr>
      </w:pPr>
      <w:r w:rsidDel="00000000" w:rsidR="00000000" w:rsidRPr="00000000">
        <w:rPr>
          <w:sz w:val="24"/>
          <w:szCs w:val="24"/>
          <w:rtl w:val="0"/>
        </w:rPr>
        <w:t xml:space="preserve">The motivation for this work stems from the urgent need to improve early sepsis detection in hospital settings. Globally, sepsis remains a leading cause of death in intensive care units, contributing to extended hospital stays, higher treatment costs, and devastating clinical outcomes. A key factor in sepsis-related mortality is </w:t>
      </w:r>
      <w:r w:rsidDel="00000000" w:rsidR="00000000" w:rsidRPr="00000000">
        <w:rPr>
          <w:b w:val="1"/>
          <w:sz w:val="24"/>
          <w:szCs w:val="24"/>
          <w:rtl w:val="0"/>
        </w:rPr>
        <w:t xml:space="preserve">diagnostic delay</w:t>
      </w:r>
      <w:r w:rsidDel="00000000" w:rsidR="00000000" w:rsidRPr="00000000">
        <w:rPr>
          <w:sz w:val="24"/>
          <w:szCs w:val="24"/>
          <w:rtl w:val="0"/>
        </w:rPr>
        <w:t xml:space="preserve">, which narrows the therapeutic window for administering antibiotics and fluid resuscitation—both of which are most effective when delivered early.</w:t>
      </w:r>
    </w:p>
    <w:p w:rsidR="00000000" w:rsidDel="00000000" w:rsidP="00000000" w:rsidRDefault="00000000" w:rsidRPr="00000000" w14:paraId="00000025">
      <w:pPr>
        <w:spacing w:after="0" w:before="0" w:line="240" w:lineRule="auto"/>
        <w:jc w:val="both"/>
        <w:rPr>
          <w:sz w:val="24"/>
          <w:szCs w:val="24"/>
        </w:rPr>
      </w:pPr>
      <w:r w:rsidDel="00000000" w:rsidR="00000000" w:rsidRPr="00000000">
        <w:rPr>
          <w:sz w:val="24"/>
          <w:szCs w:val="24"/>
          <w:rtl w:val="0"/>
        </w:rPr>
        <w:t xml:space="preserve">Traditional rule-based systems, while helpful, are constrained by their limited adaptability to evolving patient conditions. They often fail to trigger alerts until the patient is already in a critical state. Meanwhile, clinicians are burdened with monitoring high volumes of multivariate data, including vital signs, lab values, and textual reports. This process is labor-intensive, prone to oversight, and often reactive rather than proactive.</w:t>
      </w:r>
    </w:p>
    <w:p w:rsidR="00000000" w:rsidDel="00000000" w:rsidP="00000000" w:rsidRDefault="00000000" w:rsidRPr="00000000" w14:paraId="00000026">
      <w:pPr>
        <w:spacing w:after="0" w:before="0" w:line="240" w:lineRule="auto"/>
        <w:jc w:val="both"/>
        <w:rPr>
          <w:sz w:val="24"/>
          <w:szCs w:val="24"/>
        </w:rPr>
      </w:pPr>
      <w:r w:rsidDel="00000000" w:rsidR="00000000" w:rsidRPr="00000000">
        <w:rPr>
          <w:sz w:val="24"/>
          <w:szCs w:val="24"/>
          <w:rtl w:val="0"/>
        </w:rPr>
        <w:t xml:space="preserve">This project aims to address these limitations by developing a </w:t>
      </w:r>
      <w:r w:rsidDel="00000000" w:rsidR="00000000" w:rsidRPr="00000000">
        <w:rPr>
          <w:b w:val="1"/>
          <w:sz w:val="24"/>
          <w:szCs w:val="24"/>
          <w:rtl w:val="0"/>
        </w:rPr>
        <w:t xml:space="preserve">deep learning-based, multi-modal sepsis prediction system</w:t>
      </w:r>
      <w:r w:rsidDel="00000000" w:rsidR="00000000" w:rsidRPr="00000000">
        <w:rPr>
          <w:sz w:val="24"/>
          <w:szCs w:val="24"/>
          <w:rtl w:val="0"/>
        </w:rPr>
        <w:t xml:space="preserve"> that analyzes both structured time-series data (e.g., heart rate, respiration rate, temperature) and unstructured clinical text (e.g., progress notes). The use of models such as GRU-D and T-LSTM allows for effective handling of irregular time gaps and missing entries, while BioClinicalBERT enriches the input with linguistic cues and contextual indicators.</w:t>
      </w:r>
    </w:p>
    <w:p w:rsidR="00000000" w:rsidDel="00000000" w:rsidP="00000000" w:rsidRDefault="00000000" w:rsidRPr="00000000" w14:paraId="00000027">
      <w:pPr>
        <w:spacing w:after="0" w:before="0" w:line="240" w:lineRule="auto"/>
        <w:jc w:val="both"/>
        <w:rPr>
          <w:sz w:val="24"/>
          <w:szCs w:val="24"/>
        </w:rPr>
      </w:pPr>
      <w:r w:rsidDel="00000000" w:rsidR="00000000" w:rsidRPr="00000000">
        <w:rPr>
          <w:sz w:val="24"/>
          <w:szCs w:val="24"/>
          <w:rtl w:val="0"/>
        </w:rPr>
        <w:t xml:space="preserve">To enhance accessibility for clinicians and healthcare personnel without programming expertise, </w:t>
      </w:r>
      <w:r w:rsidDel="00000000" w:rsidR="00000000" w:rsidRPr="00000000">
        <w:rPr>
          <w:b w:val="1"/>
          <w:sz w:val="24"/>
          <w:szCs w:val="24"/>
          <w:rtl w:val="0"/>
        </w:rPr>
        <w:t xml:space="preserve">RapidMiner Studio</w:t>
      </w:r>
      <w:r w:rsidDel="00000000" w:rsidR="00000000" w:rsidRPr="00000000">
        <w:rPr>
          <w:sz w:val="24"/>
          <w:szCs w:val="24"/>
          <w:rtl w:val="0"/>
        </w:rPr>
        <w:t xml:space="preserve"> is employed as a low-code environment for preprocessing, visualization, and analysis of model inputs and outputs. This ensures that the system is not only technically robust but also practical for real-world clinical deployment.</w:t>
      </w:r>
    </w:p>
    <w:p w:rsidR="00000000" w:rsidDel="00000000" w:rsidP="00000000" w:rsidRDefault="00000000" w:rsidRPr="00000000" w14:paraId="00000028">
      <w:pPr>
        <w:spacing w:after="0" w:before="0" w:line="240" w:lineRule="auto"/>
        <w:jc w:val="both"/>
        <w:rPr>
          <w:sz w:val="24"/>
          <w:szCs w:val="24"/>
        </w:rPr>
      </w:pPr>
      <w:r w:rsidDel="00000000" w:rsidR="00000000" w:rsidRPr="00000000">
        <w:rPr>
          <w:sz w:val="24"/>
          <w:szCs w:val="24"/>
          <w:rtl w:val="0"/>
        </w:rPr>
        <w:t xml:space="preserve">By combining cutting-edge deep learning methods with an intuitive and clinician-friendly interface, this project aspires to improve diagnostic lead times, reduce ICU mortality rates, and facilitate the broader adoption of AI in healthcare environments.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323"/>
        <w:jc w:val="both"/>
        <w:rPr>
          <w:sz w:val="24"/>
          <w:szCs w:val="24"/>
        </w:rPr>
        <w:sectPr>
          <w:type w:val="nextPage"/>
          <w:pgSz w:h="16840" w:w="11920" w:orient="portrait"/>
          <w:pgMar w:bottom="280" w:top="1380" w:left="1417" w:right="1417" w:header="360" w:footer="360"/>
        </w:sectPr>
      </w:pPr>
      <w:r w:rsidDel="00000000" w:rsidR="00000000" w:rsidRPr="00000000">
        <w:rPr>
          <w:rtl w:val="0"/>
        </w:rPr>
      </w:r>
    </w:p>
    <w:p w:rsidR="00000000" w:rsidDel="00000000" w:rsidP="00000000" w:rsidRDefault="00000000" w:rsidRPr="00000000" w14:paraId="0000002A">
      <w:pPr>
        <w:pStyle w:val="Heading1"/>
        <w:numPr>
          <w:ilvl w:val="0"/>
          <w:numId w:val="6"/>
        </w:numPr>
        <w:tabs>
          <w:tab w:val="left" w:leader="none" w:pos="3146"/>
        </w:tabs>
        <w:spacing w:after="0" w:before="60" w:line="240" w:lineRule="auto"/>
        <w:ind w:left="3146" w:right="0" w:hanging="318.0000000000001"/>
        <w:jc w:val="left"/>
        <w:rPr/>
      </w:pPr>
      <w:r w:rsidDel="00000000" w:rsidR="00000000" w:rsidRPr="00000000">
        <w:rPr>
          <w:rtl w:val="0"/>
        </w:rPr>
        <w:t xml:space="preserve">LITERATURE SURVEY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64" w:lineRule="auto"/>
        <w:ind w:left="23" w:right="36" w:firstLine="0"/>
        <w:jc w:val="both"/>
        <w:rPr>
          <w:sz w:val="24"/>
          <w:szCs w:val="24"/>
        </w:rPr>
      </w:pPr>
      <w:r w:rsidDel="00000000" w:rsidR="00000000" w:rsidRPr="00000000">
        <w:rPr>
          <w:rtl w:val="0"/>
        </w:rPr>
      </w:r>
    </w:p>
    <w:p w:rsidR="00000000" w:rsidDel="00000000" w:rsidP="00000000" w:rsidRDefault="00000000" w:rsidRPr="00000000" w14:paraId="0000002C">
      <w:pPr>
        <w:spacing w:after="240" w:before="240" w:line="264" w:lineRule="auto"/>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20" w:orient="portrait"/>
          <w:pgMar w:bottom="280" w:top="1380" w:left="1417" w:right="1417" w:header="360" w:footer="360"/>
        </w:sectPr>
      </w:pPr>
      <w:r w:rsidDel="00000000" w:rsidR="00000000" w:rsidRPr="00000000">
        <w:rPr>
          <w:b w:val="1"/>
          <w:sz w:val="24"/>
          <w:szCs w:val="24"/>
          <w:rtl w:val="0"/>
        </w:rPr>
        <w:t xml:space="preserve">Nemati et al. (2018)</w:t>
      </w:r>
      <w:r w:rsidDel="00000000" w:rsidR="00000000" w:rsidRPr="00000000">
        <w:rPr>
          <w:sz w:val="24"/>
          <w:szCs w:val="24"/>
          <w:rtl w:val="0"/>
        </w:rPr>
        <w:t xml:space="preserve"> </w:t>
      </w:r>
      <w:r w:rsidDel="00000000" w:rsidR="00000000" w:rsidRPr="00000000">
        <w:rPr>
          <w:b w:val="1"/>
          <w:sz w:val="24"/>
          <w:szCs w:val="24"/>
          <w:rtl w:val="0"/>
        </w:rPr>
        <w:t xml:space="preserve">[1]</w:t>
      </w:r>
      <w:r w:rsidDel="00000000" w:rsidR="00000000" w:rsidRPr="00000000">
        <w:rPr>
          <w:sz w:val="24"/>
          <w:szCs w:val="24"/>
          <w:rtl w:val="0"/>
        </w:rPr>
        <w:t xml:space="preserve"> combines CNN and LSTM networks to predict sepsis using EHR data, achieving an AUROC of ~0.83—demonstrating superior performance over traditional models .</w:t>
      </w:r>
      <w:r w:rsidDel="00000000" w:rsidR="00000000" w:rsidRPr="00000000">
        <w:rPr>
          <w:b w:val="1"/>
          <w:sz w:val="24"/>
          <w:szCs w:val="24"/>
          <w:rtl w:val="0"/>
        </w:rPr>
        <w:t xml:space="preserve">Shashikumar et al. (2019)</w:t>
      </w:r>
      <w:r w:rsidDel="00000000" w:rsidR="00000000" w:rsidRPr="00000000">
        <w:rPr>
          <w:sz w:val="24"/>
          <w:szCs w:val="24"/>
          <w:rtl w:val="0"/>
        </w:rPr>
        <w:t xml:space="preserve"> </w:t>
      </w:r>
      <w:r w:rsidDel="00000000" w:rsidR="00000000" w:rsidRPr="00000000">
        <w:rPr>
          <w:b w:val="1"/>
          <w:sz w:val="24"/>
          <w:szCs w:val="24"/>
          <w:rtl w:val="0"/>
        </w:rPr>
        <w:t xml:space="preserve">[2]</w:t>
      </w:r>
      <w:r w:rsidDel="00000000" w:rsidR="00000000" w:rsidRPr="00000000">
        <w:rPr>
          <w:sz w:val="24"/>
          <w:szCs w:val="24"/>
          <w:rtl w:val="0"/>
        </w:rPr>
        <w:t xml:space="preserve"> introduce </w:t>
      </w:r>
      <w:r w:rsidDel="00000000" w:rsidR="00000000" w:rsidRPr="00000000">
        <w:rPr>
          <w:b w:val="1"/>
          <w:sz w:val="24"/>
          <w:szCs w:val="24"/>
          <w:rtl w:val="0"/>
        </w:rPr>
        <w:t xml:space="preserve">DeepAISE</w:t>
      </w:r>
      <w:r w:rsidDel="00000000" w:rsidR="00000000" w:rsidRPr="00000000">
        <w:rPr>
          <w:sz w:val="24"/>
          <w:szCs w:val="24"/>
          <w:rtl w:val="0"/>
        </w:rPr>
        <w:t xml:space="preserve">, an interpretable RNN-survival model providing real-time hourly risk scores with AUCs of 0.90 internally and 0.87 externally. </w:t>
      </w:r>
      <w:r w:rsidDel="00000000" w:rsidR="00000000" w:rsidRPr="00000000">
        <w:rPr>
          <w:b w:val="1"/>
          <w:sz w:val="24"/>
          <w:szCs w:val="24"/>
          <w:rtl w:val="0"/>
        </w:rPr>
        <w:t xml:space="preserve">Meyer Lauritsen et al. (2019)</w:t>
      </w:r>
      <w:r w:rsidDel="00000000" w:rsidR="00000000" w:rsidRPr="00000000">
        <w:rPr>
          <w:sz w:val="24"/>
          <w:szCs w:val="24"/>
          <w:rtl w:val="0"/>
        </w:rPr>
        <w:t xml:space="preserve"> </w:t>
      </w:r>
      <w:r w:rsidDel="00000000" w:rsidR="00000000" w:rsidRPr="00000000">
        <w:rPr>
          <w:b w:val="1"/>
          <w:sz w:val="24"/>
          <w:szCs w:val="24"/>
          <w:rtl w:val="0"/>
        </w:rPr>
        <w:t xml:space="preserve">[3]</w:t>
      </w:r>
      <w:r w:rsidDel="00000000" w:rsidR="00000000" w:rsidRPr="00000000">
        <w:rPr>
          <w:sz w:val="24"/>
          <w:szCs w:val="24"/>
          <w:rtl w:val="0"/>
        </w:rPr>
        <w:t xml:space="preserve"> implement a CNN+LSTM on multicenter EHRs, with AUROC from 0.856 (3 h pre-onset) to 0.756 (24 h pre-onset), plus retrospective intervention insights .</w:t>
      </w:r>
      <w:r w:rsidDel="00000000" w:rsidR="00000000" w:rsidRPr="00000000">
        <w:rPr>
          <w:b w:val="1"/>
          <w:sz w:val="24"/>
          <w:szCs w:val="24"/>
          <w:rtl w:val="0"/>
        </w:rPr>
        <w:t xml:space="preserve">Lee et al. (2024)</w:t>
      </w:r>
      <w:r w:rsidDel="00000000" w:rsidR="00000000" w:rsidRPr="00000000">
        <w:rPr>
          <w:sz w:val="24"/>
          <w:szCs w:val="24"/>
          <w:rtl w:val="0"/>
        </w:rPr>
        <w:t xml:space="preserve"> </w:t>
      </w:r>
      <w:r w:rsidDel="00000000" w:rsidR="00000000" w:rsidRPr="00000000">
        <w:rPr>
          <w:b w:val="1"/>
          <w:sz w:val="24"/>
          <w:szCs w:val="24"/>
          <w:rtl w:val="0"/>
        </w:rPr>
        <w:t xml:space="preserve">[4]</w:t>
      </w:r>
      <w:r w:rsidDel="00000000" w:rsidR="00000000" w:rsidRPr="00000000">
        <w:rPr>
          <w:sz w:val="24"/>
          <w:szCs w:val="24"/>
          <w:rtl w:val="0"/>
        </w:rPr>
        <w:t xml:space="preserve"> propose a hybrid </w:t>
      </w:r>
      <w:r w:rsidDel="00000000" w:rsidR="00000000" w:rsidRPr="00000000">
        <w:rPr>
          <w:b w:val="1"/>
          <w:sz w:val="24"/>
          <w:szCs w:val="24"/>
          <w:rtl w:val="0"/>
        </w:rPr>
        <w:t xml:space="preserve">GRU-D + MGP-TCN</w:t>
      </w:r>
      <w:r w:rsidDel="00000000" w:rsidR="00000000" w:rsidRPr="00000000">
        <w:rPr>
          <w:sz w:val="24"/>
          <w:szCs w:val="24"/>
          <w:rtl w:val="0"/>
        </w:rPr>
        <w:t xml:space="preserve">, achieving AUROC 0.994 at onset and 0.915 at earlier time points in ICU . </w:t>
      </w:r>
      <w:r w:rsidDel="00000000" w:rsidR="00000000" w:rsidRPr="00000000">
        <w:rPr>
          <w:b w:val="1"/>
          <w:sz w:val="24"/>
          <w:szCs w:val="24"/>
          <w:rtl w:val="0"/>
        </w:rPr>
        <w:t xml:space="preserve">Du et al. (2023)</w:t>
      </w:r>
      <w:r w:rsidDel="00000000" w:rsidR="00000000" w:rsidRPr="00000000">
        <w:rPr>
          <w:sz w:val="24"/>
          <w:szCs w:val="24"/>
          <w:rtl w:val="0"/>
        </w:rPr>
        <w:t xml:space="preserve"> </w:t>
      </w:r>
      <w:r w:rsidDel="00000000" w:rsidR="00000000" w:rsidRPr="00000000">
        <w:rPr>
          <w:b w:val="1"/>
          <w:sz w:val="24"/>
          <w:szCs w:val="24"/>
          <w:rtl w:val="0"/>
        </w:rPr>
        <w:t xml:space="preserve">[5] </w:t>
      </w:r>
      <w:r w:rsidDel="00000000" w:rsidR="00000000" w:rsidRPr="00000000">
        <w:rPr>
          <w:sz w:val="24"/>
          <w:szCs w:val="24"/>
          <w:rtl w:val="0"/>
        </w:rPr>
        <w:t xml:space="preserve">present </w:t>
      </w:r>
      <w:r w:rsidDel="00000000" w:rsidR="00000000" w:rsidRPr="00000000">
        <w:rPr>
          <w:b w:val="1"/>
          <w:sz w:val="24"/>
          <w:szCs w:val="24"/>
          <w:rtl w:val="0"/>
        </w:rPr>
        <w:t xml:space="preserve">DFSP</w:t>
      </w:r>
      <w:r w:rsidDel="00000000" w:rsidR="00000000" w:rsidRPr="00000000">
        <w:rPr>
          <w:sz w:val="24"/>
          <w:szCs w:val="24"/>
          <w:rtl w:val="0"/>
        </w:rPr>
        <w:t xml:space="preserve">, which fuses CNN-RNN deep features with clinical scores, outperforming state-of-the-art models on a Shanghai ICU dataset . </w:t>
      </w:r>
      <w:r w:rsidDel="00000000" w:rsidR="00000000" w:rsidRPr="00000000">
        <w:rPr>
          <w:b w:val="1"/>
          <w:sz w:val="24"/>
          <w:szCs w:val="24"/>
          <w:rtl w:val="0"/>
        </w:rPr>
        <w:t xml:space="preserve">Al-Mualemi &amp; Lu (2020)</w:t>
      </w:r>
      <w:r w:rsidDel="00000000" w:rsidR="00000000" w:rsidRPr="00000000">
        <w:rPr>
          <w:sz w:val="24"/>
          <w:szCs w:val="24"/>
          <w:rtl w:val="0"/>
        </w:rPr>
        <w:t xml:space="preserve"> </w:t>
      </w:r>
      <w:r w:rsidDel="00000000" w:rsidR="00000000" w:rsidRPr="00000000">
        <w:rPr>
          <w:b w:val="1"/>
          <w:sz w:val="24"/>
          <w:szCs w:val="24"/>
          <w:rtl w:val="0"/>
        </w:rPr>
        <w:t xml:space="preserve">[6]</w:t>
      </w:r>
      <w:r w:rsidDel="00000000" w:rsidR="00000000" w:rsidRPr="00000000">
        <w:rPr>
          <w:sz w:val="24"/>
          <w:szCs w:val="24"/>
          <w:rtl w:val="0"/>
        </w:rPr>
        <w:t xml:space="preserve"> implement a deep learning scheme yielding ~94% accuracy, sensitivity, and specificity in septic shock detection in non-ICU settings . </w:t>
      </w:r>
      <w:r w:rsidDel="00000000" w:rsidR="00000000" w:rsidRPr="00000000">
        <w:rPr>
          <w:b w:val="1"/>
          <w:sz w:val="24"/>
          <w:szCs w:val="24"/>
          <w:rtl w:val="0"/>
        </w:rPr>
        <w:t xml:space="preserve">Strickler et al. (2023)</w:t>
      </w:r>
      <w:r w:rsidDel="00000000" w:rsidR="00000000" w:rsidRPr="00000000">
        <w:rPr>
          <w:sz w:val="24"/>
          <w:szCs w:val="24"/>
          <w:rtl w:val="0"/>
        </w:rPr>
        <w:t xml:space="preserve"> </w:t>
      </w:r>
      <w:r w:rsidDel="00000000" w:rsidR="00000000" w:rsidRPr="00000000">
        <w:rPr>
          <w:b w:val="1"/>
          <w:sz w:val="24"/>
          <w:szCs w:val="24"/>
          <w:rtl w:val="0"/>
        </w:rPr>
        <w:t xml:space="preserve">[7]</w:t>
      </w:r>
      <w:r w:rsidDel="00000000" w:rsidR="00000000" w:rsidRPr="00000000">
        <w:rPr>
          <w:sz w:val="24"/>
          <w:szCs w:val="24"/>
          <w:rtl w:val="0"/>
        </w:rPr>
        <w:t xml:space="preserve"> develop interpretation mechanisms for black-box LSTM sepsis models, uncovering 17 clinical features, including novel indicators . </w:t>
      </w:r>
      <w:r w:rsidDel="00000000" w:rsidR="00000000" w:rsidRPr="00000000">
        <w:rPr>
          <w:b w:val="1"/>
          <w:sz w:val="24"/>
          <w:szCs w:val="24"/>
          <w:rtl w:val="0"/>
        </w:rPr>
        <w:t xml:space="preserve">Xu &amp; Staniek (2025)</w:t>
      </w:r>
      <w:r w:rsidDel="00000000" w:rsidR="00000000" w:rsidRPr="00000000">
        <w:rPr>
          <w:sz w:val="24"/>
          <w:szCs w:val="24"/>
          <w:rtl w:val="0"/>
        </w:rPr>
        <w:t xml:space="preserve"> </w:t>
      </w:r>
      <w:r w:rsidDel="00000000" w:rsidR="00000000" w:rsidRPr="00000000">
        <w:rPr>
          <w:b w:val="1"/>
          <w:sz w:val="24"/>
          <w:szCs w:val="24"/>
          <w:rtl w:val="0"/>
        </w:rPr>
        <w:t xml:space="preserve">[8]</w:t>
      </w:r>
      <w:r w:rsidDel="00000000" w:rsidR="00000000" w:rsidRPr="00000000">
        <w:rPr>
          <w:sz w:val="24"/>
          <w:szCs w:val="24"/>
          <w:rtl w:val="0"/>
        </w:rPr>
        <w:t xml:space="preserve"> introduce a </w:t>
      </w:r>
      <w:r w:rsidDel="00000000" w:rsidR="00000000" w:rsidRPr="00000000">
        <w:rPr>
          <w:b w:val="1"/>
          <w:sz w:val="24"/>
          <w:szCs w:val="24"/>
          <w:rtl w:val="0"/>
        </w:rPr>
        <w:t xml:space="preserve">multimodal transformer</w:t>
      </w:r>
      <w:r w:rsidDel="00000000" w:rsidR="00000000" w:rsidRPr="00000000">
        <w:rPr>
          <w:sz w:val="24"/>
          <w:szCs w:val="24"/>
          <w:rtl w:val="0"/>
        </w:rPr>
        <w:t xml:space="preserve"> fusing time-series and clinical text, significantly improving pre-sepsis forecasts on MIMIC-III . </w:t>
      </w:r>
      <w:r w:rsidDel="00000000" w:rsidR="00000000" w:rsidRPr="00000000">
        <w:rPr>
          <w:b w:val="1"/>
          <w:sz w:val="24"/>
          <w:szCs w:val="24"/>
          <w:rtl w:val="0"/>
        </w:rPr>
        <w:t xml:space="preserve">PLOS et al. (2021)</w:t>
      </w:r>
      <w:r w:rsidDel="00000000" w:rsidR="00000000" w:rsidRPr="00000000">
        <w:rPr>
          <w:sz w:val="24"/>
          <w:szCs w:val="24"/>
          <w:rtl w:val="0"/>
        </w:rPr>
        <w:t xml:space="preserve"> </w:t>
      </w:r>
      <w:r w:rsidDel="00000000" w:rsidR="00000000" w:rsidRPr="00000000">
        <w:rPr>
          <w:b w:val="1"/>
          <w:sz w:val="24"/>
          <w:szCs w:val="24"/>
          <w:rtl w:val="0"/>
        </w:rPr>
        <w:t xml:space="preserve">[9]</w:t>
      </w:r>
      <w:r w:rsidDel="00000000" w:rsidR="00000000" w:rsidRPr="00000000">
        <w:rPr>
          <w:sz w:val="24"/>
          <w:szCs w:val="24"/>
          <w:rtl w:val="0"/>
        </w:rPr>
        <w:t xml:space="preserve"> propose an interpretable DL model to capture temporal trends, showing strong sepsis prediction in emergency settings . </w:t>
      </w:r>
      <w:r w:rsidDel="00000000" w:rsidR="00000000" w:rsidRPr="00000000">
        <w:rPr>
          <w:b w:val="1"/>
          <w:sz w:val="24"/>
          <w:szCs w:val="24"/>
          <w:rtl w:val="0"/>
        </w:rPr>
        <w:t xml:space="preserve">Smart Sepsis Predictor (SSP)</w:t>
      </w:r>
      <w:r w:rsidDel="00000000" w:rsidR="00000000" w:rsidRPr="00000000">
        <w:rPr>
          <w:sz w:val="24"/>
          <w:szCs w:val="24"/>
          <w:rtl w:val="0"/>
        </w:rPr>
        <w:t xml:space="preserve"> </w:t>
      </w:r>
      <w:r w:rsidDel="00000000" w:rsidR="00000000" w:rsidRPr="00000000">
        <w:rPr>
          <w:b w:val="1"/>
          <w:sz w:val="24"/>
          <w:szCs w:val="24"/>
          <w:rtl w:val="0"/>
        </w:rPr>
        <w:t xml:space="preserve">[10]</w:t>
      </w:r>
      <w:r w:rsidDel="00000000" w:rsidR="00000000" w:rsidRPr="00000000">
        <w:rPr>
          <w:sz w:val="24"/>
          <w:szCs w:val="24"/>
          <w:rtl w:val="0"/>
        </w:rPr>
        <w:t xml:space="preserve"> utilizes LSTM-CNN to detect ICU sepsis earlier, demonstrating notable improvements in alert timing. </w:t>
      </w:r>
      <w:r w:rsidDel="00000000" w:rsidR="00000000" w:rsidRPr="00000000">
        <w:rPr>
          <w:b w:val="1"/>
          <w:sz w:val="24"/>
          <w:szCs w:val="24"/>
          <w:rtl w:val="0"/>
        </w:rPr>
        <w:t xml:space="preserve">Che et al. (2016)</w:t>
      </w:r>
      <w:r w:rsidDel="00000000" w:rsidR="00000000" w:rsidRPr="00000000">
        <w:rPr>
          <w:sz w:val="24"/>
          <w:szCs w:val="24"/>
          <w:rtl w:val="0"/>
        </w:rPr>
        <w:t xml:space="preserve"> </w:t>
      </w:r>
      <w:r w:rsidDel="00000000" w:rsidR="00000000" w:rsidRPr="00000000">
        <w:rPr>
          <w:b w:val="1"/>
          <w:sz w:val="24"/>
          <w:szCs w:val="24"/>
          <w:rtl w:val="0"/>
        </w:rPr>
        <w:t xml:space="preserve">[11]</w:t>
      </w:r>
      <w:r w:rsidDel="00000000" w:rsidR="00000000" w:rsidRPr="00000000">
        <w:rPr>
          <w:sz w:val="24"/>
          <w:szCs w:val="24"/>
          <w:rtl w:val="0"/>
        </w:rPr>
        <w:t xml:space="preserve"> introduce </w:t>
      </w:r>
      <w:r w:rsidDel="00000000" w:rsidR="00000000" w:rsidRPr="00000000">
        <w:rPr>
          <w:b w:val="1"/>
          <w:sz w:val="24"/>
          <w:szCs w:val="24"/>
          <w:rtl w:val="0"/>
        </w:rPr>
        <w:t xml:space="preserve">GRU-D</w:t>
      </w:r>
      <w:r w:rsidDel="00000000" w:rsidR="00000000" w:rsidRPr="00000000">
        <w:rPr>
          <w:sz w:val="24"/>
          <w:szCs w:val="24"/>
          <w:rtl w:val="0"/>
        </w:rPr>
        <w:t xml:space="preserve">, a GRU variant that addresses informative missingness in EHR data, foundational for time-series sepsis prediction .</w:t>
        <w:br w:type="textWrapping"/>
      </w:r>
      <w:r w:rsidDel="00000000" w:rsidR="00000000" w:rsidRPr="00000000">
        <w:rPr>
          <w:b w:val="1"/>
          <w:sz w:val="24"/>
          <w:szCs w:val="24"/>
          <w:rtl w:val="0"/>
        </w:rPr>
        <w:t xml:space="preserve">GRU-D-Weibull</w:t>
      </w:r>
      <w:r w:rsidDel="00000000" w:rsidR="00000000" w:rsidRPr="00000000">
        <w:rPr>
          <w:sz w:val="24"/>
          <w:szCs w:val="24"/>
          <w:rtl w:val="0"/>
        </w:rPr>
        <w:t xml:space="preserve"> </w:t>
      </w:r>
      <w:r w:rsidDel="00000000" w:rsidR="00000000" w:rsidRPr="00000000">
        <w:rPr>
          <w:b w:val="1"/>
          <w:sz w:val="24"/>
          <w:szCs w:val="24"/>
          <w:rtl w:val="0"/>
        </w:rPr>
        <w:t xml:space="preserve">[12]</w:t>
      </w:r>
      <w:r w:rsidDel="00000000" w:rsidR="00000000" w:rsidRPr="00000000">
        <w:rPr>
          <w:sz w:val="24"/>
          <w:szCs w:val="24"/>
          <w:rtl w:val="0"/>
        </w:rPr>
        <w:t xml:space="preserve"> adapts GRU-D with a parametric Weibull model to estimate survival time, enhancing clinical interpretability . </w:t>
      </w:r>
      <w:r w:rsidDel="00000000" w:rsidR="00000000" w:rsidRPr="00000000">
        <w:rPr>
          <w:b w:val="1"/>
          <w:sz w:val="24"/>
          <w:szCs w:val="24"/>
          <w:rtl w:val="0"/>
        </w:rPr>
        <w:t xml:space="preserve">SepAl (2024)</w:t>
      </w:r>
      <w:r w:rsidDel="00000000" w:rsidR="00000000" w:rsidRPr="00000000">
        <w:rPr>
          <w:sz w:val="24"/>
          <w:szCs w:val="24"/>
          <w:rtl w:val="0"/>
        </w:rPr>
        <w:t xml:space="preserve"> </w:t>
      </w:r>
      <w:r w:rsidDel="00000000" w:rsidR="00000000" w:rsidRPr="00000000">
        <w:rPr>
          <w:b w:val="1"/>
          <w:sz w:val="24"/>
          <w:szCs w:val="24"/>
          <w:rtl w:val="0"/>
        </w:rPr>
        <w:t xml:space="preserve">[13]</w:t>
      </w:r>
      <w:r w:rsidDel="00000000" w:rsidR="00000000" w:rsidRPr="00000000">
        <w:rPr>
          <w:sz w:val="24"/>
          <w:szCs w:val="24"/>
          <w:rtl w:val="0"/>
        </w:rPr>
        <w:t xml:space="preserve"> presents an on-device CNN using wearable sensors (PPG + IMU), alerting sepsis ~9.8 h early in low-power settings. </w:t>
      </w:r>
      <w:r w:rsidDel="00000000" w:rsidR="00000000" w:rsidRPr="00000000">
        <w:rPr>
          <w:b w:val="1"/>
          <w:sz w:val="24"/>
          <w:szCs w:val="24"/>
          <w:rtl w:val="0"/>
        </w:rPr>
        <w:t xml:space="preserve">Shimabukuro et al. (2017)</w:t>
      </w:r>
      <w:r w:rsidDel="00000000" w:rsidR="00000000" w:rsidRPr="00000000">
        <w:rPr>
          <w:sz w:val="24"/>
          <w:szCs w:val="24"/>
          <w:rtl w:val="0"/>
        </w:rPr>
        <w:t xml:space="preserve"> </w:t>
      </w:r>
      <w:r w:rsidDel="00000000" w:rsidR="00000000" w:rsidRPr="00000000">
        <w:rPr>
          <w:b w:val="1"/>
          <w:sz w:val="24"/>
          <w:szCs w:val="24"/>
          <w:rtl w:val="0"/>
        </w:rPr>
        <w:t xml:space="preserve">[14]</w:t>
      </w:r>
      <w:r w:rsidDel="00000000" w:rsidR="00000000" w:rsidRPr="00000000">
        <w:rPr>
          <w:sz w:val="24"/>
          <w:szCs w:val="24"/>
          <w:rtl w:val="0"/>
        </w:rPr>
        <w:t xml:space="preserve"> conduct a trial of an ML-based sepsis alert, demonstrating reduced mortality and improved treatment timing . </w:t>
      </w:r>
      <w:r w:rsidDel="00000000" w:rsidR="00000000" w:rsidRPr="00000000">
        <w:rPr>
          <w:b w:val="1"/>
          <w:sz w:val="24"/>
          <w:szCs w:val="24"/>
          <w:rtl w:val="0"/>
        </w:rPr>
        <w:t xml:space="preserve">Sundararajan et al. (2022)</w:t>
      </w:r>
      <w:r w:rsidDel="00000000" w:rsidR="00000000" w:rsidRPr="00000000">
        <w:rPr>
          <w:sz w:val="24"/>
          <w:szCs w:val="24"/>
          <w:rtl w:val="0"/>
        </w:rPr>
        <w:t xml:space="preserve"> </w:t>
      </w:r>
      <w:r w:rsidDel="00000000" w:rsidR="00000000" w:rsidRPr="00000000">
        <w:rPr>
          <w:b w:val="1"/>
          <w:sz w:val="24"/>
          <w:szCs w:val="24"/>
          <w:rtl w:val="0"/>
        </w:rPr>
        <w:t xml:space="preserve">[15]</w:t>
      </w:r>
      <w:r w:rsidDel="00000000" w:rsidR="00000000" w:rsidRPr="00000000">
        <w:rPr>
          <w:sz w:val="24"/>
          <w:szCs w:val="24"/>
          <w:rtl w:val="0"/>
        </w:rPr>
        <w:t xml:space="preserve"> use boosted ensembles for real-time sepsis prediction in pediatric ICU, achieving AUROC ~0.92 .</w:t>
        <w:br w:type="textWrapping"/>
      </w:r>
      <w:r w:rsidDel="00000000" w:rsidR="00000000" w:rsidRPr="00000000">
        <w:rPr>
          <w:b w:val="1"/>
          <w:sz w:val="24"/>
          <w:szCs w:val="24"/>
          <w:rtl w:val="0"/>
        </w:rPr>
        <w:t xml:space="preserve">Wang et al. (2022) [16]</w:t>
      </w:r>
      <w:r w:rsidDel="00000000" w:rsidR="00000000" w:rsidRPr="00000000">
        <w:rPr>
          <w:sz w:val="24"/>
          <w:szCs w:val="24"/>
          <w:rtl w:val="0"/>
        </w:rPr>
        <w:t xml:space="preserve"> apply temporal CNNs to ICU data and report high precision in early sepsis detection . </w:t>
      </w:r>
      <w:r w:rsidDel="00000000" w:rsidR="00000000" w:rsidRPr="00000000">
        <w:rPr>
          <w:b w:val="1"/>
          <w:sz w:val="24"/>
          <w:szCs w:val="24"/>
          <w:rtl w:val="0"/>
        </w:rPr>
        <w:t xml:space="preserve">Persson et al. (2021)</w:t>
      </w:r>
      <w:r w:rsidDel="00000000" w:rsidR="00000000" w:rsidRPr="00000000">
        <w:rPr>
          <w:sz w:val="24"/>
          <w:szCs w:val="24"/>
          <w:rtl w:val="0"/>
        </w:rPr>
        <w:t xml:space="preserve"> </w:t>
      </w:r>
      <w:r w:rsidDel="00000000" w:rsidR="00000000" w:rsidRPr="00000000">
        <w:rPr>
          <w:b w:val="1"/>
          <w:sz w:val="24"/>
          <w:szCs w:val="24"/>
          <w:rtl w:val="0"/>
        </w:rPr>
        <w:t xml:space="preserve">[17]</w:t>
      </w:r>
      <w:r w:rsidDel="00000000" w:rsidR="00000000" w:rsidRPr="00000000">
        <w:rPr>
          <w:sz w:val="24"/>
          <w:szCs w:val="24"/>
          <w:rtl w:val="0"/>
        </w:rPr>
        <w:t xml:space="preserve"> introduce NAVOY, a real-time ICU sepsis forecasting prototype . </w:t>
      </w:r>
      <w:r w:rsidDel="00000000" w:rsidR="00000000" w:rsidRPr="00000000">
        <w:rPr>
          <w:b w:val="1"/>
          <w:sz w:val="24"/>
          <w:szCs w:val="24"/>
          <w:rtl w:val="0"/>
        </w:rPr>
        <w:t xml:space="preserve">Rafi et al. (2021)</w:t>
      </w:r>
      <w:r w:rsidDel="00000000" w:rsidR="00000000" w:rsidRPr="00000000">
        <w:rPr>
          <w:sz w:val="24"/>
          <w:szCs w:val="24"/>
          <w:rtl w:val="0"/>
        </w:rPr>
        <w:t xml:space="preserve"> </w:t>
      </w:r>
      <w:r w:rsidDel="00000000" w:rsidR="00000000" w:rsidRPr="00000000">
        <w:rPr>
          <w:b w:val="1"/>
          <w:sz w:val="24"/>
          <w:szCs w:val="24"/>
          <w:rtl w:val="0"/>
        </w:rPr>
        <w:t xml:space="preserve">[18]</w:t>
      </w:r>
      <w:r w:rsidDel="00000000" w:rsidR="00000000" w:rsidRPr="00000000">
        <w:rPr>
          <w:sz w:val="24"/>
          <w:szCs w:val="24"/>
          <w:rtl w:val="0"/>
        </w:rPr>
        <w:t xml:space="preserve"> develop an LSTM-CNN hybrid (SSP variant) for early prediction, improving lead-time detection . </w:t>
      </w:r>
      <w:r w:rsidDel="00000000" w:rsidR="00000000" w:rsidRPr="00000000">
        <w:rPr>
          <w:b w:val="1"/>
          <w:sz w:val="24"/>
          <w:szCs w:val="24"/>
          <w:rtl w:val="0"/>
        </w:rPr>
        <w:t xml:space="preserve">Singh et al. (2022)</w:t>
      </w:r>
      <w:r w:rsidDel="00000000" w:rsidR="00000000" w:rsidRPr="00000000">
        <w:rPr>
          <w:sz w:val="24"/>
          <w:szCs w:val="24"/>
          <w:rtl w:val="0"/>
        </w:rPr>
        <w:t xml:space="preserve"> </w:t>
      </w:r>
      <w:r w:rsidDel="00000000" w:rsidR="00000000" w:rsidRPr="00000000">
        <w:rPr>
          <w:b w:val="1"/>
          <w:sz w:val="24"/>
          <w:szCs w:val="24"/>
          <w:rtl w:val="0"/>
        </w:rPr>
        <w:t xml:space="preserve">[19]</w:t>
      </w:r>
      <w:r w:rsidDel="00000000" w:rsidR="00000000" w:rsidRPr="00000000">
        <w:rPr>
          <w:sz w:val="24"/>
          <w:szCs w:val="24"/>
          <w:rtl w:val="0"/>
        </w:rPr>
        <w:t xml:space="preserve"> use ensemble ML models to achieve balanced accuracy of ~0.96 on ICU datasets . </w:t>
      </w:r>
      <w:r w:rsidDel="00000000" w:rsidR="00000000" w:rsidRPr="00000000">
        <w:rPr>
          <w:b w:val="1"/>
          <w:sz w:val="24"/>
          <w:szCs w:val="24"/>
          <w:rtl w:val="0"/>
        </w:rPr>
        <w:t xml:space="preserve">Dietrich et al. (2021)</w:t>
      </w:r>
      <w:r w:rsidDel="00000000" w:rsidR="00000000" w:rsidRPr="00000000">
        <w:rPr>
          <w:sz w:val="24"/>
          <w:szCs w:val="24"/>
          <w:rtl w:val="0"/>
        </w:rPr>
        <w:t xml:space="preserve"> </w:t>
      </w:r>
      <w:r w:rsidDel="00000000" w:rsidR="00000000" w:rsidRPr="00000000">
        <w:rPr>
          <w:b w:val="1"/>
          <w:sz w:val="24"/>
          <w:szCs w:val="24"/>
          <w:rtl w:val="0"/>
        </w:rPr>
        <w:t xml:space="preserve">[20]</w:t>
      </w:r>
      <w:r w:rsidDel="00000000" w:rsidR="00000000" w:rsidRPr="00000000">
        <w:rPr>
          <w:sz w:val="24"/>
          <w:szCs w:val="24"/>
          <w:rtl w:val="0"/>
        </w:rPr>
        <w:t xml:space="preserve"> utilize hyperspectral imaging with ML to diagnose sepsis with &gt;98% accuracy, although confounder concerns exist . </w:t>
      </w:r>
      <w:r w:rsidDel="00000000" w:rsidR="00000000" w:rsidRPr="00000000">
        <w:rPr>
          <w:b w:val="1"/>
          <w:sz w:val="24"/>
          <w:szCs w:val="24"/>
          <w:rtl w:val="0"/>
        </w:rPr>
        <w:t xml:space="preserve">Larson et al. (2023)</w:t>
      </w:r>
      <w:r w:rsidDel="00000000" w:rsidR="00000000" w:rsidRPr="00000000">
        <w:rPr>
          <w:sz w:val="24"/>
          <w:szCs w:val="24"/>
          <w:rtl w:val="0"/>
        </w:rPr>
        <w:t xml:space="preserve"> </w:t>
      </w:r>
      <w:r w:rsidDel="00000000" w:rsidR="00000000" w:rsidRPr="00000000">
        <w:rPr>
          <w:b w:val="1"/>
          <w:sz w:val="24"/>
          <w:szCs w:val="24"/>
          <w:rtl w:val="0"/>
        </w:rPr>
        <w:t xml:space="preserve">[21]</w:t>
      </w:r>
      <w:r w:rsidDel="00000000" w:rsidR="00000000" w:rsidRPr="00000000">
        <w:rPr>
          <w:sz w:val="24"/>
          <w:szCs w:val="24"/>
          <w:rtl w:val="0"/>
        </w:rPr>
        <w:t xml:space="preserve"> present a Bayesian LSTM with attention for sepsis risk stratification, improving interpretability . </w:t>
      </w:r>
      <w:r w:rsidDel="00000000" w:rsidR="00000000" w:rsidRPr="00000000">
        <w:rPr>
          <w:b w:val="1"/>
          <w:sz w:val="24"/>
          <w:szCs w:val="24"/>
          <w:rtl w:val="0"/>
        </w:rPr>
        <w:t xml:space="preserve">Qureshi &amp; Zhang (2022)</w:t>
      </w:r>
      <w:r w:rsidDel="00000000" w:rsidR="00000000" w:rsidRPr="00000000">
        <w:rPr>
          <w:sz w:val="24"/>
          <w:szCs w:val="24"/>
          <w:rtl w:val="0"/>
        </w:rPr>
        <w:t xml:space="preserve"> </w:t>
      </w:r>
      <w:r w:rsidDel="00000000" w:rsidR="00000000" w:rsidRPr="00000000">
        <w:rPr>
          <w:b w:val="1"/>
          <w:sz w:val="24"/>
          <w:szCs w:val="24"/>
          <w:rtl w:val="0"/>
        </w:rPr>
        <w:t xml:space="preserve">[22]</w:t>
      </w:r>
      <w:r w:rsidDel="00000000" w:rsidR="00000000" w:rsidRPr="00000000">
        <w:rPr>
          <w:sz w:val="24"/>
          <w:szCs w:val="24"/>
          <w:rtl w:val="0"/>
        </w:rPr>
        <w:t xml:space="preserve"> propose a multi-resolution vision model on ICU video + vitals, showing promise in early sepsis detection . </w:t>
      </w:r>
      <w:r w:rsidDel="00000000" w:rsidR="00000000" w:rsidRPr="00000000">
        <w:rPr>
          <w:b w:val="1"/>
          <w:sz w:val="24"/>
          <w:szCs w:val="24"/>
          <w:rtl w:val="0"/>
        </w:rPr>
        <w:t xml:space="preserve">Alqahtani et al. (2023)</w:t>
      </w:r>
      <w:r w:rsidDel="00000000" w:rsidR="00000000" w:rsidRPr="00000000">
        <w:rPr>
          <w:sz w:val="24"/>
          <w:szCs w:val="24"/>
          <w:rtl w:val="0"/>
        </w:rPr>
        <w:t xml:space="preserve"> </w:t>
      </w:r>
      <w:r w:rsidDel="00000000" w:rsidR="00000000" w:rsidRPr="00000000">
        <w:rPr>
          <w:b w:val="1"/>
          <w:sz w:val="24"/>
          <w:szCs w:val="24"/>
          <w:rtl w:val="0"/>
        </w:rPr>
        <w:t xml:space="preserve">[23]</w:t>
      </w:r>
      <w:r w:rsidDel="00000000" w:rsidR="00000000" w:rsidRPr="00000000">
        <w:rPr>
          <w:sz w:val="24"/>
          <w:szCs w:val="24"/>
          <w:rtl w:val="0"/>
        </w:rPr>
        <w:t xml:space="preserve"> illustrate federated learning across multiple hospitals, addressing privacy and generalizability . </w:t>
      </w:r>
      <w:r w:rsidDel="00000000" w:rsidR="00000000" w:rsidRPr="00000000">
        <w:rPr>
          <w:b w:val="1"/>
          <w:sz w:val="24"/>
          <w:szCs w:val="24"/>
          <w:rtl w:val="0"/>
        </w:rPr>
        <w:t xml:space="preserve">Venkatesh et al. (2024)</w:t>
      </w:r>
      <w:r w:rsidDel="00000000" w:rsidR="00000000" w:rsidRPr="00000000">
        <w:rPr>
          <w:sz w:val="24"/>
          <w:szCs w:val="24"/>
          <w:rtl w:val="0"/>
        </w:rPr>
        <w:t xml:space="preserve"> </w:t>
      </w:r>
      <w:r w:rsidDel="00000000" w:rsidR="00000000" w:rsidRPr="00000000">
        <w:rPr>
          <w:b w:val="1"/>
          <w:sz w:val="24"/>
          <w:szCs w:val="24"/>
          <w:rtl w:val="0"/>
        </w:rPr>
        <w:t xml:space="preserve">[24]</w:t>
      </w:r>
      <w:r w:rsidDel="00000000" w:rsidR="00000000" w:rsidRPr="00000000">
        <w:rPr>
          <w:sz w:val="24"/>
          <w:szCs w:val="24"/>
          <w:rtl w:val="0"/>
        </w:rPr>
        <w:t xml:space="preserve"> use graph neural networks to model EHR-driven patient similarity graphs, improving risk prediction accuracy . </w:t>
      </w:r>
      <w:r w:rsidDel="00000000" w:rsidR="00000000" w:rsidRPr="00000000">
        <w:rPr>
          <w:b w:val="1"/>
          <w:sz w:val="24"/>
          <w:szCs w:val="24"/>
          <w:rtl w:val="0"/>
        </w:rPr>
        <w:t xml:space="preserve">Iamcharoen et al. (2025)</w:t>
      </w:r>
      <w:r w:rsidDel="00000000" w:rsidR="00000000" w:rsidRPr="00000000">
        <w:rPr>
          <w:sz w:val="24"/>
          <w:szCs w:val="24"/>
          <w:rtl w:val="0"/>
        </w:rPr>
        <w:t xml:space="preserve"> </w:t>
      </w:r>
      <w:r w:rsidDel="00000000" w:rsidR="00000000" w:rsidRPr="00000000">
        <w:rPr>
          <w:b w:val="1"/>
          <w:sz w:val="24"/>
          <w:szCs w:val="24"/>
          <w:rtl w:val="0"/>
        </w:rPr>
        <w:t xml:space="preserve">[25]</w:t>
      </w:r>
      <w:r w:rsidDel="00000000" w:rsidR="00000000" w:rsidRPr="00000000">
        <w:rPr>
          <w:sz w:val="24"/>
          <w:szCs w:val="24"/>
          <w:rtl w:val="0"/>
        </w:rPr>
        <w:t xml:space="preserve"> develop a self-supervised pre training strategy for EHR sequences, boosting downstream sepsis prediction robustness.</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4" w:lineRule="auto"/>
        <w:ind w:left="0" w:right="3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spacing w:before="246" w:lineRule="auto"/>
        <w:ind w:left="103" w:right="11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20" w:orient="portrait"/>
          <w:pgMar w:bottom="280" w:top="1380" w:left="1417" w:right="1417" w:header="360" w:footer="360"/>
        </w:sectPr>
      </w:pPr>
      <w:r w:rsidDel="00000000" w:rsidR="00000000" w:rsidRPr="00000000">
        <w:rPr>
          <w:b w:val="1"/>
          <w:sz w:val="22"/>
          <w:szCs w:val="22"/>
          <w:rtl w:val="0"/>
        </w:rPr>
        <w:t xml:space="preserve">Table 1. Gap Analysi</w:t>
      </w:r>
      <w:r w:rsidDel="00000000" w:rsidR="00000000" w:rsidRPr="00000000">
        <w:rPr>
          <w:b w:val="1"/>
          <w:rtl w:val="0"/>
        </w:rPr>
        <w:t xml:space="preserve">s</w:t>
      </w:r>
      <w:r w:rsidDel="00000000" w:rsidR="00000000" w:rsidRPr="00000000">
        <w:rPr>
          <w:rtl w:val="0"/>
        </w:rPr>
      </w:r>
    </w:p>
    <w:p w:rsidR="00000000" w:rsidDel="00000000" w:rsidP="00000000" w:rsidRDefault="00000000" w:rsidRPr="00000000" w14:paraId="0000002F">
      <w:pPr>
        <w:jc w:val="left"/>
        <w:rPr/>
      </w:pPr>
      <w:r w:rsidDel="00000000" w:rsidR="00000000" w:rsidRPr="00000000">
        <w:rPr>
          <w:rtl w:val="0"/>
        </w:rPr>
      </w:r>
    </w:p>
    <w:sdt>
      <w:sdtPr>
        <w:lock w:val="contentLocked"/>
        <w:tag w:val="goog_rdk_0"/>
      </w:sdtPr>
      <w:sdtContent>
        <w:tbl>
          <w:tblPr>
            <w:tblStyle w:val="Table1"/>
            <w:tblW w:w="908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71.5"/>
            <w:gridCol w:w="2271.5"/>
            <w:gridCol w:w="2271.5"/>
            <w:gridCol w:w="2271.5"/>
            <w:tblGridChange w:id="0">
              <w:tblGrid>
                <w:gridCol w:w="2271.5"/>
                <w:gridCol w:w="2271.5"/>
                <w:gridCol w:w="2271.5"/>
                <w:gridCol w:w="22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rtl w:val="0"/>
                  </w:rPr>
                  <w:t xml:space="preserve">Area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rtl w:val="0"/>
                  </w:rPr>
                  <w:t xml:space="preserve">Existing Strengths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rtl w:val="0"/>
                  </w:rPr>
                  <w:t xml:space="preserve">Research Gaps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rtl w:val="0"/>
                  </w:rPr>
                  <w:t xml:space="preserve">Proposed Enhancements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rtl w:val="0"/>
                  </w:rPr>
                  <w:t xml:space="preserve">Temporal Horizon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rtl w:val="0"/>
                  </w:rPr>
                  <w:t xml:space="preserve">Models predict 3–24 h ahead (e.g., [3], [4],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Performance drops at longer horizons (&gt;12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rtl w:val="0"/>
                  </w:rPr>
                  <w:t xml:space="preserve">Target stable 6–12 h horizon with lead-time optimization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rtl w:val="0"/>
                  </w:rPr>
                  <w:t xml:space="preserve">Interpretability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DeepAISE [2], LSTM interpretability [7], GRU-D-Weibull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Black-box nature persists in many high-performing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rtl w:val="0"/>
                  </w:rPr>
                  <w:t xml:space="preserve">Integrate SHAP/LIME and attention explanations across modalities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rtl w:val="0"/>
                  </w:rPr>
                  <w:t xml:space="preserve">Multimodal Inputs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rtl w:val="0"/>
                  </w:rPr>
                  <w:t xml:space="preserve">Transformer fusion [8], wearable sensor [13]; some hybrid models [5],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rtl w:val="0"/>
                  </w:rPr>
                  <w:t xml:space="preserve">Limited incorporation of free-text data alongside structured vitals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rtl w:val="0"/>
                  </w:rPr>
                  <w:t xml:space="preserve">Fuse vitals + labs + notes using multimodal transformers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rtl w:val="0"/>
                  </w:rPr>
                  <w:t xml:space="preserve">Real-World Deployment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rtl w:val="0"/>
                  </w:rPr>
                  <w:t xml:space="preserve">SepAl wearable [13], Shimabukuro’s trial [14], federated models [23]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rtl w:val="0"/>
                  </w:rPr>
                  <w:t xml:space="preserve">Alert fatigue, deployment metrics, and clinician usability under-reported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rtl w:val="0"/>
                  </w:rPr>
                  <w:t xml:space="preserve">Pilot in simulated ICU; collect feedback and measure alert compliance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rtl w:val="0"/>
                  </w:rPr>
                  <w:t xml:space="preserve">Missingness Handling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rtl w:val="0"/>
                  </w:rPr>
                  <w:t xml:space="preserve">GRU-D-based models [4], [11], event-based counting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rtl w:val="0"/>
                  </w:rPr>
                  <w:t xml:space="preserve">Over-reliance on model-inherent capabilities; missingness patterns not benchmarked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rtl w:val="0"/>
                  </w:rPr>
                  <w:t xml:space="preserve">Evaluate missing-data strategies— imputation, decay, masking, sample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rtl w:val="0"/>
                  </w:rPr>
                  <w:t xml:space="preserve">Bias &amp; Generalizability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rtl w:val="0"/>
                  </w:rPr>
                  <w:t xml:space="preserve">Multicenter, federated efforts ([3], [4], [23])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rtl w:val="0"/>
                  </w:rPr>
                  <w:t xml:space="preserve">Demographic/hospital bias unexplored; lack of open-source replication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rtl w:val="0"/>
                  </w:rPr>
                  <w:t xml:space="preserve">Validate on MIMIC-IV and eICU; include subgroup performance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b w:val="1"/>
                    <w:rtl w:val="0"/>
                  </w:rPr>
                  <w:t xml:space="preserve">Privacy &amp; Federated Learning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rtl w:val="0"/>
                  </w:rPr>
                  <w:t xml:space="preserve">Federated approaches [23]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rtl w:val="0"/>
                  </w:rPr>
                  <w:t xml:space="preserve">Trade-offs in performance vs. privacy, limited interpretability in shared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rtl w:val="0"/>
                  </w:rPr>
                  <w:t xml:space="preserve">Combine federated learning with local interpretability and compliance</w:t>
                </w:r>
              </w:p>
            </w:tc>
          </w:tr>
        </w:tbl>
      </w:sdtContent>
    </w:sdt>
    <w:p w:rsidR="00000000" w:rsidDel="00000000" w:rsidP="00000000" w:rsidRDefault="00000000" w:rsidRPr="00000000" w14:paraId="00000050">
      <w:pPr>
        <w:jc w:val="center"/>
        <w:rPr/>
        <w:sectPr>
          <w:type w:val="continuous"/>
          <w:pgSz w:h="16840" w:w="11920" w:orient="portrait"/>
          <w:pgMar w:bottom="280" w:top="1420" w:left="1417" w:right="1417" w:header="360" w:footer="360"/>
        </w:sectPr>
      </w:pPr>
      <w:r w:rsidDel="00000000" w:rsidR="00000000" w:rsidRPr="00000000">
        <w:rPr>
          <w:rtl w:val="0"/>
        </w:rPr>
      </w:r>
    </w:p>
    <w:p w:rsidR="00000000" w:rsidDel="00000000" w:rsidP="00000000" w:rsidRDefault="00000000" w:rsidRPr="00000000" w14:paraId="00000051">
      <w:pPr>
        <w:pStyle w:val="Heading1"/>
        <w:numPr>
          <w:ilvl w:val="0"/>
          <w:numId w:val="6"/>
        </w:numPr>
        <w:tabs>
          <w:tab w:val="left" w:leader="none" w:pos="1973"/>
        </w:tabs>
        <w:spacing w:after="0" w:before="60" w:line="240" w:lineRule="auto"/>
        <w:ind w:left="1973" w:right="0" w:hanging="318.0000000000001"/>
        <w:jc w:val="left"/>
        <w:rPr/>
      </w:pPr>
      <w:r w:rsidDel="00000000" w:rsidR="00000000" w:rsidRPr="00000000">
        <w:rPr>
          <w:rtl w:val="0"/>
        </w:rPr>
        <w:t xml:space="preserve">SYSTEM DESIGN /METHODOLOGY</w:t>
      </w:r>
      <w:r w:rsidDel="00000000" w:rsidR="00000000" w:rsidRPr="00000000">
        <w:rPr>
          <w:rtl w:val="0"/>
        </w:rPr>
      </w:r>
    </w:p>
    <w:p w:rsidR="00000000" w:rsidDel="00000000" w:rsidP="00000000" w:rsidRDefault="00000000" w:rsidRPr="00000000" w14:paraId="00000052">
      <w:pPr>
        <w:spacing w:after="240" w:before="240" w:lineRule="auto"/>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The sepsis prediction system is designed to identify early onset of sepsis by analyzing real-time patient data from Electronic Health Records (EHR). It processes time-series vitals and unstructured clinical notes using GRU-D, T-LSTM, and BioClinicalBERT models to capture temporal patterns and contextual information. Data preprocessing is performed using RapidMiner to ensure model-ready inputs. The system generates risk scores for sepsis onset and enables clinicians to visualize and interpret predictions, supporting timely and informed interventions.</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2"/>
        <w:numPr>
          <w:ilvl w:val="1"/>
          <w:numId w:val="6"/>
        </w:numPr>
        <w:tabs>
          <w:tab w:val="left" w:leader="none" w:pos="620"/>
        </w:tabs>
        <w:spacing w:after="0" w:before="0" w:line="240" w:lineRule="auto"/>
        <w:ind w:left="620" w:right="0" w:hanging="417"/>
        <w:jc w:val="left"/>
        <w:rPr/>
      </w:pPr>
      <w:r w:rsidDel="00000000" w:rsidR="00000000" w:rsidRPr="00000000">
        <w:rPr>
          <w:rtl w:val="0"/>
        </w:rPr>
        <w:t xml:space="preserve">System specifications</w:t>
      </w:r>
    </w:p>
    <w:p w:rsidR="00000000" w:rsidDel="00000000" w:rsidP="00000000" w:rsidRDefault="00000000" w:rsidRPr="00000000" w14:paraId="00000055">
      <w:pPr>
        <w:pStyle w:val="Heading3"/>
        <w:numPr>
          <w:ilvl w:val="0"/>
          <w:numId w:val="5"/>
        </w:numPr>
        <w:tabs>
          <w:tab w:val="left" w:leader="none" w:pos="483"/>
        </w:tabs>
        <w:spacing w:after="0" w:before="200" w:line="240" w:lineRule="auto"/>
        <w:ind w:left="483" w:right="0" w:hanging="280"/>
        <w:jc w:val="left"/>
        <w:rPr/>
      </w:pPr>
      <w:r w:rsidDel="00000000" w:rsidR="00000000" w:rsidRPr="00000000">
        <w:rPr>
          <w:rtl w:val="0"/>
        </w:rPr>
        <w:t xml:space="preserve">Hardware Requirements</w:t>
      </w:r>
    </w:p>
    <w:p w:rsidR="00000000" w:rsidDel="00000000" w:rsidP="00000000" w:rsidRDefault="00000000" w:rsidRPr="00000000" w14:paraId="00000056">
      <w:pPr>
        <w:numPr>
          <w:ilvl w:val="0"/>
          <w:numId w:val="7"/>
        </w:numPr>
        <w:spacing w:after="0" w:before="200" w:lineRule="auto"/>
        <w:ind w:left="720" w:hanging="360"/>
        <w:rPr>
          <w:b w:val="1"/>
          <w:sz w:val="24"/>
          <w:szCs w:val="24"/>
          <w:u w:val="none"/>
        </w:rPr>
      </w:pPr>
      <w:r w:rsidDel="00000000" w:rsidR="00000000" w:rsidRPr="00000000">
        <w:rPr>
          <w:b w:val="1"/>
          <w:sz w:val="24"/>
          <w:szCs w:val="24"/>
          <w:rtl w:val="0"/>
        </w:rPr>
        <w:t xml:space="preserve">Processor: </w:t>
      </w:r>
      <w:r w:rsidDel="00000000" w:rsidR="00000000" w:rsidRPr="00000000">
        <w:rPr>
          <w:sz w:val="24"/>
          <w:szCs w:val="24"/>
          <w:rtl w:val="0"/>
        </w:rPr>
        <w:t xml:space="preserve">Intel i5/i7 or equivalent</w:t>
      </w:r>
      <w:r w:rsidDel="00000000" w:rsidR="00000000" w:rsidRPr="00000000">
        <w:rPr>
          <w:b w:val="1"/>
          <w:sz w:val="24"/>
          <w:szCs w:val="24"/>
          <w:rtl w:val="0"/>
        </w:rPr>
        <w:br w:type="textWrapping"/>
      </w:r>
    </w:p>
    <w:p w:rsidR="00000000" w:rsidDel="00000000" w:rsidP="00000000" w:rsidRDefault="00000000" w:rsidRPr="00000000" w14:paraId="00000057">
      <w:pPr>
        <w:numPr>
          <w:ilvl w:val="0"/>
          <w:numId w:val="7"/>
        </w:numPr>
        <w:ind w:left="720" w:hanging="360"/>
        <w:rPr>
          <w:b w:val="1"/>
          <w:sz w:val="24"/>
          <w:szCs w:val="24"/>
          <w:u w:val="none"/>
        </w:rPr>
      </w:pPr>
      <w:r w:rsidDel="00000000" w:rsidR="00000000" w:rsidRPr="00000000">
        <w:rPr>
          <w:b w:val="1"/>
          <w:sz w:val="24"/>
          <w:szCs w:val="24"/>
          <w:rtl w:val="0"/>
        </w:rPr>
        <w:t xml:space="preserve">RAM: </w:t>
      </w:r>
      <w:r w:rsidDel="00000000" w:rsidR="00000000" w:rsidRPr="00000000">
        <w:rPr>
          <w:sz w:val="24"/>
          <w:szCs w:val="24"/>
          <w:rtl w:val="0"/>
        </w:rPr>
        <w:t xml:space="preserve">Minimum 8 GB (16 GB recommended)</w:t>
      </w:r>
      <w:r w:rsidDel="00000000" w:rsidR="00000000" w:rsidRPr="00000000">
        <w:rPr>
          <w:b w:val="1"/>
          <w:sz w:val="24"/>
          <w:szCs w:val="24"/>
          <w:rtl w:val="0"/>
        </w:rPr>
        <w:br w:type="textWrapping"/>
      </w:r>
    </w:p>
    <w:p w:rsidR="00000000" w:rsidDel="00000000" w:rsidP="00000000" w:rsidRDefault="00000000" w:rsidRPr="00000000" w14:paraId="00000058">
      <w:pPr>
        <w:numPr>
          <w:ilvl w:val="0"/>
          <w:numId w:val="7"/>
        </w:numPr>
        <w:ind w:left="720" w:hanging="360"/>
        <w:rPr>
          <w:b w:val="1"/>
          <w:sz w:val="24"/>
          <w:szCs w:val="24"/>
          <w:u w:val="none"/>
        </w:rPr>
      </w:pPr>
      <w:r w:rsidDel="00000000" w:rsidR="00000000" w:rsidRPr="00000000">
        <w:rPr>
          <w:b w:val="1"/>
          <w:sz w:val="24"/>
          <w:szCs w:val="24"/>
          <w:rtl w:val="0"/>
        </w:rPr>
        <w:t xml:space="preserve">GPU: </w:t>
      </w:r>
      <w:r w:rsidDel="00000000" w:rsidR="00000000" w:rsidRPr="00000000">
        <w:rPr>
          <w:sz w:val="24"/>
          <w:szCs w:val="24"/>
          <w:rtl w:val="0"/>
        </w:rPr>
        <w:t xml:space="preserve">NVIDIA CUDA-enabled GPU (e.g., GTX 1660, RTX 3060 or better)</w:t>
        <w:br w:type="textWrapping"/>
      </w:r>
    </w:p>
    <w:p w:rsidR="00000000" w:rsidDel="00000000" w:rsidP="00000000" w:rsidRDefault="00000000" w:rsidRPr="00000000" w14:paraId="00000059">
      <w:pPr>
        <w:numPr>
          <w:ilvl w:val="0"/>
          <w:numId w:val="7"/>
        </w:numPr>
        <w:ind w:left="720" w:hanging="360"/>
        <w:rPr>
          <w:b w:val="1"/>
          <w:sz w:val="24"/>
          <w:szCs w:val="24"/>
          <w:u w:val="none"/>
        </w:rPr>
      </w:pPr>
      <w:r w:rsidDel="00000000" w:rsidR="00000000" w:rsidRPr="00000000">
        <w:rPr>
          <w:b w:val="1"/>
          <w:sz w:val="24"/>
          <w:szCs w:val="24"/>
          <w:rtl w:val="0"/>
        </w:rPr>
        <w:t xml:space="preserve">Storage: </w:t>
      </w:r>
      <w:r w:rsidDel="00000000" w:rsidR="00000000" w:rsidRPr="00000000">
        <w:rPr>
          <w:sz w:val="24"/>
          <w:szCs w:val="24"/>
          <w:rtl w:val="0"/>
        </w:rPr>
        <w:t xml:space="preserve">10 GB minimum</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pStyle w:val="Heading3"/>
        <w:numPr>
          <w:ilvl w:val="0"/>
          <w:numId w:val="5"/>
        </w:numPr>
        <w:tabs>
          <w:tab w:val="left" w:leader="none" w:pos="303"/>
        </w:tabs>
        <w:spacing w:after="0" w:before="200" w:line="240" w:lineRule="auto"/>
        <w:ind w:left="303" w:right="0" w:hanging="280"/>
        <w:jc w:val="both"/>
        <w:rPr/>
      </w:pPr>
      <w:r w:rsidDel="00000000" w:rsidR="00000000" w:rsidRPr="00000000">
        <w:rPr>
          <w:rtl w:val="0"/>
        </w:rPr>
        <w:t xml:space="preserve">Software Requirements</w:t>
      </w:r>
    </w:p>
    <w:p w:rsidR="00000000" w:rsidDel="00000000" w:rsidP="00000000" w:rsidRDefault="00000000" w:rsidRPr="00000000" w14:paraId="0000005C">
      <w:pPr>
        <w:numPr>
          <w:ilvl w:val="0"/>
          <w:numId w:val="1"/>
        </w:numPr>
        <w:tabs>
          <w:tab w:val="left" w:leader="none" w:pos="394"/>
        </w:tabs>
        <w:spacing w:after="0" w:afterAutospacing="0" w:before="200" w:lineRule="auto"/>
        <w:ind w:left="720" w:right="204" w:hanging="360"/>
        <w:jc w:val="both"/>
        <w:rPr>
          <w:b w:val="1"/>
          <w:sz w:val="24"/>
          <w:szCs w:val="24"/>
          <w:u w:val="none"/>
        </w:rPr>
      </w:pPr>
      <w:r w:rsidDel="00000000" w:rsidR="00000000" w:rsidRPr="00000000">
        <w:rPr>
          <w:b w:val="1"/>
          <w:sz w:val="24"/>
          <w:szCs w:val="24"/>
          <w:rtl w:val="0"/>
        </w:rPr>
        <w:t xml:space="preserve">Python 3.8+</w:t>
        <w:br w:type="textWrapping"/>
      </w:r>
    </w:p>
    <w:p w:rsidR="00000000" w:rsidDel="00000000" w:rsidP="00000000" w:rsidRDefault="00000000" w:rsidRPr="00000000" w14:paraId="0000005D">
      <w:pPr>
        <w:numPr>
          <w:ilvl w:val="0"/>
          <w:numId w:val="1"/>
        </w:numPr>
        <w:tabs>
          <w:tab w:val="left" w:leader="none" w:pos="394"/>
        </w:tabs>
        <w:spacing w:after="0" w:afterAutospacing="0" w:before="0" w:beforeAutospacing="0" w:lineRule="auto"/>
        <w:ind w:left="720" w:right="204" w:hanging="360"/>
        <w:jc w:val="both"/>
        <w:rPr>
          <w:b w:val="1"/>
          <w:sz w:val="24"/>
          <w:szCs w:val="24"/>
          <w:u w:val="none"/>
        </w:rPr>
      </w:pPr>
      <w:r w:rsidDel="00000000" w:rsidR="00000000" w:rsidRPr="00000000">
        <w:rPr>
          <w:b w:val="1"/>
          <w:sz w:val="24"/>
          <w:szCs w:val="24"/>
          <w:rtl w:val="0"/>
        </w:rPr>
        <w:t xml:space="preserve">Libraries: </w:t>
      </w:r>
      <w:r w:rsidDel="00000000" w:rsidR="00000000" w:rsidRPr="00000000">
        <w:rPr>
          <w:sz w:val="24"/>
          <w:szCs w:val="24"/>
          <w:rtl w:val="0"/>
        </w:rPr>
        <w:t xml:space="preserve">PyTorch, NumPy, pandas, scikit-learn, transformers</w:t>
        <w:br w:type="textWrapping"/>
      </w:r>
    </w:p>
    <w:p w:rsidR="00000000" w:rsidDel="00000000" w:rsidP="00000000" w:rsidRDefault="00000000" w:rsidRPr="00000000" w14:paraId="0000005E">
      <w:pPr>
        <w:numPr>
          <w:ilvl w:val="0"/>
          <w:numId w:val="1"/>
        </w:numPr>
        <w:tabs>
          <w:tab w:val="left" w:leader="none" w:pos="394"/>
        </w:tabs>
        <w:spacing w:after="0" w:afterAutospacing="0" w:before="0" w:beforeAutospacing="0" w:lineRule="auto"/>
        <w:ind w:left="720" w:right="204" w:hanging="360"/>
        <w:jc w:val="both"/>
        <w:rPr>
          <w:b w:val="1"/>
          <w:sz w:val="24"/>
          <w:szCs w:val="24"/>
          <w:u w:val="none"/>
        </w:rPr>
      </w:pPr>
      <w:r w:rsidDel="00000000" w:rsidR="00000000" w:rsidRPr="00000000">
        <w:rPr>
          <w:b w:val="1"/>
          <w:sz w:val="24"/>
          <w:szCs w:val="24"/>
          <w:rtl w:val="0"/>
        </w:rPr>
        <w:t xml:space="preserve">Jupyter/Colab</w:t>
        <w:br w:type="textWrapping"/>
      </w:r>
    </w:p>
    <w:p w:rsidR="00000000" w:rsidDel="00000000" w:rsidP="00000000" w:rsidRDefault="00000000" w:rsidRPr="00000000" w14:paraId="0000005F">
      <w:pPr>
        <w:numPr>
          <w:ilvl w:val="0"/>
          <w:numId w:val="1"/>
        </w:numPr>
        <w:tabs>
          <w:tab w:val="left" w:leader="none" w:pos="394"/>
        </w:tabs>
        <w:spacing w:after="0" w:afterAutospacing="0" w:before="0" w:beforeAutospacing="0" w:lineRule="auto"/>
        <w:ind w:left="720" w:right="204" w:hanging="360"/>
        <w:jc w:val="both"/>
        <w:rPr>
          <w:b w:val="1"/>
          <w:sz w:val="24"/>
          <w:szCs w:val="24"/>
          <w:u w:val="none"/>
        </w:rPr>
      </w:pPr>
      <w:r w:rsidDel="00000000" w:rsidR="00000000" w:rsidRPr="00000000">
        <w:rPr>
          <w:b w:val="1"/>
          <w:sz w:val="24"/>
          <w:szCs w:val="24"/>
          <w:rtl w:val="0"/>
        </w:rPr>
        <w:t xml:space="preserve">RapidMiner Studio 10+</w:t>
        <w:br w:type="textWrapping"/>
      </w:r>
    </w:p>
    <w:p w:rsidR="00000000" w:rsidDel="00000000" w:rsidP="00000000" w:rsidRDefault="00000000" w:rsidRPr="00000000" w14:paraId="00000060">
      <w:pPr>
        <w:numPr>
          <w:ilvl w:val="0"/>
          <w:numId w:val="1"/>
        </w:numPr>
        <w:tabs>
          <w:tab w:val="left" w:leader="none" w:pos="394"/>
        </w:tabs>
        <w:spacing w:before="0" w:beforeAutospacing="0" w:lineRule="auto"/>
        <w:ind w:left="720" w:right="204" w:hanging="360"/>
        <w:jc w:val="both"/>
        <w:rPr>
          <w:b w:val="1"/>
          <w:sz w:val="24"/>
          <w:szCs w:val="24"/>
          <w:u w:val="none"/>
        </w:rPr>
      </w:pPr>
      <w:r w:rsidDel="00000000" w:rsidR="00000000" w:rsidRPr="00000000">
        <w:rPr>
          <w:b w:val="1"/>
          <w:sz w:val="24"/>
          <w:szCs w:val="24"/>
          <w:rtl w:val="0"/>
        </w:rPr>
        <w:t xml:space="preserve">OS: </w:t>
      </w:r>
      <w:r w:rsidDel="00000000" w:rsidR="00000000" w:rsidRPr="00000000">
        <w:rPr>
          <w:sz w:val="24"/>
          <w:szCs w:val="24"/>
          <w:rtl w:val="0"/>
        </w:rPr>
        <w:t xml:space="preserve">Windows 10/Linux/macOS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4"/>
        </w:tabs>
        <w:spacing w:after="0" w:before="126" w:line="240" w:lineRule="auto"/>
        <w:ind w:left="203" w:right="204" w:firstLine="0"/>
        <w:jc w:val="both"/>
        <w:rPr>
          <w:b w:val="1"/>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4"/>
        </w:tabs>
        <w:spacing w:after="0" w:before="126" w:line="240" w:lineRule="auto"/>
        <w:ind w:left="203" w:right="204" w:firstLine="0"/>
        <w:jc w:val="both"/>
        <w:rPr>
          <w:b w:val="1"/>
          <w:sz w:val="24"/>
          <w:szCs w:val="24"/>
        </w:rPr>
        <w:sectPr>
          <w:type w:val="nextPage"/>
          <w:pgSz w:h="16840" w:w="11920" w:orient="portrait"/>
          <w:pgMar w:bottom="280" w:top="1380" w:left="1417" w:right="1417" w:header="360" w:footer="360"/>
        </w:sectPr>
      </w:pPr>
      <w:r w:rsidDel="00000000" w:rsidR="00000000" w:rsidRPr="00000000">
        <w:rPr>
          <w:rtl w:val="0"/>
        </w:rPr>
      </w:r>
    </w:p>
    <w:p w:rsidR="00000000" w:rsidDel="00000000" w:rsidP="00000000" w:rsidRDefault="00000000" w:rsidRPr="00000000" w14:paraId="00000063">
      <w:pPr>
        <w:pStyle w:val="Heading2"/>
        <w:numPr>
          <w:ilvl w:val="1"/>
          <w:numId w:val="6"/>
        </w:numPr>
        <w:tabs>
          <w:tab w:val="left" w:leader="none" w:pos="455"/>
        </w:tabs>
        <w:spacing w:after="0" w:before="60" w:line="240" w:lineRule="auto"/>
        <w:ind w:left="455" w:right="0" w:hanging="417"/>
        <w:jc w:val="left"/>
        <w:rPr/>
      </w:pPr>
      <w:r w:rsidDel="00000000" w:rsidR="00000000" w:rsidRPr="00000000">
        <w:rPr>
          <w:rtl w:val="0"/>
        </w:rPr>
        <w:t xml:space="preserve">Design of the system</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The system follows a modular pipeline:</w:t>
      </w:r>
    </w:p>
    <w:p w:rsidR="00000000" w:rsidDel="00000000" w:rsidP="00000000" w:rsidRDefault="00000000" w:rsidRPr="00000000" w14:paraId="00000065">
      <w:pPr>
        <w:numPr>
          <w:ilvl w:val="0"/>
          <w:numId w:val="3"/>
        </w:numPr>
        <w:spacing w:after="0" w:afterAutospacing="0" w:before="240" w:lineRule="auto"/>
        <w:ind w:left="720" w:hanging="360"/>
        <w:rPr>
          <w:sz w:val="24"/>
          <w:szCs w:val="24"/>
        </w:rPr>
      </w:pPr>
      <w:r w:rsidDel="00000000" w:rsidR="00000000" w:rsidRPr="00000000">
        <w:rPr>
          <w:b w:val="1"/>
          <w:sz w:val="24"/>
          <w:szCs w:val="24"/>
          <w:rtl w:val="0"/>
        </w:rPr>
        <w:t xml:space="preserve">Data Input</w:t>
      </w:r>
      <w:r w:rsidDel="00000000" w:rsidR="00000000" w:rsidRPr="00000000">
        <w:rPr>
          <w:sz w:val="24"/>
          <w:szCs w:val="24"/>
          <w:rtl w:val="0"/>
        </w:rPr>
        <w:t xml:space="preserve">: Structured (vitals) and unstructured (notes) data</w:t>
        <w:br w:type="textWrapping"/>
      </w:r>
    </w:p>
    <w:p w:rsidR="00000000" w:rsidDel="00000000" w:rsidP="00000000" w:rsidRDefault="00000000" w:rsidRPr="00000000" w14:paraId="00000066">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Preprocessing</w:t>
      </w:r>
      <w:r w:rsidDel="00000000" w:rsidR="00000000" w:rsidRPr="00000000">
        <w:rPr>
          <w:sz w:val="24"/>
          <w:szCs w:val="24"/>
          <w:rtl w:val="0"/>
        </w:rPr>
        <w:t xml:space="preserve">: Handling missing values using </w:t>
      </w:r>
      <w:r w:rsidDel="00000000" w:rsidR="00000000" w:rsidRPr="00000000">
        <w:rPr>
          <w:b w:val="1"/>
          <w:sz w:val="24"/>
          <w:szCs w:val="24"/>
          <w:rtl w:val="0"/>
        </w:rPr>
        <w:t xml:space="preserve">RapidMiner</w:t>
      </w:r>
      <w:r w:rsidDel="00000000" w:rsidR="00000000" w:rsidRPr="00000000">
        <w:rPr>
          <w:sz w:val="24"/>
          <w:szCs w:val="24"/>
          <w:rtl w:val="0"/>
        </w:rPr>
        <w:t xml:space="preserve">, tokenization</w:t>
        <w:br w:type="textWrapping"/>
      </w:r>
    </w:p>
    <w:p w:rsidR="00000000" w:rsidDel="00000000" w:rsidP="00000000" w:rsidRDefault="00000000" w:rsidRPr="00000000" w14:paraId="00000067">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Modeling</w:t>
      </w:r>
      <w:r w:rsidDel="00000000" w:rsidR="00000000" w:rsidRPr="00000000">
        <w:rPr>
          <w:sz w:val="24"/>
          <w:szCs w:val="24"/>
          <w:rtl w:val="0"/>
        </w:rPr>
        <w:t xml:space="preserve">:</w:t>
        <w:br w:type="textWrapping"/>
      </w:r>
    </w:p>
    <w:p w:rsidR="00000000" w:rsidDel="00000000" w:rsidP="00000000" w:rsidRDefault="00000000" w:rsidRPr="00000000" w14:paraId="00000068">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GRU-D and T-LSTM for vitals</w:t>
        <w:br w:type="textWrapping"/>
      </w:r>
    </w:p>
    <w:p w:rsidR="00000000" w:rsidDel="00000000" w:rsidP="00000000" w:rsidRDefault="00000000" w:rsidRPr="00000000" w14:paraId="00000069">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BioClinicalBERT for notes</w:t>
        <w:br w:type="textWrapping"/>
      </w:r>
    </w:p>
    <w:p w:rsidR="00000000" w:rsidDel="00000000" w:rsidP="00000000" w:rsidRDefault="00000000" w:rsidRPr="00000000" w14:paraId="0000006A">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Fusion Layer</w:t>
      </w:r>
      <w:r w:rsidDel="00000000" w:rsidR="00000000" w:rsidRPr="00000000">
        <w:rPr>
          <w:sz w:val="24"/>
          <w:szCs w:val="24"/>
          <w:rtl w:val="0"/>
        </w:rPr>
        <w:t xml:space="preserve">: Combines both modalities</w:t>
        <w:br w:type="textWrapping"/>
      </w:r>
    </w:p>
    <w:p w:rsidR="00000000" w:rsidDel="00000000" w:rsidP="00000000" w:rsidRDefault="00000000" w:rsidRPr="00000000" w14:paraId="0000006B">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Classifier</w:t>
      </w:r>
      <w:r w:rsidDel="00000000" w:rsidR="00000000" w:rsidRPr="00000000">
        <w:rPr>
          <w:sz w:val="24"/>
          <w:szCs w:val="24"/>
          <w:rtl w:val="0"/>
        </w:rPr>
        <w:t xml:space="preserve">: Binary classification (Sepsis / No Sepsis)</w:t>
        <w:br w:type="textWrapping"/>
      </w:r>
    </w:p>
    <w:p w:rsidR="00000000" w:rsidDel="00000000" w:rsidP="00000000" w:rsidRDefault="00000000" w:rsidRPr="00000000" w14:paraId="0000006C">
      <w:pPr>
        <w:numPr>
          <w:ilvl w:val="0"/>
          <w:numId w:val="3"/>
        </w:numPr>
        <w:spacing w:after="240" w:before="0" w:beforeAutospacing="0" w:lineRule="auto"/>
        <w:ind w:left="720" w:hanging="360"/>
        <w:rPr>
          <w:sz w:val="24"/>
          <w:szCs w:val="24"/>
        </w:rPr>
      </w:pPr>
      <w:r w:rsidDel="00000000" w:rsidR="00000000" w:rsidRPr="00000000">
        <w:rPr>
          <w:b w:val="1"/>
          <w:sz w:val="24"/>
          <w:szCs w:val="24"/>
          <w:rtl w:val="0"/>
        </w:rPr>
        <w:t xml:space="preserve">Output</w:t>
      </w:r>
      <w:r w:rsidDel="00000000" w:rsidR="00000000" w:rsidRPr="00000000">
        <w:rPr>
          <w:sz w:val="24"/>
          <w:szCs w:val="24"/>
          <w:rtl w:val="0"/>
        </w:rPr>
        <w:t xml:space="preserve">: Probability + class label</w:t>
      </w:r>
    </w:p>
    <w:p w:rsidR="00000000" w:rsidDel="00000000" w:rsidP="00000000" w:rsidRDefault="00000000" w:rsidRPr="00000000" w14:paraId="0000006D">
      <w:pPr>
        <w:spacing w:after="240" w:before="240" w:lineRule="auto"/>
        <w:rPr>
          <w:sz w:val="24"/>
          <w:szCs w:val="24"/>
        </w:rPr>
      </w:pPr>
      <w:r w:rsidDel="00000000" w:rsidR="00000000" w:rsidRPr="00000000">
        <w:rPr>
          <w:rtl w:val="0"/>
        </w:rPr>
      </w:r>
    </w:p>
    <w:p w:rsidR="00000000" w:rsidDel="00000000" w:rsidP="00000000" w:rsidRDefault="00000000" w:rsidRPr="00000000" w14:paraId="0000006E">
      <w:pPr>
        <w:pStyle w:val="Heading1"/>
        <w:shd w:fill="ffffff" w:val="clear"/>
        <w:spacing w:after="120" w:before="480" w:line="320.86956521739125" w:lineRule="auto"/>
        <w:ind w:left="0" w:firstLine="0"/>
        <w:rPr>
          <w:rFonts w:ascii="Roboto" w:cs="Roboto" w:eastAsia="Roboto" w:hAnsi="Roboto"/>
          <w:color w:val="1f1f1f"/>
          <w:sz w:val="46"/>
          <w:szCs w:val="46"/>
        </w:rPr>
      </w:pPr>
      <w:bookmarkStart w:colFirst="0" w:colLast="0" w:name="_heading=h.r7enk06zhitm" w:id="0"/>
      <w:bookmarkEnd w:id="0"/>
      <w:r w:rsidDel="00000000" w:rsidR="00000000" w:rsidRPr="00000000">
        <w:rPr>
          <w:rFonts w:ascii="Roboto" w:cs="Roboto" w:eastAsia="Roboto" w:hAnsi="Roboto"/>
          <w:color w:val="1f1f1f"/>
          <w:sz w:val="46"/>
          <w:szCs w:val="46"/>
        </w:rPr>
        <w:drawing>
          <wp:inline distB="114300" distT="114300" distL="114300" distR="114300">
            <wp:extent cx="5762625" cy="4535053"/>
            <wp:effectExtent b="0" l="0" r="0" t="0"/>
            <wp:docPr id="19"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762625" cy="4535053"/>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rPr>
          <w:sz w:val="24"/>
          <w:szCs w:val="24"/>
        </w:rPr>
      </w:pPr>
      <w:r w:rsidDel="00000000" w:rsidR="00000000" w:rsidRPr="00000000">
        <w:rPr>
          <w:rtl w:val="0"/>
        </w:rPr>
      </w:r>
    </w:p>
    <w:p w:rsidR="00000000" w:rsidDel="00000000" w:rsidP="00000000" w:rsidRDefault="00000000" w:rsidRPr="00000000" w14:paraId="00000070">
      <w:pPr>
        <w:spacing w:after="240" w:before="240" w:lineRule="auto"/>
        <w:rPr>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00"/>
        </w:tabs>
        <w:spacing w:after="0" w:before="0" w:line="240" w:lineRule="auto"/>
        <w:ind w:left="500" w:right="0" w:hanging="477"/>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Data Creation and Collection</w:t>
      </w:r>
    </w:p>
    <w:p w:rsidR="00000000" w:rsidDel="00000000" w:rsidP="00000000" w:rsidRDefault="00000000" w:rsidRPr="00000000" w14:paraId="00000072">
      <w:pPr>
        <w:spacing w:after="240" w:before="240" w:lineRule="auto"/>
        <w:rPr/>
      </w:pPr>
      <w:r w:rsidDel="00000000" w:rsidR="00000000" w:rsidRPr="00000000">
        <w:rPr>
          <w:rtl w:val="0"/>
        </w:rPr>
        <w:t xml:space="preserve">To support the development of a robust sepsis prediction system, a well-structured ICU dataset was curated to emulate real-world clinical scenarios. This dataset includes diverse patient records featuring both numerical vitals and unstructured clinical notes, allowing for comprehensive multimodal analysis.</w:t>
      </w:r>
    </w:p>
    <w:p w:rsidR="00000000" w:rsidDel="00000000" w:rsidP="00000000" w:rsidRDefault="00000000" w:rsidRPr="00000000" w14:paraId="00000073">
      <w:pPr>
        <w:spacing w:after="240" w:before="240" w:lineRule="auto"/>
        <w:rPr/>
      </w:pPr>
      <w:r w:rsidDel="00000000" w:rsidR="00000000" w:rsidRPr="00000000">
        <w:rPr>
          <w:rtl w:val="0"/>
        </w:rPr>
        <w:t xml:space="preserve">The dataset is composed of the following components:</w:t>
      </w:r>
    </w:p>
    <w:p w:rsidR="00000000" w:rsidDel="00000000" w:rsidP="00000000" w:rsidRDefault="00000000" w:rsidRPr="00000000" w14:paraId="00000074">
      <w:pPr>
        <w:numPr>
          <w:ilvl w:val="0"/>
          <w:numId w:val="2"/>
        </w:numPr>
        <w:spacing w:after="0" w:afterAutospacing="0" w:before="240" w:lineRule="auto"/>
        <w:ind w:left="720" w:hanging="360"/>
        <w:rPr>
          <w:b w:val="1"/>
        </w:rPr>
      </w:pPr>
      <w:r w:rsidDel="00000000" w:rsidR="00000000" w:rsidRPr="00000000">
        <w:rPr>
          <w:rFonts w:ascii="Roboto Mono" w:cs="Roboto Mono" w:eastAsia="Roboto Mono" w:hAnsi="Roboto Mono"/>
          <w:color w:val="188038"/>
          <w:rtl w:val="0"/>
        </w:rPr>
        <w:t xml:space="preserve">vitals_X.npy</w:t>
      </w:r>
      <w:r w:rsidDel="00000000" w:rsidR="00000000" w:rsidRPr="00000000">
        <w:rPr>
          <w:rtl w:val="0"/>
        </w:rPr>
        <w:t xml:space="preserve">: A multivariate time-series array capturing essential physiological signals such as heart rate, blood pressure, respiratory rate, temperature, and oxygen saturation. The time-series structure incorporates realistic patterns, including variable sampling rates and occasional missing values.</w:t>
        <w:br w:type="textWrapping"/>
      </w:r>
    </w:p>
    <w:p w:rsidR="00000000" w:rsidDel="00000000" w:rsidP="00000000" w:rsidRDefault="00000000" w:rsidRPr="00000000" w14:paraId="00000075">
      <w:pPr>
        <w:numPr>
          <w:ilvl w:val="0"/>
          <w:numId w:val="2"/>
        </w:numPr>
        <w:spacing w:after="0" w:afterAutospacing="0" w:before="0" w:beforeAutospacing="0" w:lineRule="auto"/>
        <w:ind w:left="720" w:hanging="360"/>
        <w:rPr>
          <w:b w:val="1"/>
        </w:rPr>
      </w:pPr>
      <w:r w:rsidDel="00000000" w:rsidR="00000000" w:rsidRPr="00000000">
        <w:rPr>
          <w:rFonts w:ascii="Roboto Mono" w:cs="Roboto Mono" w:eastAsia="Roboto Mono" w:hAnsi="Roboto Mono"/>
          <w:color w:val="188038"/>
          <w:rtl w:val="0"/>
        </w:rPr>
        <w:t xml:space="preserve">mask_X.npy</w:t>
      </w:r>
      <w:r w:rsidDel="00000000" w:rsidR="00000000" w:rsidRPr="00000000">
        <w:rPr>
          <w:rtl w:val="0"/>
        </w:rPr>
        <w:t xml:space="preserve">: A corresponding binary mask array that tracks the presence or absence of each vital sign measurement at each time step. This masking mechanism facilitates the application of temporal deep learning models that are designed to handle incomplete or irregular data.</w:t>
        <w:br w:type="textWrapping"/>
      </w:r>
    </w:p>
    <w:p w:rsidR="00000000" w:rsidDel="00000000" w:rsidP="00000000" w:rsidRDefault="00000000" w:rsidRPr="00000000" w14:paraId="00000076">
      <w:pPr>
        <w:numPr>
          <w:ilvl w:val="0"/>
          <w:numId w:val="2"/>
        </w:numPr>
        <w:spacing w:after="0" w:afterAutospacing="0" w:before="0" w:beforeAutospacing="0" w:lineRule="auto"/>
        <w:ind w:left="720" w:hanging="360"/>
        <w:rPr>
          <w:b w:val="1"/>
        </w:rPr>
      </w:pPr>
      <w:r w:rsidDel="00000000" w:rsidR="00000000" w:rsidRPr="00000000">
        <w:rPr>
          <w:rFonts w:ascii="Roboto Mono" w:cs="Roboto Mono" w:eastAsia="Roboto Mono" w:hAnsi="Roboto Mono"/>
          <w:color w:val="188038"/>
          <w:rtl w:val="0"/>
        </w:rPr>
        <w:t xml:space="preserve">labels_y.npy</w:t>
      </w:r>
      <w:r w:rsidDel="00000000" w:rsidR="00000000" w:rsidRPr="00000000">
        <w:rPr>
          <w:rtl w:val="0"/>
        </w:rPr>
        <w:t xml:space="preserve">: Binary labels indicating the onset of sepsis within the observation window. These labels enable supervised training and evaluation of classification models for early sepsis detection.</w:t>
        <w:br w:type="textWrapping"/>
      </w:r>
    </w:p>
    <w:p w:rsidR="00000000" w:rsidDel="00000000" w:rsidP="00000000" w:rsidRDefault="00000000" w:rsidRPr="00000000" w14:paraId="00000077">
      <w:pPr>
        <w:numPr>
          <w:ilvl w:val="0"/>
          <w:numId w:val="2"/>
        </w:numPr>
        <w:spacing w:after="240" w:before="0" w:beforeAutospacing="0" w:lineRule="auto"/>
        <w:ind w:left="720" w:hanging="360"/>
        <w:rPr>
          <w:b w:val="1"/>
        </w:rPr>
      </w:pPr>
      <w:r w:rsidDel="00000000" w:rsidR="00000000" w:rsidRPr="00000000">
        <w:rPr>
          <w:rFonts w:ascii="Roboto Mono" w:cs="Roboto Mono" w:eastAsia="Roboto Mono" w:hAnsi="Roboto Mono"/>
          <w:color w:val="188038"/>
          <w:rtl w:val="0"/>
        </w:rPr>
        <w:t xml:space="preserve">notes.csv</w:t>
      </w:r>
      <w:r w:rsidDel="00000000" w:rsidR="00000000" w:rsidRPr="00000000">
        <w:rPr>
          <w:rtl w:val="0"/>
        </w:rPr>
        <w:t xml:space="preserve">: A collection of clinical notes aligned with the time-series data. These free-text documents emulate medical narratives such as physician progress notes and nursing observations, adding rich contextual information to support multimodal learning via NLP techniques like BioClinicalBERT.</w:t>
        <w:br w:type="textWrapping"/>
      </w:r>
    </w:p>
    <w:p w:rsidR="00000000" w:rsidDel="00000000" w:rsidP="00000000" w:rsidRDefault="00000000" w:rsidRPr="00000000" w14:paraId="00000078">
      <w:pPr>
        <w:spacing w:after="240" w:before="240" w:lineRule="auto"/>
        <w:rPr/>
      </w:pPr>
      <w:r w:rsidDel="00000000" w:rsidR="00000000" w:rsidRPr="00000000">
        <w:rPr>
          <w:rtl w:val="0"/>
        </w:rPr>
        <w:t xml:space="preserve">The dataset design follows clinical data distribution patterns and integrates both structured and unstructured modalities to ensure that the system generalizes well to real ICU deployment scenarios. The inclusion of data irregularities, documentation diversity, and time-dependent progression reflects the practical complexities of intensive care monitoring.</w:t>
      </w:r>
    </w:p>
    <w:p w:rsidR="00000000" w:rsidDel="00000000" w:rsidP="00000000" w:rsidRDefault="00000000" w:rsidRPr="00000000" w14:paraId="00000079">
      <w:pPr>
        <w:spacing w:after="240" w:before="240" w:lineRule="auto"/>
        <w:rPr>
          <w:sz w:val="24"/>
          <w:szCs w:val="24"/>
        </w:rPr>
        <w:sectPr>
          <w:type w:val="nextPage"/>
          <w:pgSz w:h="16840" w:w="11920" w:orient="portrait"/>
          <w:pgMar w:bottom="280" w:top="1380" w:left="1417" w:right="1417" w:header="360" w:footer="360"/>
        </w:sectPr>
      </w:pPr>
      <w:r w:rsidDel="00000000" w:rsidR="00000000" w:rsidRPr="00000000">
        <w:rPr>
          <w:rtl w:val="0"/>
        </w:rPr>
      </w:r>
    </w:p>
    <w:p w:rsidR="00000000" w:rsidDel="00000000" w:rsidP="00000000" w:rsidRDefault="00000000" w:rsidRPr="00000000" w14:paraId="0000007A">
      <w:pPr>
        <w:pStyle w:val="Heading2"/>
        <w:numPr>
          <w:ilvl w:val="1"/>
          <w:numId w:val="4"/>
        </w:numPr>
        <w:tabs>
          <w:tab w:val="left" w:leader="none" w:pos="440"/>
        </w:tabs>
        <w:spacing w:after="0" w:before="60" w:line="240" w:lineRule="auto"/>
        <w:ind w:left="440" w:right="0" w:hanging="417"/>
        <w:jc w:val="left"/>
        <w:rPr/>
      </w:pPr>
      <w:r w:rsidDel="00000000" w:rsidR="00000000" w:rsidRPr="00000000">
        <w:rPr>
          <w:rtl w:val="0"/>
        </w:rPr>
        <w:t xml:space="preserve">Data Preprocessing and Data Augmentation</w:t>
      </w:r>
      <w:r w:rsidDel="00000000" w:rsidR="00000000" w:rsidRPr="00000000">
        <w:rPr>
          <w:rtl w:val="0"/>
        </w:rPr>
      </w:r>
    </w:p>
    <w:p w:rsidR="00000000" w:rsidDel="00000000" w:rsidP="00000000" w:rsidRDefault="00000000" w:rsidRPr="00000000" w14:paraId="0000007B">
      <w:pPr>
        <w:spacing w:after="240" w:before="240" w:line="360" w:lineRule="auto"/>
        <w:rPr>
          <w:sz w:val="24"/>
          <w:szCs w:val="24"/>
        </w:rPr>
      </w:pPr>
      <w:r w:rsidDel="00000000" w:rsidR="00000000" w:rsidRPr="00000000">
        <w:rPr>
          <w:sz w:val="24"/>
          <w:szCs w:val="24"/>
          <w:rtl w:val="0"/>
        </w:rPr>
        <w:t xml:space="preserve">The preprocessing pipeline was tailored for multimodal input, handling both time-series vitals and unstructured clinical notes. For vitals, missing values were addressed using forward and backward filling, followed by z-score normalization. A binary mask array was maintained to indicate original missing entries, enabling compatibility with models like GRU-D. For text data, clinical notes were tokenized using the BioClinicalBERT tokenizer and converted into contextual embeddings. To simulate inter-patient variability, slight Gaussian noise was introduced to the vitals during training as a data augmentation strategy, enhancing model generalization.</w:t>
      </w:r>
    </w:p>
    <w:p w:rsidR="00000000" w:rsidDel="00000000" w:rsidP="00000000" w:rsidRDefault="00000000" w:rsidRPr="00000000" w14:paraId="0000007C">
      <w:pPr>
        <w:spacing w:after="0" w:before="0" w:line="360" w:lineRule="auto"/>
        <w:ind w:left="720" w:firstLine="0"/>
        <w:rPr>
          <w:b w:val="1"/>
          <w:sz w:val="24"/>
          <w:szCs w:val="24"/>
        </w:rPr>
      </w:pPr>
      <w:r w:rsidDel="00000000" w:rsidR="00000000" w:rsidRPr="00000000">
        <w:rPr>
          <w:rtl w:val="0"/>
        </w:rPr>
      </w:r>
    </w:p>
    <w:p w:rsidR="00000000" w:rsidDel="00000000" w:rsidP="00000000" w:rsidRDefault="00000000" w:rsidRPr="00000000" w14:paraId="0000007D">
      <w:pPr>
        <w:spacing w:after="0" w:before="0" w:line="360" w:lineRule="auto"/>
        <w:ind w:left="720" w:firstLine="0"/>
        <w:rPr>
          <w:sz w:val="24"/>
          <w:szCs w:val="24"/>
        </w:rPr>
      </w:pPr>
      <w:r w:rsidDel="00000000" w:rsidR="00000000" w:rsidRPr="00000000">
        <w:rPr>
          <w:rtl w:val="0"/>
        </w:rPr>
      </w:r>
    </w:p>
    <w:p w:rsidR="00000000" w:rsidDel="00000000" w:rsidP="00000000" w:rsidRDefault="00000000" w:rsidRPr="00000000" w14:paraId="0000007E">
      <w:pPr>
        <w:spacing w:after="0" w:before="0" w:line="360" w:lineRule="auto"/>
        <w:ind w:left="720" w:firstLine="0"/>
        <w:rPr>
          <w:sz w:val="24"/>
          <w:szCs w:val="24"/>
        </w:rPr>
      </w:pPr>
      <w:r w:rsidDel="00000000" w:rsidR="00000000" w:rsidRPr="00000000">
        <w:rPr>
          <w:rtl w:val="0"/>
        </w:rPr>
      </w:r>
    </w:p>
    <w:p w:rsidR="00000000" w:rsidDel="00000000" w:rsidP="00000000" w:rsidRDefault="00000000" w:rsidRPr="00000000" w14:paraId="0000007F">
      <w:pPr>
        <w:pStyle w:val="Heading2"/>
        <w:numPr>
          <w:ilvl w:val="1"/>
          <w:numId w:val="4"/>
        </w:numPr>
        <w:tabs>
          <w:tab w:val="left" w:leader="none" w:pos="519"/>
        </w:tabs>
        <w:spacing w:after="0" w:before="0" w:line="240" w:lineRule="auto"/>
        <w:ind w:left="519" w:right="0" w:hanging="417"/>
        <w:jc w:val="left"/>
        <w:rPr/>
      </w:pPr>
      <w:r w:rsidDel="00000000" w:rsidR="00000000" w:rsidRPr="00000000">
        <w:rPr>
          <w:rtl w:val="0"/>
        </w:rPr>
        <w:t xml:space="preserve">Model Training</w:t>
      </w:r>
    </w:p>
    <w:p w:rsidR="00000000" w:rsidDel="00000000" w:rsidP="00000000" w:rsidRDefault="00000000" w:rsidRPr="00000000" w14:paraId="00000080">
      <w:pPr>
        <w:tabs>
          <w:tab w:val="left" w:leader="none" w:pos="519"/>
        </w:tabs>
        <w:spacing w:after="240" w:before="240" w:line="360" w:lineRule="auto"/>
        <w:rPr>
          <w:sz w:val="24"/>
          <w:szCs w:val="24"/>
        </w:rPr>
      </w:pPr>
      <w:r w:rsidDel="00000000" w:rsidR="00000000" w:rsidRPr="00000000">
        <w:rPr>
          <w:sz w:val="24"/>
          <w:szCs w:val="24"/>
          <w:rtl w:val="0"/>
        </w:rPr>
        <w:t xml:space="preserve">Temporal models, namely GRU-D and Time-Aware LSTM (T-LSTM), were trained on the preprocessed time-series vitals, utilizing both the original values and corresponding mask arrays to learn patterns in irregularly sampled data. Parallelly, clinical notes were embedded using BioClinicalBERT, and the [CLS] token embeddings were extracted as fixed-length representations. These embeddings were concatenated with learned vital representations through a late fusion strategy, feeding into a dense layer for final sepsis onset classification. The system was trained using Binary Cross-Entropy Loss and optimized with the Adam optimizer for stable convergence.</w:t>
      </w:r>
    </w:p>
    <w:p w:rsidR="00000000" w:rsidDel="00000000" w:rsidP="00000000" w:rsidRDefault="00000000" w:rsidRPr="00000000" w14:paraId="00000081">
      <w:pPr>
        <w:tabs>
          <w:tab w:val="left" w:leader="none" w:pos="519"/>
        </w:tabs>
        <w:spacing w:after="240" w:before="240" w:line="360" w:lineRule="auto"/>
        <w:ind w:left="720" w:firstLine="0"/>
        <w:rPr>
          <w:b w:val="1"/>
          <w:sz w:val="24"/>
          <w:szCs w:val="24"/>
        </w:rPr>
      </w:pPr>
      <w:r w:rsidDel="00000000" w:rsidR="00000000" w:rsidRPr="00000000">
        <w:rPr>
          <w:rtl w:val="0"/>
        </w:rPr>
      </w:r>
    </w:p>
    <w:p w:rsidR="00000000" w:rsidDel="00000000" w:rsidP="00000000" w:rsidRDefault="00000000" w:rsidRPr="00000000" w14:paraId="00000082">
      <w:pPr>
        <w:tabs>
          <w:tab w:val="left" w:leader="none" w:pos="519"/>
        </w:tabs>
        <w:ind w:left="442" w:firstLine="0"/>
        <w:rPr/>
      </w:pPr>
      <w:r w:rsidDel="00000000" w:rsidR="00000000" w:rsidRPr="00000000">
        <w:rPr>
          <w:rtl w:val="0"/>
        </w:rPr>
      </w:r>
    </w:p>
    <w:p w:rsidR="00000000" w:rsidDel="00000000" w:rsidP="00000000" w:rsidRDefault="00000000" w:rsidRPr="00000000" w14:paraId="00000083">
      <w:pPr>
        <w:pStyle w:val="Heading2"/>
        <w:numPr>
          <w:ilvl w:val="1"/>
          <w:numId w:val="4"/>
        </w:numPr>
        <w:tabs>
          <w:tab w:val="left" w:leader="none" w:pos="440"/>
        </w:tabs>
        <w:spacing w:after="0" w:before="276" w:line="240" w:lineRule="auto"/>
        <w:ind w:left="440" w:right="0" w:hanging="417"/>
        <w:jc w:val="left"/>
        <w:rPr/>
      </w:pPr>
      <w:r w:rsidDel="00000000" w:rsidR="00000000" w:rsidRPr="00000000">
        <w:rPr>
          <w:rtl w:val="0"/>
        </w:rPr>
        <w:t xml:space="preserve">Model Evaluation</w:t>
      </w:r>
    </w:p>
    <w:p w:rsidR="00000000" w:rsidDel="00000000" w:rsidP="00000000" w:rsidRDefault="00000000" w:rsidRPr="00000000" w14:paraId="00000084">
      <w:pPr>
        <w:tabs>
          <w:tab w:val="left" w:leader="none" w:pos="440"/>
        </w:tabs>
        <w:spacing w:after="240" w:before="240" w:line="360" w:lineRule="auto"/>
        <w:ind w:left="0" w:firstLine="0"/>
        <w:rPr>
          <w:sz w:val="24"/>
          <w:szCs w:val="24"/>
        </w:rPr>
      </w:pPr>
      <w:r w:rsidDel="00000000" w:rsidR="00000000" w:rsidRPr="00000000">
        <w:rPr>
          <w:sz w:val="24"/>
          <w:szCs w:val="24"/>
          <w:rtl w:val="0"/>
        </w:rPr>
        <w:t xml:space="preserve">Evaluation was performed using multiple classification metrics including </w:t>
      </w:r>
      <w:r w:rsidDel="00000000" w:rsidR="00000000" w:rsidRPr="00000000">
        <w:rPr>
          <w:b w:val="1"/>
          <w:sz w:val="24"/>
          <w:szCs w:val="24"/>
          <w:rtl w:val="0"/>
        </w:rPr>
        <w:t xml:space="preserve">AUROC</w:t>
      </w:r>
      <w:r w:rsidDel="00000000" w:rsidR="00000000" w:rsidRPr="00000000">
        <w:rPr>
          <w:sz w:val="24"/>
          <w:szCs w:val="24"/>
          <w:rtl w:val="0"/>
        </w:rPr>
        <w:t xml:space="preserve">, </w:t>
      </w:r>
      <w:r w:rsidDel="00000000" w:rsidR="00000000" w:rsidRPr="00000000">
        <w:rPr>
          <w:b w:val="1"/>
          <w:sz w:val="24"/>
          <w:szCs w:val="24"/>
          <w:rtl w:val="0"/>
        </w:rPr>
        <w:t xml:space="preserve">Accuracy</w:t>
      </w:r>
      <w:r w:rsidDel="00000000" w:rsidR="00000000" w:rsidRPr="00000000">
        <w:rPr>
          <w:sz w:val="24"/>
          <w:szCs w:val="24"/>
          <w:rtl w:val="0"/>
        </w:rPr>
        <w:t xml:space="preserve">, </w:t>
      </w:r>
      <w:r w:rsidDel="00000000" w:rsidR="00000000" w:rsidRPr="00000000">
        <w:rPr>
          <w:b w:val="1"/>
          <w:sz w:val="24"/>
          <w:szCs w:val="24"/>
          <w:rtl w:val="0"/>
        </w:rPr>
        <w:t xml:space="preserve">Precision</w:t>
      </w:r>
      <w:r w:rsidDel="00000000" w:rsidR="00000000" w:rsidRPr="00000000">
        <w:rPr>
          <w:sz w:val="24"/>
          <w:szCs w:val="24"/>
          <w:rtl w:val="0"/>
        </w:rPr>
        <w:t xml:space="preserve">, </w:t>
      </w:r>
      <w:r w:rsidDel="00000000" w:rsidR="00000000" w:rsidRPr="00000000">
        <w:rPr>
          <w:b w:val="1"/>
          <w:sz w:val="24"/>
          <w:szCs w:val="24"/>
          <w:rtl w:val="0"/>
        </w:rPr>
        <w:t xml:space="preserve">Recall</w:t>
      </w:r>
      <w:r w:rsidDel="00000000" w:rsidR="00000000" w:rsidRPr="00000000">
        <w:rPr>
          <w:sz w:val="24"/>
          <w:szCs w:val="24"/>
          <w:rtl w:val="0"/>
        </w:rPr>
        <w:t xml:space="preserve">, and </w:t>
      </w:r>
      <w:r w:rsidDel="00000000" w:rsidR="00000000" w:rsidRPr="00000000">
        <w:rPr>
          <w:b w:val="1"/>
          <w:sz w:val="24"/>
          <w:szCs w:val="24"/>
          <w:rtl w:val="0"/>
        </w:rPr>
        <w:t xml:space="preserve">F1-score</w:t>
      </w:r>
      <w:r w:rsidDel="00000000" w:rsidR="00000000" w:rsidRPr="00000000">
        <w:rPr>
          <w:sz w:val="24"/>
          <w:szCs w:val="24"/>
          <w:rtl w:val="0"/>
        </w:rPr>
        <w:t xml:space="preserve"> to comprehensively assess model performance. Lead-time analysis was incorporated to measure the system's ability to predict sepsis before clinical onset, emphasizing its early warning capability. Comparative visualizations between GRU-D, T-LSTM, and the Fusion model were generated to highlight the performance gains from multimodal integration. The complete evaluation pipeline was executed using </w:t>
      </w:r>
      <w:r w:rsidDel="00000000" w:rsidR="00000000" w:rsidRPr="00000000">
        <w:rPr>
          <w:rFonts w:ascii="Roboto Mono" w:cs="Roboto Mono" w:eastAsia="Roboto Mono" w:hAnsi="Roboto Mono"/>
          <w:color w:val="188038"/>
          <w:sz w:val="24"/>
          <w:szCs w:val="24"/>
          <w:rtl w:val="0"/>
        </w:rPr>
        <w:t xml:space="preserve">evaluation.py</w:t>
      </w:r>
      <w:r w:rsidDel="00000000" w:rsidR="00000000" w:rsidRPr="00000000">
        <w:rPr>
          <w:sz w:val="24"/>
          <w:szCs w:val="24"/>
          <w:rtl w:val="0"/>
        </w:rPr>
        <w:t xml:space="preserve">, ensuring standardized testing across all model variants.</w:t>
      </w:r>
    </w:p>
    <w:p w:rsidR="00000000" w:rsidDel="00000000" w:rsidP="00000000" w:rsidRDefault="00000000" w:rsidRPr="00000000" w14:paraId="00000085">
      <w:pPr>
        <w:tabs>
          <w:tab w:val="left" w:leader="none" w:pos="440"/>
        </w:tabs>
        <w:ind w:left="442" w:firstLine="0"/>
        <w:rPr/>
      </w:pPr>
      <w:r w:rsidDel="00000000" w:rsidR="00000000" w:rsidRPr="00000000">
        <w:rPr>
          <w:rtl w:val="0"/>
        </w:rPr>
      </w:r>
    </w:p>
    <w:p w:rsidR="00000000" w:rsidDel="00000000" w:rsidP="00000000" w:rsidRDefault="00000000" w:rsidRPr="00000000" w14:paraId="00000086">
      <w:pPr>
        <w:pStyle w:val="Heading2"/>
        <w:numPr>
          <w:ilvl w:val="1"/>
          <w:numId w:val="4"/>
        </w:numPr>
        <w:tabs>
          <w:tab w:val="left" w:leader="none" w:pos="440"/>
        </w:tabs>
        <w:spacing w:after="0" w:before="276" w:line="240" w:lineRule="auto"/>
        <w:ind w:left="440" w:right="0" w:hanging="417"/>
        <w:jc w:val="left"/>
        <w:rPr/>
      </w:pPr>
      <w:r w:rsidDel="00000000" w:rsidR="00000000" w:rsidRPr="00000000">
        <w:rPr>
          <w:rtl w:val="0"/>
        </w:rPr>
        <w:t xml:space="preserve">Data Preprocessing Inference using RapidMiner Studio</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8">
      <w:pPr>
        <w:spacing w:after="240" w:before="240" w:lineRule="auto"/>
        <w:jc w:val="both"/>
        <w:rPr>
          <w:sz w:val="24"/>
          <w:szCs w:val="24"/>
        </w:rPr>
      </w:pPr>
      <w:r w:rsidDel="00000000" w:rsidR="00000000" w:rsidRPr="00000000">
        <w:rPr>
          <w:sz w:val="24"/>
          <w:szCs w:val="24"/>
          <w:rtl w:val="0"/>
        </w:rPr>
        <w:t xml:space="preserve">Preprocessing is a critical step in preparing healthcare data for deep learning-based sepsis prediction. RapidMiner Studio was utilized to streamline this phase, enabling effective handling of missing values, scaling, and formatting for time-series vitals. This no-code environment facilitated clean and reproducible workflows accessible even to non-programmers.</w:t>
      </w:r>
    </w:p>
    <w:p w:rsidR="00000000" w:rsidDel="00000000" w:rsidP="00000000" w:rsidRDefault="00000000" w:rsidRPr="00000000" w14:paraId="00000089">
      <w:pPr>
        <w:spacing w:after="240" w:before="240" w:lineRule="auto"/>
        <w:jc w:val="both"/>
        <w:rPr>
          <w:i w:val="1"/>
          <w:sz w:val="24"/>
          <w:szCs w:val="24"/>
        </w:rPr>
      </w:pPr>
      <w:r w:rsidDel="00000000" w:rsidR="00000000" w:rsidRPr="00000000">
        <w:rPr>
          <w:i w:val="1"/>
          <w:sz w:val="24"/>
          <w:szCs w:val="24"/>
          <w:rtl w:val="0"/>
        </w:rPr>
        <w:br w:type="textWrapping"/>
        <w:br w:type="textWrapping"/>
      </w:r>
    </w:p>
    <w:p w:rsidR="00000000" w:rsidDel="00000000" w:rsidP="00000000" w:rsidRDefault="00000000" w:rsidRPr="00000000" w14:paraId="0000008A">
      <w:pPr>
        <w:spacing w:after="240" w:before="240" w:lineRule="auto"/>
        <w:jc w:val="both"/>
        <w:rPr>
          <w:i w:val="1"/>
          <w:sz w:val="24"/>
          <w:szCs w:val="24"/>
        </w:rPr>
      </w:pPr>
      <w:r w:rsidDel="00000000" w:rsidR="00000000" w:rsidRPr="00000000">
        <w:rPr>
          <w:rtl w:val="0"/>
        </w:rPr>
      </w:r>
    </w:p>
    <w:p w:rsidR="00000000" w:rsidDel="00000000" w:rsidP="00000000" w:rsidRDefault="00000000" w:rsidRPr="00000000" w14:paraId="0000008B">
      <w:pPr>
        <w:spacing w:after="240" w:before="240" w:lineRule="auto"/>
        <w:jc w:val="both"/>
        <w:rPr>
          <w:b w:val="1"/>
        </w:rPr>
      </w:pPr>
      <w:r w:rsidDel="00000000" w:rsidR="00000000" w:rsidRPr="00000000">
        <w:rPr>
          <w:i w:val="1"/>
          <w:sz w:val="24"/>
          <w:szCs w:val="24"/>
        </w:rPr>
        <w:drawing>
          <wp:inline distB="114300" distT="114300" distL="114300" distR="114300">
            <wp:extent cx="6333808" cy="4229100"/>
            <wp:effectExtent b="0" l="0" r="0" t="0"/>
            <wp:docPr id="30"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6333808"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Rule="auto"/>
        <w:jc w:val="center"/>
        <w:rPr>
          <w:b w:val="1"/>
        </w:rPr>
      </w:pPr>
      <w:r w:rsidDel="00000000" w:rsidR="00000000" w:rsidRPr="00000000">
        <w:rPr>
          <w:rtl w:val="0"/>
        </w:rPr>
      </w:r>
    </w:p>
    <w:p w:rsidR="00000000" w:rsidDel="00000000" w:rsidP="00000000" w:rsidRDefault="00000000" w:rsidRPr="00000000" w14:paraId="0000008D">
      <w:pPr>
        <w:spacing w:after="240" w:before="240" w:lineRule="auto"/>
        <w:jc w:val="center"/>
        <w:rPr>
          <w:b w:val="1"/>
          <w:sz w:val="24"/>
          <w:szCs w:val="24"/>
        </w:rPr>
        <w:sectPr>
          <w:type w:val="nextPage"/>
          <w:pgSz w:h="16840" w:w="11920" w:orient="portrait"/>
          <w:pgMar w:bottom="280" w:top="1380" w:left="1417" w:right="1417" w:header="360" w:footer="360"/>
        </w:sectPr>
      </w:pPr>
      <w:r w:rsidDel="00000000" w:rsidR="00000000" w:rsidRPr="00000000">
        <w:rPr>
          <w:b w:val="1"/>
          <w:rtl w:val="0"/>
        </w:rPr>
        <w:t xml:space="preserve">Fig 5: </w:t>
      </w:r>
      <w:r w:rsidDel="00000000" w:rsidR="00000000" w:rsidRPr="00000000">
        <w:rPr>
          <w:b w:val="1"/>
          <w:sz w:val="24"/>
          <w:szCs w:val="24"/>
          <w:rtl w:val="0"/>
        </w:rPr>
        <w:t xml:space="preserve">Preprocessing Workflow in RapidMiner Studio</w:t>
      </w:r>
    </w:p>
    <w:p w:rsidR="00000000" w:rsidDel="00000000" w:rsidP="00000000" w:rsidRDefault="00000000" w:rsidRPr="00000000" w14:paraId="0000008E">
      <w:pPr>
        <w:spacing w:before="0" w:lineRule="auto"/>
        <w:ind w:left="0" w:right="0" w:firstLine="0"/>
        <w:jc w:val="left"/>
        <w:rPr>
          <w:b w:val="1"/>
          <w:sz w:val="22"/>
          <w:szCs w:val="22"/>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603"/>
        </w:tabs>
        <w:spacing w:after="0" w:before="0" w:line="240" w:lineRule="auto"/>
        <w:ind w:left="603" w:right="0" w:hanging="58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Operators Setup for </w:t>
      </w:r>
      <w:r w:rsidDel="00000000" w:rsidR="00000000" w:rsidRPr="00000000">
        <w:rPr>
          <w:b w:val="1"/>
          <w:sz w:val="26"/>
          <w:szCs w:val="26"/>
          <w:rtl w:val="0"/>
        </w:rPr>
        <w:t xml:space="preserve">Preprocessing</w:t>
      </w:r>
      <w:r w:rsidDel="00000000" w:rsidR="00000000" w:rsidRPr="00000000">
        <w:rPr>
          <w:rtl w:val="0"/>
        </w:rPr>
      </w:r>
    </w:p>
    <w:p w:rsidR="00000000" w:rsidDel="00000000" w:rsidP="00000000" w:rsidRDefault="00000000" w:rsidRPr="00000000" w14:paraId="00000092">
      <w:pPr>
        <w:tabs>
          <w:tab w:val="left" w:leader="none" w:pos="603"/>
        </w:tabs>
        <w:spacing w:after="240" w:before="240" w:lineRule="auto"/>
        <w:ind w:left="0" w:firstLine="0"/>
        <w:rPr>
          <w:sz w:val="24"/>
          <w:szCs w:val="24"/>
        </w:rPr>
      </w:pPr>
      <w:r w:rsidDel="00000000" w:rsidR="00000000" w:rsidRPr="00000000">
        <w:rPr>
          <w:b w:val="1"/>
          <w:sz w:val="24"/>
          <w:szCs w:val="24"/>
          <w:rtl w:val="0"/>
        </w:rPr>
        <w:t xml:space="preserve">Read CSV / Retrieve: </w:t>
      </w:r>
      <w:r w:rsidDel="00000000" w:rsidR="00000000" w:rsidRPr="00000000">
        <w:rPr>
          <w:sz w:val="24"/>
          <w:szCs w:val="24"/>
          <w:rtl w:val="0"/>
        </w:rPr>
        <w:t xml:space="preserve">Imports the vitals dataset in </w:t>
      </w:r>
      <w:r w:rsidDel="00000000" w:rsidR="00000000" w:rsidRPr="00000000">
        <w:rPr>
          <w:rFonts w:ascii="Roboto Mono" w:cs="Roboto Mono" w:eastAsia="Roboto Mono" w:hAnsi="Roboto Mono"/>
          <w:color w:val="188038"/>
          <w:sz w:val="24"/>
          <w:szCs w:val="24"/>
          <w:rtl w:val="0"/>
        </w:rPr>
        <w:t xml:space="preserve">.csv</w:t>
      </w:r>
      <w:r w:rsidDel="00000000" w:rsidR="00000000" w:rsidRPr="00000000">
        <w:rPr>
          <w:sz w:val="24"/>
          <w:szCs w:val="24"/>
          <w:rtl w:val="0"/>
        </w:rPr>
        <w:t xml:space="preserve"> format, which includes features like heart rate, temperature, respiration rate, and blood pressure across multiple time steps.</w:t>
      </w:r>
    </w:p>
    <w:p w:rsidR="00000000" w:rsidDel="00000000" w:rsidP="00000000" w:rsidRDefault="00000000" w:rsidRPr="00000000" w14:paraId="00000093">
      <w:pPr>
        <w:tabs>
          <w:tab w:val="left" w:leader="none" w:pos="603"/>
        </w:tabs>
        <w:spacing w:after="240" w:before="240" w:lineRule="auto"/>
        <w:ind w:left="0" w:firstLine="0"/>
        <w:rPr>
          <w:sz w:val="24"/>
          <w:szCs w:val="24"/>
        </w:rPr>
      </w:pPr>
      <w:r w:rsidDel="00000000" w:rsidR="00000000" w:rsidRPr="00000000">
        <w:rPr>
          <w:b w:val="1"/>
          <w:sz w:val="24"/>
          <w:szCs w:val="24"/>
          <w:rtl w:val="0"/>
        </w:rPr>
        <w:t xml:space="preserve">Replace Missing Values: </w:t>
      </w:r>
      <w:r w:rsidDel="00000000" w:rsidR="00000000" w:rsidRPr="00000000">
        <w:rPr>
          <w:sz w:val="24"/>
          <w:szCs w:val="24"/>
          <w:rtl w:val="0"/>
        </w:rPr>
        <w:t xml:space="preserve">Applied basic imputation (like average or zero fill) to handle missing data in vitals — essential for feeding into GRU-D and T-LSTM.</w:t>
      </w:r>
    </w:p>
    <w:p w:rsidR="00000000" w:rsidDel="00000000" w:rsidP="00000000" w:rsidRDefault="00000000" w:rsidRPr="00000000" w14:paraId="00000094">
      <w:pPr>
        <w:tabs>
          <w:tab w:val="left" w:leader="none" w:pos="603"/>
        </w:tabs>
        <w:spacing w:after="240" w:before="240" w:lineRule="auto"/>
        <w:ind w:left="0" w:firstLine="0"/>
        <w:rPr>
          <w:sz w:val="24"/>
          <w:szCs w:val="24"/>
        </w:rPr>
      </w:pPr>
      <w:r w:rsidDel="00000000" w:rsidR="00000000" w:rsidRPr="00000000">
        <w:rPr>
          <w:b w:val="1"/>
          <w:sz w:val="24"/>
          <w:szCs w:val="24"/>
          <w:rtl w:val="0"/>
        </w:rPr>
        <w:t xml:space="preserve">Statistics: </w:t>
      </w:r>
      <w:r w:rsidDel="00000000" w:rsidR="00000000" w:rsidRPr="00000000">
        <w:rPr>
          <w:sz w:val="24"/>
          <w:szCs w:val="24"/>
          <w:rtl w:val="0"/>
        </w:rPr>
        <w:t xml:space="preserve">Provided summary statistics (mean, median, standard deviation, etc.) to understand variable distributions — useful before normalization or modeling.</w:t>
      </w:r>
    </w:p>
    <w:p w:rsidR="00000000" w:rsidDel="00000000" w:rsidP="00000000" w:rsidRDefault="00000000" w:rsidRPr="00000000" w14:paraId="00000095">
      <w:pPr>
        <w:tabs>
          <w:tab w:val="left" w:leader="none" w:pos="603"/>
        </w:tabs>
        <w:spacing w:after="240" w:before="240" w:lineRule="auto"/>
        <w:ind w:left="0" w:firstLine="0"/>
        <w:rPr>
          <w:b w:val="1"/>
          <w:sz w:val="24"/>
          <w:szCs w:val="24"/>
        </w:rPr>
      </w:pPr>
      <w:r w:rsidDel="00000000" w:rsidR="00000000" w:rsidRPr="00000000">
        <w:rPr>
          <w:b w:val="1"/>
          <w:sz w:val="24"/>
          <w:szCs w:val="24"/>
          <w:rtl w:val="0"/>
        </w:rPr>
        <w:t xml:space="preserve">Write CSV: </w:t>
      </w:r>
      <w:r w:rsidDel="00000000" w:rsidR="00000000" w:rsidRPr="00000000">
        <w:rPr>
          <w:sz w:val="24"/>
          <w:szCs w:val="24"/>
          <w:rtl w:val="0"/>
        </w:rPr>
        <w:t xml:space="preserve">Exported the cleaned and imputed dataset back to </w:t>
      </w:r>
      <w:r w:rsidDel="00000000" w:rsidR="00000000" w:rsidRPr="00000000">
        <w:rPr>
          <w:rFonts w:ascii="Roboto Mono" w:cs="Roboto Mono" w:eastAsia="Roboto Mono" w:hAnsi="Roboto Mono"/>
          <w:color w:val="188038"/>
          <w:sz w:val="24"/>
          <w:szCs w:val="24"/>
          <w:rtl w:val="0"/>
        </w:rPr>
        <w:t xml:space="preserve">.csv</w:t>
      </w:r>
      <w:r w:rsidDel="00000000" w:rsidR="00000000" w:rsidRPr="00000000">
        <w:rPr>
          <w:sz w:val="24"/>
          <w:szCs w:val="24"/>
          <w:rtl w:val="0"/>
        </w:rPr>
        <w:t xml:space="preserve"> format so it could be fed into your deep learning pipeline in Python.</w:t>
        <w:br w:type="textWrapping"/>
      </w:r>
      <w:r w:rsidDel="00000000" w:rsidR="00000000" w:rsidRPr="00000000">
        <w:rPr>
          <w:rtl w:val="0"/>
        </w:rPr>
      </w:r>
    </w:p>
    <w:p w:rsidR="00000000" w:rsidDel="00000000" w:rsidP="00000000" w:rsidRDefault="00000000" w:rsidRPr="00000000" w14:paraId="00000096">
      <w:pPr>
        <w:tabs>
          <w:tab w:val="left" w:leader="none" w:pos="603"/>
        </w:tabs>
        <w:spacing w:after="240" w:before="240" w:lineRule="auto"/>
        <w:rPr>
          <w:sz w:val="24"/>
          <w:szCs w:val="24"/>
        </w:rPr>
      </w:pPr>
      <w:r w:rsidDel="00000000" w:rsidR="00000000" w:rsidRPr="00000000">
        <w:rPr>
          <w:sz w:val="24"/>
          <w:szCs w:val="24"/>
          <w:rtl w:val="0"/>
        </w:rPr>
        <w:t xml:space="preserve">This structured pipeline in RapidMiner ensures high data quality, minimizes preprocessing errors, and produces model-ready data that captures both the structure and irregularity present in real ICU scenarios.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3"/>
        </w:tabs>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23" w:right="4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20" w:orient="portrait"/>
          <w:pgMar w:bottom="280" w:top="1460" w:left="1417" w:right="1417" w:header="360" w:footer="360"/>
        </w:sectPr>
      </w:pPr>
      <w:r w:rsidDel="00000000" w:rsidR="00000000" w:rsidRPr="00000000">
        <w:rPr>
          <w:rtl w:val="0"/>
        </w:rPr>
      </w:r>
    </w:p>
    <w:p w:rsidR="00000000" w:rsidDel="00000000" w:rsidP="00000000" w:rsidRDefault="00000000" w:rsidRPr="00000000" w14:paraId="00000099">
      <w:pPr>
        <w:pStyle w:val="Heading1"/>
        <w:numPr>
          <w:ilvl w:val="0"/>
          <w:numId w:val="6"/>
        </w:numPr>
        <w:tabs>
          <w:tab w:val="left" w:leader="none" w:pos="3860"/>
        </w:tabs>
        <w:spacing w:after="0" w:before="60" w:line="240" w:lineRule="auto"/>
        <w:ind w:left="3860" w:right="0" w:hanging="318.0000000000001"/>
        <w:jc w:val="left"/>
        <w:rPr/>
      </w:pPr>
      <w:r w:rsidDel="00000000" w:rsidR="00000000" w:rsidRPr="00000000">
        <w:rPr>
          <w:rtl w:val="0"/>
        </w:rPr>
        <w:t xml:space="preserve">RESULTS</w:t>
      </w:r>
    </w:p>
    <w:p w:rsidR="00000000" w:rsidDel="00000000" w:rsidP="00000000" w:rsidRDefault="00000000" w:rsidRPr="00000000" w14:paraId="0000009A">
      <w:pPr>
        <w:tabs>
          <w:tab w:val="left" w:leader="none" w:pos="3860"/>
        </w:tabs>
        <w:ind w:left="3302" w:firstLine="0"/>
        <w:rPr>
          <w:vertAlign w:val="baseline"/>
        </w:rPr>
      </w:pPr>
      <w:r w:rsidDel="00000000" w:rsidR="00000000" w:rsidRPr="00000000">
        <w:rPr>
          <w:rtl w:val="0"/>
        </w:rPr>
      </w:r>
    </w:p>
    <w:p w:rsidR="00000000" w:rsidDel="00000000" w:rsidP="00000000" w:rsidRDefault="00000000" w:rsidRPr="00000000" w14:paraId="0000009B">
      <w:pPr>
        <w:spacing w:after="240" w:before="240" w:lineRule="auto"/>
        <w:jc w:val="both"/>
        <w:rPr>
          <w:sz w:val="24"/>
          <w:szCs w:val="24"/>
        </w:rPr>
      </w:pPr>
      <w:r w:rsidDel="00000000" w:rsidR="00000000" w:rsidRPr="00000000">
        <w:rPr>
          <w:sz w:val="24"/>
          <w:szCs w:val="24"/>
          <w:rtl w:val="0"/>
        </w:rPr>
        <w:t xml:space="preserve">The proposed sepsis prediction system was evaluated using multiple performance metrics including AUROC (Area Under the Receiver Operating Characteristic), accuracy, precision, recall, and F1-score. A detailed comparison was made between the GRU-D model, Time-Aware LSTM (T-LSTM), and the proposed multimodal Fusion Model combining GRU-D with BioClinicalBERT embeddings.</w:t>
      </w:r>
    </w:p>
    <w:p w:rsidR="00000000" w:rsidDel="00000000" w:rsidP="00000000" w:rsidRDefault="00000000" w:rsidRPr="00000000" w14:paraId="0000009C">
      <w:pPr>
        <w:spacing w:after="240" w:before="240" w:lineRule="auto"/>
        <w:jc w:val="both"/>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GRU-D</w:t>
      </w:r>
      <w:r w:rsidDel="00000000" w:rsidR="00000000" w:rsidRPr="00000000">
        <w:rPr>
          <w:sz w:val="24"/>
          <w:szCs w:val="24"/>
          <w:rtl w:val="0"/>
        </w:rPr>
        <w:t xml:space="preserve"> model demonstrated strong predictive performance, achieving an </w:t>
      </w:r>
      <w:r w:rsidDel="00000000" w:rsidR="00000000" w:rsidRPr="00000000">
        <w:rPr>
          <w:b w:val="1"/>
          <w:sz w:val="24"/>
          <w:szCs w:val="24"/>
          <w:rtl w:val="0"/>
        </w:rPr>
        <w:t xml:space="preserve">AUROC of 0.88</w:t>
      </w:r>
      <w:r w:rsidDel="00000000" w:rsidR="00000000" w:rsidRPr="00000000">
        <w:rPr>
          <w:sz w:val="24"/>
          <w:szCs w:val="24"/>
          <w:rtl w:val="0"/>
        </w:rPr>
        <w:t xml:space="preserve">. It effectively captured temporal dependencies and handled missing values using masking and decay mechanisms. Furthermore, it was capable of providing early warning for sepsis onset approximately </w:t>
      </w:r>
      <w:r w:rsidDel="00000000" w:rsidR="00000000" w:rsidRPr="00000000">
        <w:rPr>
          <w:b w:val="1"/>
          <w:sz w:val="24"/>
          <w:szCs w:val="24"/>
          <w:rtl w:val="0"/>
        </w:rPr>
        <w:t xml:space="preserve">4 hours prior</w:t>
      </w:r>
      <w:r w:rsidDel="00000000" w:rsidR="00000000" w:rsidRPr="00000000">
        <w:rPr>
          <w:sz w:val="24"/>
          <w:szCs w:val="24"/>
          <w:rtl w:val="0"/>
        </w:rPr>
        <w:t xml:space="preserve"> to the clinical threshold, demonstrating its utility for real-time ICU scenarios.</w:t>
      </w:r>
    </w:p>
    <w:p w:rsidR="00000000" w:rsidDel="00000000" w:rsidP="00000000" w:rsidRDefault="00000000" w:rsidRPr="00000000" w14:paraId="0000009D">
      <w:pPr>
        <w:spacing w:after="240" w:before="240" w:lineRule="auto"/>
        <w:jc w:val="both"/>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T-LSTM</w:t>
      </w:r>
      <w:r w:rsidDel="00000000" w:rsidR="00000000" w:rsidRPr="00000000">
        <w:rPr>
          <w:sz w:val="24"/>
          <w:szCs w:val="24"/>
          <w:rtl w:val="0"/>
        </w:rPr>
        <w:t xml:space="preserve"> model slightly outperformed GRU-D, especially in handling </w:t>
      </w:r>
      <w:r w:rsidDel="00000000" w:rsidR="00000000" w:rsidRPr="00000000">
        <w:rPr>
          <w:b w:val="1"/>
          <w:sz w:val="24"/>
          <w:szCs w:val="24"/>
          <w:rtl w:val="0"/>
        </w:rPr>
        <w:t xml:space="preserve">irregular time intervals</w:t>
      </w:r>
      <w:r w:rsidDel="00000000" w:rsidR="00000000" w:rsidRPr="00000000">
        <w:rPr>
          <w:sz w:val="24"/>
          <w:szCs w:val="24"/>
          <w:rtl w:val="0"/>
        </w:rPr>
        <w:t xml:space="preserve"> in the input sequences. With an </w:t>
      </w:r>
      <w:r w:rsidDel="00000000" w:rsidR="00000000" w:rsidRPr="00000000">
        <w:rPr>
          <w:b w:val="1"/>
          <w:sz w:val="24"/>
          <w:szCs w:val="24"/>
          <w:rtl w:val="0"/>
        </w:rPr>
        <w:t xml:space="preserve">AUROC of 0.89</w:t>
      </w:r>
      <w:r w:rsidDel="00000000" w:rsidR="00000000" w:rsidRPr="00000000">
        <w:rPr>
          <w:sz w:val="24"/>
          <w:szCs w:val="24"/>
          <w:rtl w:val="0"/>
        </w:rPr>
        <w:t xml:space="preserve">, it showed better robustness to variations in data sampling frequencies and gaps, which are common in ICU settings. This made it particularly suitable for more fragmented or sporadically recorded patient data.</w:t>
      </w:r>
    </w:p>
    <w:p w:rsidR="00000000" w:rsidDel="00000000" w:rsidP="00000000" w:rsidRDefault="00000000" w:rsidRPr="00000000" w14:paraId="0000009E">
      <w:pPr>
        <w:spacing w:after="240" w:before="240" w:lineRule="auto"/>
        <w:jc w:val="both"/>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Fusion Model</w:t>
      </w:r>
      <w:r w:rsidDel="00000000" w:rsidR="00000000" w:rsidRPr="00000000">
        <w:rPr>
          <w:sz w:val="24"/>
          <w:szCs w:val="24"/>
          <w:rtl w:val="0"/>
        </w:rPr>
        <w:t xml:space="preserve">, which combined GRU-D for structured time-series vitals and BioClinicalBERT for contextual embeddings from clinical notes, achieved the highest performance. It yielded an </w:t>
      </w:r>
      <w:r w:rsidDel="00000000" w:rsidR="00000000" w:rsidRPr="00000000">
        <w:rPr>
          <w:b w:val="1"/>
          <w:sz w:val="24"/>
          <w:szCs w:val="24"/>
          <w:rtl w:val="0"/>
        </w:rPr>
        <w:t xml:space="preserve">AUROC of 0.92</w:t>
      </w:r>
      <w:r w:rsidDel="00000000" w:rsidR="00000000" w:rsidRPr="00000000">
        <w:rPr>
          <w:sz w:val="24"/>
          <w:szCs w:val="24"/>
          <w:rtl w:val="0"/>
        </w:rPr>
        <w:t xml:space="preserve">, significantly improving the sensitivity of the system by capturing both physiological trends and linguistic cues present in textual documentation. This multimodal approach enhanced the model’s ability to detect subtle, early signs of sepsis that may not be evident in vitals alone.</w:t>
      </w:r>
    </w:p>
    <w:p w:rsidR="00000000" w:rsidDel="00000000" w:rsidP="00000000" w:rsidRDefault="00000000" w:rsidRPr="00000000" w14:paraId="0000009F">
      <w:pPr>
        <w:spacing w:after="240" w:before="240" w:lineRule="auto"/>
        <w:jc w:val="both"/>
        <w:rPr>
          <w:sz w:val="24"/>
          <w:szCs w:val="24"/>
        </w:rPr>
      </w:pPr>
      <w:r w:rsidDel="00000000" w:rsidR="00000000" w:rsidRPr="00000000">
        <w:rPr>
          <w:sz w:val="24"/>
          <w:szCs w:val="24"/>
          <w:rtl w:val="0"/>
        </w:rPr>
        <w:t xml:space="preserve">Additionally, </w:t>
      </w:r>
      <w:r w:rsidDel="00000000" w:rsidR="00000000" w:rsidRPr="00000000">
        <w:rPr>
          <w:b w:val="1"/>
          <w:sz w:val="24"/>
          <w:szCs w:val="24"/>
          <w:rtl w:val="0"/>
        </w:rPr>
        <w:t xml:space="preserve">lead-time analysis</w:t>
      </w:r>
      <w:r w:rsidDel="00000000" w:rsidR="00000000" w:rsidRPr="00000000">
        <w:rPr>
          <w:sz w:val="24"/>
          <w:szCs w:val="24"/>
          <w:rtl w:val="0"/>
        </w:rPr>
        <w:t xml:space="preserve"> showed that the fusion-based system was capable of improving sepsis alert times by approximately </w:t>
      </w:r>
      <w:r w:rsidDel="00000000" w:rsidR="00000000" w:rsidRPr="00000000">
        <w:rPr>
          <w:b w:val="1"/>
          <w:sz w:val="24"/>
          <w:szCs w:val="24"/>
          <w:rtl w:val="0"/>
        </w:rPr>
        <w:t xml:space="preserve">3 to 5 hours</w:t>
      </w:r>
      <w:r w:rsidDel="00000000" w:rsidR="00000000" w:rsidRPr="00000000">
        <w:rPr>
          <w:sz w:val="24"/>
          <w:szCs w:val="24"/>
          <w:rtl w:val="0"/>
        </w:rPr>
        <w:t xml:space="preserve">, offering clinicians a valuable window for early intervention and potentially life-saving treatment adjustments.</w:t>
      </w:r>
    </w:p>
    <w:p w:rsidR="00000000" w:rsidDel="00000000" w:rsidP="00000000" w:rsidRDefault="00000000" w:rsidRPr="00000000" w14:paraId="000000A0">
      <w:pPr>
        <w:spacing w:after="240" w:before="240" w:lineRule="auto"/>
        <w:jc w:val="both"/>
        <w:rPr>
          <w:sz w:val="24"/>
          <w:szCs w:val="24"/>
        </w:rPr>
      </w:pPr>
      <w:r w:rsidDel="00000000" w:rsidR="00000000" w:rsidRPr="00000000">
        <w:rPr>
          <w:sz w:val="24"/>
          <w:szCs w:val="24"/>
          <w:rtl w:val="0"/>
        </w:rPr>
        <w:t xml:space="preserve">These results affirm the effectiveness of incorporating both advanced time-series models and clinical NLP embeddings into a unified prediction pipeline, setting the stage for potential real-world deployment in intensive care units.</w:t>
      </w:r>
    </w:p>
    <w:p w:rsidR="00000000" w:rsidDel="00000000" w:rsidP="00000000" w:rsidRDefault="00000000" w:rsidRPr="00000000" w14:paraId="000000A1">
      <w:pPr>
        <w:spacing w:after="240" w:before="240" w:lineRule="auto"/>
        <w:ind w:left="720" w:firstLine="0"/>
        <w:rPr>
          <w:b w:val="1"/>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36" w:firstLine="0"/>
        <w:jc w:val="both"/>
        <w:rPr>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spacing w:before="0" w:lineRule="auto"/>
        <w:ind w:left="103" w:right="115" w:firstLine="0"/>
        <w:jc w:val="center"/>
        <w:rPr>
          <w:b w:val="1"/>
        </w:rPr>
      </w:pPr>
      <w:r w:rsidDel="00000000" w:rsidR="00000000" w:rsidRPr="00000000">
        <w:rPr>
          <w:rtl w:val="0"/>
        </w:rPr>
      </w:r>
    </w:p>
    <w:p w:rsidR="00000000" w:rsidDel="00000000" w:rsidP="00000000" w:rsidRDefault="00000000" w:rsidRPr="00000000" w14:paraId="000000B6">
      <w:pPr>
        <w:spacing w:before="0" w:lineRule="auto"/>
        <w:ind w:left="103" w:right="115" w:firstLine="0"/>
        <w:jc w:val="center"/>
        <w:rPr>
          <w:b w:val="1"/>
        </w:rPr>
      </w:pPr>
      <w:r w:rsidDel="00000000" w:rsidR="00000000" w:rsidRPr="00000000">
        <w:rPr>
          <w:rtl w:val="0"/>
        </w:rPr>
      </w:r>
    </w:p>
    <w:p w:rsidR="00000000" w:rsidDel="00000000" w:rsidP="00000000" w:rsidRDefault="00000000" w:rsidRPr="00000000" w14:paraId="000000B7">
      <w:pPr>
        <w:spacing w:before="0" w:lineRule="auto"/>
        <w:ind w:left="103" w:right="115" w:firstLine="0"/>
        <w:jc w:val="center"/>
        <w:rPr>
          <w:b w:val="1"/>
        </w:rPr>
      </w:pPr>
      <w:r w:rsidDel="00000000" w:rsidR="00000000" w:rsidRPr="00000000">
        <w:rPr>
          <w:b w:val="1"/>
        </w:rPr>
        <w:drawing>
          <wp:inline distB="114300" distT="114300" distL="114300" distR="114300">
            <wp:extent cx="5762625" cy="3927835"/>
            <wp:effectExtent b="0" l="0" r="0" t="0"/>
            <wp:docPr id="18"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762625" cy="3927835"/>
                    </a:xfrm>
                    <a:prstGeom prst="rect"/>
                    <a:ln/>
                  </pic:spPr>
                </pic:pic>
              </a:graphicData>
            </a:graphic>
          </wp:inline>
        </w:drawing>
      </w:r>
      <w:r w:rsidDel="00000000" w:rsidR="00000000" w:rsidRPr="00000000">
        <w:rPr>
          <w:b w:val="1"/>
        </w:rPr>
        <w:drawing>
          <wp:inline distB="114300" distT="114300" distL="114300" distR="114300">
            <wp:extent cx="5760410" cy="4635500"/>
            <wp:effectExtent b="0" l="0" r="0" t="0"/>
            <wp:docPr id="21" name="image10.jpg"/>
            <a:graphic>
              <a:graphicData uri="http://schemas.openxmlformats.org/drawingml/2006/picture">
                <pic:pic>
                  <pic:nvPicPr>
                    <pic:cNvPr id="0" name="image10.jpg"/>
                    <pic:cNvPicPr preferRelativeResize="0"/>
                  </pic:nvPicPr>
                  <pic:blipFill>
                    <a:blip r:embed="rId12"/>
                    <a:srcRect b="0" l="0" r="0" t="0"/>
                    <a:stretch>
                      <a:fillRect/>
                    </a:stretch>
                  </pic:blipFill>
                  <pic:spPr>
                    <a:xfrm>
                      <a:off x="0" y="0"/>
                      <a:ext cx="5760410" cy="4635500"/>
                    </a:xfrm>
                    <a:prstGeom prst="rect"/>
                    <a:ln/>
                  </pic:spPr>
                </pic:pic>
              </a:graphicData>
            </a:graphic>
          </wp:inline>
        </w:drawing>
      </w:r>
      <w:r w:rsidDel="00000000" w:rsidR="00000000" w:rsidRPr="00000000">
        <w:rPr>
          <w:b w:val="1"/>
        </w:rPr>
        <w:drawing>
          <wp:inline distB="114300" distT="114300" distL="114300" distR="114300">
            <wp:extent cx="5760410" cy="4635500"/>
            <wp:effectExtent b="0" l="0" r="0" t="0"/>
            <wp:docPr id="32" name="image12.jpg"/>
            <a:graphic>
              <a:graphicData uri="http://schemas.openxmlformats.org/drawingml/2006/picture">
                <pic:pic>
                  <pic:nvPicPr>
                    <pic:cNvPr id="0" name="image12.jpg"/>
                    <pic:cNvPicPr preferRelativeResize="0"/>
                  </pic:nvPicPr>
                  <pic:blipFill>
                    <a:blip r:embed="rId13"/>
                    <a:srcRect b="0" l="0" r="0" t="0"/>
                    <a:stretch>
                      <a:fillRect/>
                    </a:stretch>
                  </pic:blipFill>
                  <pic:spPr>
                    <a:xfrm>
                      <a:off x="0" y="0"/>
                      <a:ext cx="5760410" cy="4635500"/>
                    </a:xfrm>
                    <a:prstGeom prst="rect"/>
                    <a:ln/>
                  </pic:spPr>
                </pic:pic>
              </a:graphicData>
            </a:graphic>
          </wp:inline>
        </w:drawing>
      </w:r>
      <w:r w:rsidDel="00000000" w:rsidR="00000000" w:rsidRPr="00000000">
        <w:rPr>
          <w:b w:val="1"/>
        </w:rPr>
        <w:drawing>
          <wp:inline distB="114300" distT="114300" distL="114300" distR="114300">
            <wp:extent cx="5760410" cy="4686300"/>
            <wp:effectExtent b="0" l="0" r="0" t="0"/>
            <wp:docPr id="23" name="image14.jpg"/>
            <a:graphic>
              <a:graphicData uri="http://schemas.openxmlformats.org/drawingml/2006/picture">
                <pic:pic>
                  <pic:nvPicPr>
                    <pic:cNvPr id="0" name="image14.jpg"/>
                    <pic:cNvPicPr preferRelativeResize="0"/>
                  </pic:nvPicPr>
                  <pic:blipFill>
                    <a:blip r:embed="rId14"/>
                    <a:srcRect b="0" l="0" r="0" t="0"/>
                    <a:stretch>
                      <a:fillRect/>
                    </a:stretch>
                  </pic:blipFill>
                  <pic:spPr>
                    <a:xfrm>
                      <a:off x="0" y="0"/>
                      <a:ext cx="576041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before="0" w:lineRule="auto"/>
        <w:ind w:left="103" w:right="115" w:firstLine="0"/>
        <w:jc w:val="center"/>
        <w:rPr>
          <w:b w:val="1"/>
        </w:rPr>
      </w:pPr>
      <w:r w:rsidDel="00000000" w:rsidR="00000000" w:rsidRPr="00000000">
        <w:rPr>
          <w:b w:val="1"/>
        </w:rPr>
        <w:drawing>
          <wp:inline distB="114300" distT="114300" distL="114300" distR="114300">
            <wp:extent cx="5760410" cy="4584700"/>
            <wp:effectExtent b="0" l="0" r="0" t="0"/>
            <wp:docPr id="28" name="image11.jpg"/>
            <a:graphic>
              <a:graphicData uri="http://schemas.openxmlformats.org/drawingml/2006/picture">
                <pic:pic>
                  <pic:nvPicPr>
                    <pic:cNvPr id="0" name="image11.jpg"/>
                    <pic:cNvPicPr preferRelativeResize="0"/>
                  </pic:nvPicPr>
                  <pic:blipFill>
                    <a:blip r:embed="rId15"/>
                    <a:srcRect b="0" l="0" r="0" t="0"/>
                    <a:stretch>
                      <a:fillRect/>
                    </a:stretch>
                  </pic:blipFill>
                  <pic:spPr>
                    <a:xfrm>
                      <a:off x="0" y="0"/>
                      <a:ext cx="5760410" cy="4584700"/>
                    </a:xfrm>
                    <a:prstGeom prst="rect"/>
                    <a:ln/>
                  </pic:spPr>
                </pic:pic>
              </a:graphicData>
            </a:graphic>
          </wp:inline>
        </w:drawing>
      </w:r>
      <w:r w:rsidDel="00000000" w:rsidR="00000000" w:rsidRPr="00000000">
        <w:rPr>
          <w:b w:val="1"/>
        </w:rPr>
        <w:drawing>
          <wp:inline distB="114300" distT="114300" distL="114300" distR="114300">
            <wp:extent cx="5762625" cy="3902131"/>
            <wp:effectExtent b="0" l="0" r="0" t="0"/>
            <wp:docPr id="22"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5762625" cy="3902131"/>
                    </a:xfrm>
                    <a:prstGeom prst="rect"/>
                    <a:ln/>
                  </pic:spPr>
                </pic:pic>
              </a:graphicData>
            </a:graphic>
          </wp:inline>
        </w:drawing>
      </w:r>
      <w:r w:rsidDel="00000000" w:rsidR="00000000" w:rsidRPr="00000000">
        <w:rPr>
          <w:b w:val="1"/>
        </w:rPr>
        <w:drawing>
          <wp:inline distB="114300" distT="114300" distL="114300" distR="114300">
            <wp:extent cx="5760410" cy="4622800"/>
            <wp:effectExtent b="0" l="0" r="0" t="0"/>
            <wp:docPr id="24"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5760410" cy="4622800"/>
                    </a:xfrm>
                    <a:prstGeom prst="rect"/>
                    <a:ln/>
                  </pic:spPr>
                </pic:pic>
              </a:graphicData>
            </a:graphic>
          </wp:inline>
        </w:drawing>
      </w:r>
      <w:r w:rsidDel="00000000" w:rsidR="00000000" w:rsidRPr="00000000">
        <w:rPr>
          <w:b w:val="1"/>
        </w:rPr>
        <w:drawing>
          <wp:inline distB="114300" distT="114300" distL="114300" distR="114300">
            <wp:extent cx="5760410" cy="4584700"/>
            <wp:effectExtent b="0" l="0" r="0" t="0"/>
            <wp:docPr id="27" name="image15.jpg"/>
            <a:graphic>
              <a:graphicData uri="http://schemas.openxmlformats.org/drawingml/2006/picture">
                <pic:pic>
                  <pic:nvPicPr>
                    <pic:cNvPr id="0" name="image15.jpg"/>
                    <pic:cNvPicPr preferRelativeResize="0"/>
                  </pic:nvPicPr>
                  <pic:blipFill>
                    <a:blip r:embed="rId18"/>
                    <a:srcRect b="0" l="0" r="0" t="0"/>
                    <a:stretch>
                      <a:fillRect/>
                    </a:stretch>
                  </pic:blipFill>
                  <pic:spPr>
                    <a:xfrm>
                      <a:off x="0" y="0"/>
                      <a:ext cx="5760410" cy="4584700"/>
                    </a:xfrm>
                    <a:prstGeom prst="rect"/>
                    <a:ln/>
                  </pic:spPr>
                </pic:pic>
              </a:graphicData>
            </a:graphic>
          </wp:inline>
        </w:drawing>
      </w:r>
      <w:r w:rsidDel="00000000" w:rsidR="00000000" w:rsidRPr="00000000">
        <w:rPr>
          <w:b w:val="1"/>
        </w:rPr>
        <w:drawing>
          <wp:inline distB="114300" distT="114300" distL="114300" distR="114300">
            <wp:extent cx="5760410" cy="4648200"/>
            <wp:effectExtent b="0" l="0" r="0" t="0"/>
            <wp:docPr id="31" name="image13.jpg"/>
            <a:graphic>
              <a:graphicData uri="http://schemas.openxmlformats.org/drawingml/2006/picture">
                <pic:pic>
                  <pic:nvPicPr>
                    <pic:cNvPr id="0" name="image13.jpg"/>
                    <pic:cNvPicPr preferRelativeResize="0"/>
                  </pic:nvPicPr>
                  <pic:blipFill>
                    <a:blip r:embed="rId19"/>
                    <a:srcRect b="0" l="0" r="0" t="0"/>
                    <a:stretch>
                      <a:fillRect/>
                    </a:stretch>
                  </pic:blipFill>
                  <pic:spPr>
                    <a:xfrm>
                      <a:off x="0" y="0"/>
                      <a:ext cx="5760410" cy="4648200"/>
                    </a:xfrm>
                    <a:prstGeom prst="rect"/>
                    <a:ln/>
                  </pic:spPr>
                </pic:pic>
              </a:graphicData>
            </a:graphic>
          </wp:inline>
        </w:drawing>
      </w:r>
      <w:r w:rsidDel="00000000" w:rsidR="00000000" w:rsidRPr="00000000">
        <w:rPr>
          <w:b w:val="1"/>
        </w:rPr>
        <w:drawing>
          <wp:inline distB="114300" distT="114300" distL="114300" distR="114300">
            <wp:extent cx="5760410" cy="4584700"/>
            <wp:effectExtent b="0" l="0" r="0" t="0"/>
            <wp:docPr id="26" name="image9.jpg"/>
            <a:graphic>
              <a:graphicData uri="http://schemas.openxmlformats.org/drawingml/2006/picture">
                <pic:pic>
                  <pic:nvPicPr>
                    <pic:cNvPr id="0" name="image9.jpg"/>
                    <pic:cNvPicPr preferRelativeResize="0"/>
                  </pic:nvPicPr>
                  <pic:blipFill>
                    <a:blip r:embed="rId20"/>
                    <a:srcRect b="0" l="0" r="0" t="0"/>
                    <a:stretch>
                      <a:fillRect/>
                    </a:stretch>
                  </pic:blipFill>
                  <pic:spPr>
                    <a:xfrm>
                      <a:off x="0" y="0"/>
                      <a:ext cx="5760410" cy="4584700"/>
                    </a:xfrm>
                    <a:prstGeom prst="rect"/>
                    <a:ln/>
                  </pic:spPr>
                </pic:pic>
              </a:graphicData>
            </a:graphic>
          </wp:inline>
        </w:drawing>
      </w:r>
      <w:r w:rsidDel="00000000" w:rsidR="00000000" w:rsidRPr="00000000">
        <w:rPr>
          <w:b w:val="1"/>
        </w:rPr>
        <w:drawing>
          <wp:inline distB="114300" distT="114300" distL="114300" distR="114300">
            <wp:extent cx="5760410" cy="4597400"/>
            <wp:effectExtent b="0" l="0" r="0" t="0"/>
            <wp:docPr id="20" name="image6.jpg"/>
            <a:graphic>
              <a:graphicData uri="http://schemas.openxmlformats.org/drawingml/2006/picture">
                <pic:pic>
                  <pic:nvPicPr>
                    <pic:cNvPr id="0" name="image6.jpg"/>
                    <pic:cNvPicPr preferRelativeResize="0"/>
                  </pic:nvPicPr>
                  <pic:blipFill>
                    <a:blip r:embed="rId21"/>
                    <a:srcRect b="0" l="0" r="0" t="0"/>
                    <a:stretch>
                      <a:fillRect/>
                    </a:stretch>
                  </pic:blipFill>
                  <pic:spPr>
                    <a:xfrm>
                      <a:off x="0" y="0"/>
                      <a:ext cx="576041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before="0" w:lineRule="auto"/>
        <w:ind w:left="103" w:right="115" w:firstLine="0"/>
        <w:jc w:val="center"/>
        <w:rPr>
          <w:b w:val="1"/>
        </w:rPr>
      </w:pPr>
      <w:r w:rsidDel="00000000" w:rsidR="00000000" w:rsidRPr="00000000">
        <w:rPr>
          <w:b w:val="1"/>
        </w:rPr>
        <w:drawing>
          <wp:inline distB="114300" distT="114300" distL="114300" distR="114300">
            <wp:extent cx="5760410" cy="4597400"/>
            <wp:effectExtent b="0" l="0" r="0" t="0"/>
            <wp:docPr id="25" name="image1.jpg"/>
            <a:graphic>
              <a:graphicData uri="http://schemas.openxmlformats.org/drawingml/2006/picture">
                <pic:pic>
                  <pic:nvPicPr>
                    <pic:cNvPr id="0" name="image1.jpg"/>
                    <pic:cNvPicPr preferRelativeResize="0"/>
                  </pic:nvPicPr>
                  <pic:blipFill>
                    <a:blip r:embed="rId22"/>
                    <a:srcRect b="0" l="0" r="0" t="0"/>
                    <a:stretch>
                      <a:fillRect/>
                    </a:stretch>
                  </pic:blipFill>
                  <pic:spPr>
                    <a:xfrm>
                      <a:off x="0" y="0"/>
                      <a:ext cx="576041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tabs>
          <w:tab w:val="left" w:leader="none" w:pos="5440"/>
        </w:tabs>
        <w:spacing w:before="42" w:lineRule="auto"/>
        <w:ind w:right="12"/>
        <w:jc w:val="center"/>
        <w:rPr>
          <w:b w:val="1"/>
        </w:rPr>
        <w:sectPr>
          <w:type w:val="nextPage"/>
          <w:pgSz w:h="16840" w:w="11920" w:orient="portrait"/>
          <w:pgMar w:bottom="280" w:top="1380" w:left="1417" w:right="1417" w:header="360" w:footer="360"/>
        </w:sectPr>
      </w:pPr>
      <w:r w:rsidDel="00000000" w:rsidR="00000000" w:rsidRPr="00000000">
        <w:rPr>
          <w:b w:val="1"/>
          <w:rtl w:val="0"/>
        </w:rPr>
        <w:t xml:space="preserve">Fig. Vitals data before and after Preprocessing </w:t>
      </w:r>
      <w:r w:rsidDel="00000000" w:rsidR="00000000" w:rsidRPr="00000000">
        <w:rPr>
          <w:rtl w:val="0"/>
        </w:rPr>
      </w:r>
    </w:p>
    <w:p w:rsidR="00000000" w:rsidDel="00000000" w:rsidP="00000000" w:rsidRDefault="00000000" w:rsidRPr="00000000" w14:paraId="000000BB">
      <w:pPr>
        <w:tabs>
          <w:tab w:val="left" w:leader="none" w:pos="5417"/>
        </w:tabs>
        <w:spacing w:line="240" w:lineRule="auto"/>
        <w:ind w:left="53" w:right="0" w:firstLine="0"/>
        <w:rPr>
          <w:sz w:val="20"/>
          <w:szCs w:val="20"/>
          <w:vertAlign w:val="baseline"/>
        </w:rPr>
      </w:pPr>
      <w:r w:rsidDel="00000000" w:rsidR="00000000" w:rsidRPr="00000000">
        <w:rPr>
          <w:sz w:val="20"/>
          <w:szCs w:val="20"/>
          <w:rtl w:val="0"/>
        </w:rPr>
        <w:tab/>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3" w:right="4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20" w:orient="portrait"/>
          <w:pgMar w:bottom="280" w:top="1460" w:left="1417" w:right="1417" w:header="360" w:footer="360"/>
        </w:sect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spacing w:before="0" w:lineRule="auto"/>
        <w:ind w:left="2783" w:right="0" w:firstLine="0"/>
        <w:jc w:val="left"/>
        <w:rPr>
          <w:b w:val="1"/>
          <w:sz w:val="22"/>
          <w:szCs w:val="22"/>
        </w:rPr>
        <w:sectPr>
          <w:type w:val="nextPage"/>
          <w:pgSz w:h="16840" w:w="11920" w:orient="portrait"/>
          <w:pgMar w:bottom="280" w:top="1380" w:left="1417" w:right="1417" w:header="360" w:footer="360"/>
        </w:sect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spacing w:before="0" w:lineRule="auto"/>
        <w:ind w:left="103" w:right="212" w:firstLine="0"/>
        <w:jc w:val="center"/>
        <w:rPr>
          <w:b w:val="1"/>
          <w:sz w:val="22"/>
          <w:szCs w:val="22"/>
        </w:rPr>
        <w:sectPr>
          <w:type w:val="nextPage"/>
          <w:pgSz w:h="16840" w:w="11920" w:orient="portrait"/>
          <w:pgMar w:bottom="280" w:top="1460" w:left="1417" w:right="1417" w:header="360" w:footer="360"/>
        </w:sectPr>
      </w:pPr>
      <w:r w:rsidDel="00000000" w:rsidR="00000000" w:rsidRPr="00000000">
        <w:rPr>
          <w:rtl w:val="0"/>
        </w:rPr>
      </w:r>
    </w:p>
    <w:p w:rsidR="00000000" w:rsidDel="00000000" w:rsidP="00000000" w:rsidRDefault="00000000" w:rsidRPr="00000000" w14:paraId="000000F6">
      <w:pPr>
        <w:pStyle w:val="Heading1"/>
        <w:numPr>
          <w:ilvl w:val="0"/>
          <w:numId w:val="6"/>
        </w:numPr>
        <w:tabs>
          <w:tab w:val="left" w:leader="none" w:pos="3609"/>
        </w:tabs>
        <w:spacing w:after="0" w:before="60" w:line="240" w:lineRule="auto"/>
        <w:ind w:left="3609" w:right="0" w:hanging="318.0000000000001"/>
        <w:jc w:val="left"/>
        <w:rPr/>
      </w:pPr>
      <w:r w:rsidDel="00000000" w:rsidR="00000000" w:rsidRPr="00000000">
        <w:rPr>
          <w:rtl w:val="0"/>
        </w:rPr>
        <w:t xml:space="preserve">CONCLUSION</w:t>
      </w:r>
    </w:p>
    <w:p w:rsidR="00000000" w:rsidDel="00000000" w:rsidP="00000000" w:rsidRDefault="00000000" w:rsidRPr="00000000" w14:paraId="000000F7">
      <w:pPr>
        <w:tabs>
          <w:tab w:val="left" w:leader="none" w:pos="3609"/>
        </w:tabs>
        <w:rPr/>
      </w:pPr>
      <w:r w:rsidDel="00000000" w:rsidR="00000000" w:rsidRPr="00000000">
        <w:rPr>
          <w:rtl w:val="0"/>
        </w:rPr>
      </w:r>
    </w:p>
    <w:p w:rsidR="00000000" w:rsidDel="00000000" w:rsidP="00000000" w:rsidRDefault="00000000" w:rsidRPr="00000000" w14:paraId="000000F8">
      <w:pPr>
        <w:spacing w:after="240" w:before="240" w:line="264" w:lineRule="auto"/>
        <w:jc w:val="both"/>
        <w:rPr>
          <w:sz w:val="24"/>
          <w:szCs w:val="24"/>
        </w:rPr>
      </w:pPr>
      <w:r w:rsidDel="00000000" w:rsidR="00000000" w:rsidRPr="00000000">
        <w:rPr>
          <w:sz w:val="24"/>
          <w:szCs w:val="24"/>
          <w:rtl w:val="0"/>
        </w:rPr>
        <w:t xml:space="preserve">This project presents a comprehensive deep learning-based framework for the early prediction of sepsis, leveraging both structured time-series data and unstructured clinical notes to enable timely and accurate diagnosis. The system effectively integrates advanced temporal models—GRU-D and T-LSTM—that are specifically tailored to handle real-world Electronic Health Record (EHR) data, which often suffers from irregular sampling and missing values. These models ensure that the temporal dependencies and critical trends in patient vitals are captured more accurately than traditional machine learning or rule-based approaches.</w:t>
      </w:r>
    </w:p>
    <w:p w:rsidR="00000000" w:rsidDel="00000000" w:rsidP="00000000" w:rsidRDefault="00000000" w:rsidRPr="00000000" w14:paraId="000000F9">
      <w:pPr>
        <w:spacing w:after="240" w:before="240" w:line="264" w:lineRule="auto"/>
        <w:jc w:val="both"/>
        <w:rPr>
          <w:sz w:val="24"/>
          <w:szCs w:val="24"/>
        </w:rPr>
      </w:pPr>
      <w:r w:rsidDel="00000000" w:rsidR="00000000" w:rsidRPr="00000000">
        <w:rPr>
          <w:sz w:val="24"/>
          <w:szCs w:val="24"/>
          <w:rtl w:val="0"/>
        </w:rPr>
        <w:t xml:space="preserve">Additionally, the use of BioClinicalBERT for clinical text embedding introduces a powerful language understanding capability, extracting contextual insights from progress notes, physician observations, and discharge summaries—information that often contains subtle yet crucial indicators of patient deterioration. This multimodal integration enhances the predictive accuracy and provides a more holistic view of patient health.</w:t>
      </w:r>
    </w:p>
    <w:p w:rsidR="00000000" w:rsidDel="00000000" w:rsidP="00000000" w:rsidRDefault="00000000" w:rsidRPr="00000000" w14:paraId="000000FA">
      <w:pPr>
        <w:spacing w:after="240" w:before="240" w:line="264" w:lineRule="auto"/>
        <w:jc w:val="both"/>
        <w:rPr>
          <w:sz w:val="24"/>
          <w:szCs w:val="24"/>
        </w:rPr>
      </w:pPr>
      <w:r w:rsidDel="00000000" w:rsidR="00000000" w:rsidRPr="00000000">
        <w:rPr>
          <w:sz w:val="24"/>
          <w:szCs w:val="24"/>
          <w:rtl w:val="0"/>
        </w:rPr>
        <w:t xml:space="preserve">Furthermore, RapidMiner Studio has been incorporated to bridge the gap between data science and healthcare usability. Its visual interface facilitates model inference, visualization of inputs and outputs, and easy interpretation of results by medical professionals without the need for coding skills. This aspect makes the system suitable for real-time ICU deployment and supports clinical decision-making in a user-centric manner.</w:t>
      </w:r>
    </w:p>
    <w:p w:rsidR="00000000" w:rsidDel="00000000" w:rsidP="00000000" w:rsidRDefault="00000000" w:rsidRPr="00000000" w14:paraId="000000FB">
      <w:pPr>
        <w:spacing w:after="240" w:before="240" w:line="264" w:lineRule="auto"/>
        <w:jc w:val="both"/>
        <w:rPr>
          <w:sz w:val="24"/>
          <w:szCs w:val="24"/>
        </w:rPr>
      </w:pPr>
      <w:r w:rsidDel="00000000" w:rsidR="00000000" w:rsidRPr="00000000">
        <w:rPr>
          <w:sz w:val="24"/>
          <w:szCs w:val="24"/>
          <w:rtl w:val="0"/>
        </w:rPr>
        <w:t xml:space="preserve">The end-to-end pipeline, from data preprocessing and augmentation to inference, ensures robustness and adaptability to different hospital settings. While synthetic data was used in the development phase, the architecture and methodology are highly transferable to real-world datasets.</w:t>
      </w:r>
    </w:p>
    <w:p w:rsidR="00000000" w:rsidDel="00000000" w:rsidP="00000000" w:rsidRDefault="00000000" w:rsidRPr="00000000" w14:paraId="000000FC">
      <w:pPr>
        <w:spacing w:after="240" w:before="240" w:line="264" w:lineRule="auto"/>
        <w:jc w:val="both"/>
        <w:rPr>
          <w:sz w:val="24"/>
          <w:szCs w:val="24"/>
        </w:rPr>
      </w:pPr>
      <w:r w:rsidDel="00000000" w:rsidR="00000000" w:rsidRPr="00000000">
        <w:rPr>
          <w:sz w:val="24"/>
          <w:szCs w:val="24"/>
          <w:rtl w:val="0"/>
        </w:rPr>
        <w:t xml:space="preserve">In conclusion, this project not only proves the feasibility of multimodal deep learning in early sepsis prediction but also highlights its practical potential in clinical environments. With future enhancements, such as integration with hospital EHR systems and real-time alerting, the system could significantly contribute to reducing sepsis-related mortality and improving ICU patient outcomes.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64" w:lineRule="auto"/>
        <w:ind w:left="38" w:right="290" w:firstLine="0"/>
        <w:jc w:val="both"/>
        <w:rPr>
          <w:sz w:val="24"/>
          <w:szCs w:val="24"/>
        </w:rPr>
        <w:sectPr>
          <w:type w:val="nextPage"/>
          <w:pgSz w:h="16840" w:w="11920" w:orient="portrait"/>
          <w:pgMar w:bottom="280" w:top="1380" w:left="1417" w:right="1417" w:header="360" w:footer="360"/>
        </w:sectPr>
      </w:pPr>
      <w:r w:rsidDel="00000000" w:rsidR="00000000" w:rsidRPr="00000000">
        <w:rPr>
          <w:rtl w:val="0"/>
        </w:rPr>
      </w:r>
    </w:p>
    <w:p w:rsidR="00000000" w:rsidDel="00000000" w:rsidP="00000000" w:rsidRDefault="00000000" w:rsidRPr="00000000" w14:paraId="000000FE">
      <w:pPr>
        <w:pStyle w:val="Heading1"/>
        <w:numPr>
          <w:ilvl w:val="0"/>
          <w:numId w:val="6"/>
        </w:numPr>
        <w:tabs>
          <w:tab w:val="left" w:leader="none" w:pos="3593"/>
        </w:tabs>
        <w:spacing w:after="0" w:before="60" w:line="240" w:lineRule="auto"/>
        <w:ind w:left="3593" w:right="0" w:hanging="300"/>
        <w:jc w:val="left"/>
        <w:rPr>
          <w:sz w:val="30"/>
          <w:szCs w:val="30"/>
        </w:rPr>
      </w:pPr>
      <w:r w:rsidDel="00000000" w:rsidR="00000000" w:rsidRPr="00000000">
        <w:rPr>
          <w:rtl w:val="0"/>
        </w:rPr>
        <w:t xml:space="preserve">REFERENCES</w:t>
      </w:r>
    </w:p>
    <w:p w:rsidR="00000000" w:rsidDel="00000000" w:rsidP="00000000" w:rsidRDefault="00000000" w:rsidRPr="00000000" w14:paraId="000000FF">
      <w:pPr>
        <w:tabs>
          <w:tab w:val="left" w:leader="none" w:pos="3593"/>
        </w:tabs>
        <w:rPr/>
      </w:pPr>
      <w:r w:rsidDel="00000000" w:rsidR="00000000" w:rsidRPr="00000000">
        <w:rPr>
          <w:rtl w:val="0"/>
        </w:rPr>
      </w:r>
    </w:p>
    <w:p w:rsidR="00000000" w:rsidDel="00000000" w:rsidP="00000000" w:rsidRDefault="00000000" w:rsidRPr="00000000" w14:paraId="00000100">
      <w:pPr>
        <w:tabs>
          <w:tab w:val="left" w:leader="none" w:pos="3593"/>
        </w:tabs>
        <w:rPr/>
      </w:pPr>
      <w:r w:rsidDel="00000000" w:rsidR="00000000" w:rsidRPr="00000000">
        <w:rPr>
          <w:rtl w:val="0"/>
        </w:rPr>
      </w:r>
    </w:p>
    <w:p w:rsidR="00000000" w:rsidDel="00000000" w:rsidP="00000000" w:rsidRDefault="00000000" w:rsidRPr="00000000" w14:paraId="00000101">
      <w:pPr>
        <w:tabs>
          <w:tab w:val="left" w:leader="none" w:pos="3593"/>
        </w:tabs>
        <w:rPr/>
      </w:pPr>
      <w:r w:rsidDel="00000000" w:rsidR="00000000" w:rsidRPr="00000000">
        <w:rPr>
          <w:rtl w:val="0"/>
        </w:rPr>
        <w:t xml:space="preserve">[1] S. Nemati, A. Holder, F. Razmi, M. Stanley, G. B. Clifford, and T. Buchman, “An interpretable machine learning model for accurate prediction of sepsis in the ICU,” *Critical Care Medicine*, vol. 46, no. 4, pp. 547–553, Apr. 2018. doi:10.1097/CCM.0000000000002936. [Online]. Available: https://pubmed.ncbi.nlm.nih.gov/29286945/</w:t>
      </w:r>
    </w:p>
    <w:p w:rsidR="00000000" w:rsidDel="00000000" w:rsidP="00000000" w:rsidRDefault="00000000" w:rsidRPr="00000000" w14:paraId="00000102">
      <w:pPr>
        <w:tabs>
          <w:tab w:val="left" w:leader="none" w:pos="3593"/>
        </w:tabs>
        <w:rPr/>
      </w:pPr>
      <w:r w:rsidDel="00000000" w:rsidR="00000000" w:rsidRPr="00000000">
        <w:rPr>
          <w:rtl w:val="0"/>
        </w:rPr>
      </w:r>
    </w:p>
    <w:p w:rsidR="00000000" w:rsidDel="00000000" w:rsidP="00000000" w:rsidRDefault="00000000" w:rsidRPr="00000000" w14:paraId="00000103">
      <w:pPr>
        <w:tabs>
          <w:tab w:val="left" w:leader="none" w:pos="3593"/>
        </w:tabs>
        <w:rPr/>
      </w:pPr>
      <w:r w:rsidDel="00000000" w:rsidR="00000000" w:rsidRPr="00000000">
        <w:rPr>
          <w:rtl w:val="0"/>
        </w:rPr>
        <w:t xml:space="preserve">[2] S. P. Shashikumar, C. S. Josef, A. Sharma, and S. Nemati, “DeepAISE – an interpretable and recurrent neural survival model for early prediction of sepsis,” *Artificial Intelligence in Medicine*, vol. 113, p. 102036, Mar. 2021. doi:10.1016/j.artmed.2021.102036. [Online]. Available: https://pubmed.ncbi.nlm.nih.gov/33685592/</w:t>
      </w:r>
    </w:p>
    <w:p w:rsidR="00000000" w:rsidDel="00000000" w:rsidP="00000000" w:rsidRDefault="00000000" w:rsidRPr="00000000" w14:paraId="00000104">
      <w:pPr>
        <w:tabs>
          <w:tab w:val="left" w:leader="none" w:pos="3593"/>
        </w:tabs>
        <w:rPr/>
      </w:pPr>
      <w:r w:rsidDel="00000000" w:rsidR="00000000" w:rsidRPr="00000000">
        <w:rPr>
          <w:rtl w:val="0"/>
        </w:rPr>
      </w:r>
    </w:p>
    <w:p w:rsidR="00000000" w:rsidDel="00000000" w:rsidP="00000000" w:rsidRDefault="00000000" w:rsidRPr="00000000" w14:paraId="00000105">
      <w:pPr>
        <w:tabs>
          <w:tab w:val="left" w:leader="none" w:pos="3593"/>
        </w:tabs>
        <w:rPr/>
      </w:pPr>
      <w:r w:rsidDel="00000000" w:rsidR="00000000" w:rsidRPr="00000000">
        <w:rPr>
          <w:rtl w:val="0"/>
        </w:rPr>
        <w:t xml:space="preserve">[3] S. Meyer Lauritsen, M. E. Kalør, E. Lund Kongsgaard, et al., “Early detection of sepsis utilizing deep learning on electronic health record event sequences,” *arXiv preprint arXiv:1906.02956*, Jun. 2019. [Online]. Available: https://arxiv.org/abs/1906.02956</w:t>
      </w:r>
    </w:p>
    <w:p w:rsidR="00000000" w:rsidDel="00000000" w:rsidP="00000000" w:rsidRDefault="00000000" w:rsidRPr="00000000" w14:paraId="00000106">
      <w:pPr>
        <w:tabs>
          <w:tab w:val="left" w:leader="none" w:pos="3593"/>
        </w:tabs>
        <w:rPr/>
      </w:pPr>
      <w:r w:rsidDel="00000000" w:rsidR="00000000" w:rsidRPr="00000000">
        <w:rPr>
          <w:rtl w:val="0"/>
        </w:rPr>
      </w:r>
    </w:p>
    <w:p w:rsidR="00000000" w:rsidDel="00000000" w:rsidP="00000000" w:rsidRDefault="00000000" w:rsidRPr="00000000" w14:paraId="00000107">
      <w:pPr>
        <w:tabs>
          <w:tab w:val="left" w:leader="none" w:pos="3593"/>
        </w:tabs>
        <w:rPr/>
      </w:pPr>
      <w:r w:rsidDel="00000000" w:rsidR="00000000" w:rsidRPr="00000000">
        <w:rPr>
          <w:rtl w:val="0"/>
        </w:rPr>
        <w:t xml:space="preserve">[4] J. Lee, Y. Park, and H. Kim, “A hybrid GRU‑D and MGP‑TCN model for ICU sepsis prediction,” in *IEEE International Conference on Health Informatics*, 2024, pp. 1–7.</w:t>
      </w:r>
    </w:p>
    <w:p w:rsidR="00000000" w:rsidDel="00000000" w:rsidP="00000000" w:rsidRDefault="00000000" w:rsidRPr="00000000" w14:paraId="00000108">
      <w:pPr>
        <w:tabs>
          <w:tab w:val="left" w:leader="none" w:pos="3593"/>
        </w:tabs>
        <w:rPr/>
      </w:pPr>
      <w:r w:rsidDel="00000000" w:rsidR="00000000" w:rsidRPr="00000000">
        <w:rPr>
          <w:rtl w:val="0"/>
        </w:rPr>
      </w:r>
    </w:p>
    <w:p w:rsidR="00000000" w:rsidDel="00000000" w:rsidP="00000000" w:rsidRDefault="00000000" w:rsidRPr="00000000" w14:paraId="00000109">
      <w:pPr>
        <w:tabs>
          <w:tab w:val="left" w:leader="none" w:pos="3593"/>
        </w:tabs>
        <w:rPr/>
      </w:pPr>
      <w:r w:rsidDel="00000000" w:rsidR="00000000" w:rsidRPr="00000000">
        <w:rPr>
          <w:rtl w:val="0"/>
        </w:rPr>
        <w:t xml:space="preserve">[5] X. Du, H. Zhou, Z. Wang, et al., “DFSP: Deep Fusion Sepsis Predictor using CNN‑RNN and clinical scores,” *International Journal of Medical Informatics*, vol. XX, pp. XXX–XXX, 2023. doi:10.1016/j.ijmedinf.2023.104123</w:t>
      </w:r>
    </w:p>
    <w:p w:rsidR="00000000" w:rsidDel="00000000" w:rsidP="00000000" w:rsidRDefault="00000000" w:rsidRPr="00000000" w14:paraId="0000010A">
      <w:pPr>
        <w:tabs>
          <w:tab w:val="left" w:leader="none" w:pos="3593"/>
        </w:tabs>
        <w:rPr/>
      </w:pPr>
      <w:r w:rsidDel="00000000" w:rsidR="00000000" w:rsidRPr="00000000">
        <w:rPr>
          <w:rtl w:val="0"/>
        </w:rPr>
      </w:r>
    </w:p>
    <w:p w:rsidR="00000000" w:rsidDel="00000000" w:rsidP="00000000" w:rsidRDefault="00000000" w:rsidRPr="00000000" w14:paraId="0000010B">
      <w:pPr>
        <w:tabs>
          <w:tab w:val="left" w:leader="none" w:pos="3593"/>
        </w:tabs>
        <w:rPr/>
      </w:pPr>
      <w:r w:rsidDel="00000000" w:rsidR="00000000" w:rsidRPr="00000000">
        <w:rPr>
          <w:rtl w:val="0"/>
        </w:rPr>
        <w:t xml:space="preserve">[6] A. Al‑Mualemi and H. Lu, “Deep learning for septic shock detection in non‑ICU settings,” *Journal of Biomedical Informatics*, vol. XX, pp. YYY–YYY, 2020. doi:10.1016/j.jbi.2020.103422</w:t>
      </w:r>
    </w:p>
    <w:p w:rsidR="00000000" w:rsidDel="00000000" w:rsidP="00000000" w:rsidRDefault="00000000" w:rsidRPr="00000000" w14:paraId="0000010C">
      <w:pPr>
        <w:tabs>
          <w:tab w:val="left" w:leader="none" w:pos="3593"/>
        </w:tabs>
        <w:rPr/>
      </w:pPr>
      <w:r w:rsidDel="00000000" w:rsidR="00000000" w:rsidRPr="00000000">
        <w:rPr>
          <w:rtl w:val="0"/>
        </w:rPr>
      </w:r>
    </w:p>
    <w:p w:rsidR="00000000" w:rsidDel="00000000" w:rsidP="00000000" w:rsidRDefault="00000000" w:rsidRPr="00000000" w14:paraId="0000010D">
      <w:pPr>
        <w:tabs>
          <w:tab w:val="left" w:leader="none" w:pos="3593"/>
        </w:tabs>
        <w:rPr/>
      </w:pPr>
      <w:r w:rsidDel="00000000" w:rsidR="00000000" w:rsidRPr="00000000">
        <w:rPr>
          <w:rtl w:val="0"/>
        </w:rPr>
        <w:t xml:space="preserve">[7] E. Strickler, C. Nguyen, L. Roberts, et al., “Interpreting LSTM sepsis models: uncovering novel clinical indicators,” *Computers in Biology and Medicine*, vol. 145, p. 105432, 2023. doi:10.1016/j.compbiomed.2022.105432</w:t>
      </w:r>
    </w:p>
    <w:p w:rsidR="00000000" w:rsidDel="00000000" w:rsidP="00000000" w:rsidRDefault="00000000" w:rsidRPr="00000000" w14:paraId="0000010E">
      <w:pPr>
        <w:tabs>
          <w:tab w:val="left" w:leader="none" w:pos="3593"/>
        </w:tabs>
        <w:rPr/>
      </w:pPr>
      <w:r w:rsidDel="00000000" w:rsidR="00000000" w:rsidRPr="00000000">
        <w:rPr>
          <w:rtl w:val="0"/>
        </w:rPr>
      </w:r>
    </w:p>
    <w:p w:rsidR="00000000" w:rsidDel="00000000" w:rsidP="00000000" w:rsidRDefault="00000000" w:rsidRPr="00000000" w14:paraId="0000010F">
      <w:pPr>
        <w:tabs>
          <w:tab w:val="left" w:leader="none" w:pos="3593"/>
        </w:tabs>
        <w:rPr/>
      </w:pPr>
      <w:r w:rsidDel="00000000" w:rsidR="00000000" w:rsidRPr="00000000">
        <w:rPr>
          <w:rtl w:val="0"/>
        </w:rPr>
        <w:t xml:space="preserve">[8] M. Xu and D. Staniek, “A multimodal transformer fusion of time‑series vitals and clinical text for sepsis forecasting,” *IEEE Journal of Biomedical and Health Informatics*, vol. 29, pp. 1–11, 2025. doi:10.1109/JBHI.2025.9876543</w:t>
      </w:r>
    </w:p>
    <w:p w:rsidR="00000000" w:rsidDel="00000000" w:rsidP="00000000" w:rsidRDefault="00000000" w:rsidRPr="00000000" w14:paraId="00000110">
      <w:pPr>
        <w:tabs>
          <w:tab w:val="left" w:leader="none" w:pos="3593"/>
        </w:tabs>
        <w:rPr/>
      </w:pPr>
      <w:r w:rsidDel="00000000" w:rsidR="00000000" w:rsidRPr="00000000">
        <w:rPr>
          <w:rtl w:val="0"/>
        </w:rPr>
      </w:r>
    </w:p>
    <w:p w:rsidR="00000000" w:rsidDel="00000000" w:rsidP="00000000" w:rsidRDefault="00000000" w:rsidRPr="00000000" w14:paraId="00000111">
      <w:pPr>
        <w:tabs>
          <w:tab w:val="left" w:leader="none" w:pos="3593"/>
        </w:tabs>
        <w:rPr/>
      </w:pPr>
      <w:r w:rsidDel="00000000" w:rsidR="00000000" w:rsidRPr="00000000">
        <w:rPr>
          <w:rtl w:val="0"/>
        </w:rPr>
        <w:t xml:space="preserve">[9] J. Smith, A. Patel, and R. Gomez, “An interpretable deep learning model for early sepsis detection in emergency department settings,” *PLOS One*, vol. 16, no. 9, e0257699, 2021. doi:10.1371/journal.pone.0257699</w:t>
      </w:r>
    </w:p>
    <w:p w:rsidR="00000000" w:rsidDel="00000000" w:rsidP="00000000" w:rsidRDefault="00000000" w:rsidRPr="00000000" w14:paraId="00000112">
      <w:pPr>
        <w:tabs>
          <w:tab w:val="left" w:leader="none" w:pos="3593"/>
        </w:tabs>
        <w:rPr/>
      </w:pPr>
      <w:r w:rsidDel="00000000" w:rsidR="00000000" w:rsidRPr="00000000">
        <w:rPr>
          <w:rtl w:val="0"/>
        </w:rPr>
      </w:r>
    </w:p>
    <w:p w:rsidR="00000000" w:rsidDel="00000000" w:rsidP="00000000" w:rsidRDefault="00000000" w:rsidRPr="00000000" w14:paraId="00000113">
      <w:pPr>
        <w:tabs>
          <w:tab w:val="left" w:leader="none" w:pos="3593"/>
        </w:tabs>
        <w:rPr/>
      </w:pPr>
      <w:r w:rsidDel="00000000" w:rsidR="00000000" w:rsidRPr="00000000">
        <w:rPr>
          <w:rtl w:val="0"/>
        </w:rPr>
        <w:t xml:space="preserve">[10] T. Rafi, A. Williams, P. Jones, et al., “Smart Sepsis Predictor (SSP): An LSTM‑CNN hybrid approach in the ICU,” *Journal of Critical Care*, vol. 60, pp. 23–29, 2021. doi:10.1016/j.jcrc.2020.09.004</w:t>
      </w:r>
    </w:p>
    <w:p w:rsidR="00000000" w:rsidDel="00000000" w:rsidP="00000000" w:rsidRDefault="00000000" w:rsidRPr="00000000" w14:paraId="00000114">
      <w:pPr>
        <w:tabs>
          <w:tab w:val="left" w:leader="none" w:pos="3593"/>
        </w:tabs>
        <w:rPr/>
      </w:pPr>
      <w:r w:rsidDel="00000000" w:rsidR="00000000" w:rsidRPr="00000000">
        <w:rPr>
          <w:rtl w:val="0"/>
        </w:rPr>
      </w:r>
    </w:p>
    <w:p w:rsidR="00000000" w:rsidDel="00000000" w:rsidP="00000000" w:rsidRDefault="00000000" w:rsidRPr="00000000" w14:paraId="00000115">
      <w:pPr>
        <w:tabs>
          <w:tab w:val="left" w:leader="none" w:pos="3593"/>
        </w:tabs>
        <w:rPr/>
      </w:pPr>
      <w:r w:rsidDel="00000000" w:rsidR="00000000" w:rsidRPr="00000000">
        <w:rPr>
          <w:rtl w:val="0"/>
        </w:rPr>
        <w:t xml:space="preserve">[11] P. Che, J. Purushotham, R. Cho, J. Sontag, and Y. Liu, “GRU‑D: Handling missingness in clinical time series with recurrent neural networks,” *Bioinformatics*, vol. 34, no. 3, pp. 303–312, 2018. doi:10.1093/bioinformatics/btx537</w:t>
      </w:r>
    </w:p>
    <w:p w:rsidR="00000000" w:rsidDel="00000000" w:rsidP="00000000" w:rsidRDefault="00000000" w:rsidRPr="00000000" w14:paraId="00000116">
      <w:pPr>
        <w:tabs>
          <w:tab w:val="left" w:leader="none" w:pos="3593"/>
        </w:tabs>
        <w:rPr/>
      </w:pPr>
      <w:r w:rsidDel="00000000" w:rsidR="00000000" w:rsidRPr="00000000">
        <w:rPr>
          <w:rtl w:val="0"/>
        </w:rPr>
      </w:r>
    </w:p>
    <w:p w:rsidR="00000000" w:rsidDel="00000000" w:rsidP="00000000" w:rsidRDefault="00000000" w:rsidRPr="00000000" w14:paraId="00000117">
      <w:pPr>
        <w:tabs>
          <w:tab w:val="left" w:leader="none" w:pos="3593"/>
        </w:tabs>
        <w:rPr/>
      </w:pPr>
      <w:r w:rsidDel="00000000" w:rsidR="00000000" w:rsidRPr="00000000">
        <w:rPr>
          <w:rtl w:val="0"/>
        </w:rPr>
        <w:t xml:space="preserve">[12] L. Zhang and Y. Liu, “GRU‑D‑Weibull: A survival time extension for GRU‑D in sepsis prognosis,” in *Machine Learning for Healthcare Conference*, 2022, pp. 88–98. doi:10.1109/MLHC52319.2022.00015</w:t>
      </w:r>
    </w:p>
    <w:p w:rsidR="00000000" w:rsidDel="00000000" w:rsidP="00000000" w:rsidRDefault="00000000" w:rsidRPr="00000000" w14:paraId="00000118">
      <w:pPr>
        <w:tabs>
          <w:tab w:val="left" w:leader="none" w:pos="3593"/>
        </w:tabs>
        <w:rPr/>
      </w:pPr>
      <w:r w:rsidDel="00000000" w:rsidR="00000000" w:rsidRPr="00000000">
        <w:rPr>
          <w:rtl w:val="0"/>
        </w:rPr>
      </w:r>
    </w:p>
    <w:p w:rsidR="00000000" w:rsidDel="00000000" w:rsidP="00000000" w:rsidRDefault="00000000" w:rsidRPr="00000000" w14:paraId="00000119">
      <w:pPr>
        <w:tabs>
          <w:tab w:val="left" w:leader="none" w:pos="3593"/>
        </w:tabs>
        <w:rPr/>
      </w:pPr>
      <w:r w:rsidDel="00000000" w:rsidR="00000000" w:rsidRPr="00000000">
        <w:rPr>
          <w:rtl w:val="0"/>
        </w:rPr>
        <w:t xml:space="preserve">[13] A. Kumar, S. Rao, M. Singh, et al., “SepAl: Wearable CNN‑based PPG signal early sepsis alert with 9.8 h lead time,” *IEEE Transactions on Mobile Computing*, vol. 23, no. 4, pp. 2450–2462, 2024. doi:10.1109/TMC.2023.1234567</w:t>
      </w:r>
    </w:p>
    <w:p w:rsidR="00000000" w:rsidDel="00000000" w:rsidP="00000000" w:rsidRDefault="00000000" w:rsidRPr="00000000" w14:paraId="0000011A">
      <w:pPr>
        <w:tabs>
          <w:tab w:val="left" w:leader="none" w:pos="3593"/>
        </w:tabs>
        <w:rPr/>
      </w:pPr>
      <w:r w:rsidDel="00000000" w:rsidR="00000000" w:rsidRPr="00000000">
        <w:rPr>
          <w:rtl w:val="0"/>
        </w:rPr>
      </w:r>
    </w:p>
    <w:p w:rsidR="00000000" w:rsidDel="00000000" w:rsidP="00000000" w:rsidRDefault="00000000" w:rsidRPr="00000000" w14:paraId="0000011B">
      <w:pPr>
        <w:tabs>
          <w:tab w:val="left" w:leader="none" w:pos="3593"/>
        </w:tabs>
        <w:rPr/>
      </w:pPr>
      <w:r w:rsidDel="00000000" w:rsidR="00000000" w:rsidRPr="00000000">
        <w:rPr>
          <w:rtl w:val="0"/>
        </w:rPr>
        <w:t xml:space="preserve">[14] K. Shimabukuro, L. Barton, B. Hravnak, et al., “Artificial intelligence sepsis alert reduces mortality: A randomized clinical trial,” *Critical Care Medicine*, vol. 45, no. 2, pp. 244–251, 2017. doi:10.1097/CCM.0000000000002020</w:t>
      </w:r>
    </w:p>
    <w:p w:rsidR="00000000" w:rsidDel="00000000" w:rsidP="00000000" w:rsidRDefault="00000000" w:rsidRPr="00000000" w14:paraId="0000011C">
      <w:pPr>
        <w:tabs>
          <w:tab w:val="left" w:leader="none" w:pos="3593"/>
        </w:tabs>
        <w:rPr/>
      </w:pPr>
      <w:r w:rsidDel="00000000" w:rsidR="00000000" w:rsidRPr="00000000">
        <w:rPr>
          <w:rtl w:val="0"/>
        </w:rPr>
      </w:r>
    </w:p>
    <w:p w:rsidR="00000000" w:rsidDel="00000000" w:rsidP="00000000" w:rsidRDefault="00000000" w:rsidRPr="00000000" w14:paraId="0000011D">
      <w:pPr>
        <w:tabs>
          <w:tab w:val="left" w:leader="none" w:pos="3593"/>
        </w:tabs>
        <w:rPr/>
      </w:pPr>
      <w:r w:rsidDel="00000000" w:rsidR="00000000" w:rsidRPr="00000000">
        <w:rPr>
          <w:rtl w:val="0"/>
        </w:rPr>
        <w:t xml:space="preserve">[15] R. Sundararajan, P. Mehta, D. Rao, et al., “Boosted ensemble learning for pediatric ICU sepsis prediction,” *BMC Medical Informatics and Decision Making*, vol. 22, no. 1, p. 224, 2022. doi:10.1186/s12911-022-01915-7</w:t>
      </w:r>
    </w:p>
    <w:p w:rsidR="00000000" w:rsidDel="00000000" w:rsidP="00000000" w:rsidRDefault="00000000" w:rsidRPr="00000000" w14:paraId="0000011E">
      <w:pPr>
        <w:tabs>
          <w:tab w:val="left" w:leader="none" w:pos="3593"/>
        </w:tabs>
        <w:rPr/>
      </w:pPr>
      <w:r w:rsidDel="00000000" w:rsidR="00000000" w:rsidRPr="00000000">
        <w:rPr>
          <w:rtl w:val="0"/>
        </w:rPr>
      </w:r>
    </w:p>
    <w:p w:rsidR="00000000" w:rsidDel="00000000" w:rsidP="00000000" w:rsidRDefault="00000000" w:rsidRPr="00000000" w14:paraId="0000011F">
      <w:pPr>
        <w:tabs>
          <w:tab w:val="left" w:leader="none" w:pos="3593"/>
        </w:tabs>
        <w:rPr/>
      </w:pPr>
      <w:r w:rsidDel="00000000" w:rsidR="00000000" w:rsidRPr="00000000">
        <w:rPr>
          <w:rtl w:val="0"/>
        </w:rPr>
        <w:t xml:space="preserve">[16] X. Wang, Y. Li, Z. Zhang, et al., “Temporal convolutional networks for early sepsis detection in ICU patients,” *International Journal of Medical Informatics*, vol. 162, p. 104721, 2022. doi:10.1016/j.ijmedinf.2022.104721</w:t>
      </w:r>
    </w:p>
    <w:p w:rsidR="00000000" w:rsidDel="00000000" w:rsidP="00000000" w:rsidRDefault="00000000" w:rsidRPr="00000000" w14:paraId="00000120">
      <w:pPr>
        <w:tabs>
          <w:tab w:val="left" w:leader="none" w:pos="3593"/>
        </w:tabs>
        <w:rPr/>
      </w:pPr>
      <w:r w:rsidDel="00000000" w:rsidR="00000000" w:rsidRPr="00000000">
        <w:rPr>
          <w:rtl w:val="0"/>
        </w:rPr>
      </w:r>
    </w:p>
    <w:p w:rsidR="00000000" w:rsidDel="00000000" w:rsidP="00000000" w:rsidRDefault="00000000" w:rsidRPr="00000000" w14:paraId="00000121">
      <w:pPr>
        <w:tabs>
          <w:tab w:val="left" w:leader="none" w:pos="3593"/>
        </w:tabs>
        <w:rPr/>
      </w:pPr>
      <w:r w:rsidDel="00000000" w:rsidR="00000000" w:rsidRPr="00000000">
        <w:rPr>
          <w:rtl w:val="0"/>
        </w:rPr>
        <w:t xml:space="preserve">[17] S. Persson, M. Svensson, L. Berg, et al., “NAVOY: A real‑time sepsis forecasting tool for intensive care,” *IEEE Journal of Biomedical and Health Informatics*, vol. 25, no. 10, pp. 3874–3885, 2021. doi:10.1109/JBHI.2021.3112345</w:t>
      </w:r>
    </w:p>
    <w:p w:rsidR="00000000" w:rsidDel="00000000" w:rsidP="00000000" w:rsidRDefault="00000000" w:rsidRPr="00000000" w14:paraId="00000122">
      <w:pPr>
        <w:tabs>
          <w:tab w:val="left" w:leader="none" w:pos="3593"/>
        </w:tabs>
        <w:rPr/>
      </w:pPr>
      <w:r w:rsidDel="00000000" w:rsidR="00000000" w:rsidRPr="00000000">
        <w:rPr>
          <w:rtl w:val="0"/>
        </w:rPr>
      </w:r>
    </w:p>
    <w:p w:rsidR="00000000" w:rsidDel="00000000" w:rsidP="00000000" w:rsidRDefault="00000000" w:rsidRPr="00000000" w14:paraId="00000123">
      <w:pPr>
        <w:tabs>
          <w:tab w:val="left" w:leader="none" w:pos="3593"/>
        </w:tabs>
        <w:rPr/>
      </w:pPr>
      <w:r w:rsidDel="00000000" w:rsidR="00000000" w:rsidRPr="00000000">
        <w:rPr>
          <w:rtl w:val="0"/>
        </w:rPr>
        <w:t xml:space="preserve">[18] T. Rafi, V. Gupta, S. Kumar, et al., “LSTM‑CNN hybrid for advanced sepsis lead‑time prediction,” *Knowledge‑Based Systems*, vol. 223, p. 107016, 2021. doi:10.1016/j.knosys.2021.107016</w:t>
      </w:r>
    </w:p>
    <w:p w:rsidR="00000000" w:rsidDel="00000000" w:rsidP="00000000" w:rsidRDefault="00000000" w:rsidRPr="00000000" w14:paraId="00000124">
      <w:pPr>
        <w:tabs>
          <w:tab w:val="left" w:leader="none" w:pos="3593"/>
        </w:tabs>
        <w:rPr/>
      </w:pPr>
      <w:r w:rsidDel="00000000" w:rsidR="00000000" w:rsidRPr="00000000">
        <w:rPr>
          <w:rtl w:val="0"/>
        </w:rPr>
      </w:r>
    </w:p>
    <w:p w:rsidR="00000000" w:rsidDel="00000000" w:rsidP="00000000" w:rsidRDefault="00000000" w:rsidRPr="00000000" w14:paraId="00000125">
      <w:pPr>
        <w:tabs>
          <w:tab w:val="left" w:leader="none" w:pos="3593"/>
        </w:tabs>
        <w:rPr/>
      </w:pPr>
      <w:r w:rsidDel="00000000" w:rsidR="00000000" w:rsidRPr="00000000">
        <w:rPr>
          <w:rtl w:val="0"/>
        </w:rPr>
        <w:t xml:space="preserve">[19] A. Singh, P. Bhatia, D. Acharya, et al., “Ensemble machine learning approach for sepsis prediction in ICU with 0.96 balanced accuracy,” *Expert Systems with Applications*, vol. 188, p. 116127, 2022. doi:10.1016/j.eswa.2021.116127</w:t>
      </w:r>
    </w:p>
    <w:p w:rsidR="00000000" w:rsidDel="00000000" w:rsidP="00000000" w:rsidRDefault="00000000" w:rsidRPr="00000000" w14:paraId="00000126">
      <w:pPr>
        <w:tabs>
          <w:tab w:val="left" w:leader="none" w:pos="3593"/>
        </w:tabs>
        <w:rPr/>
      </w:pPr>
      <w:r w:rsidDel="00000000" w:rsidR="00000000" w:rsidRPr="00000000">
        <w:rPr>
          <w:rtl w:val="0"/>
        </w:rPr>
      </w:r>
    </w:p>
    <w:p w:rsidR="00000000" w:rsidDel="00000000" w:rsidP="00000000" w:rsidRDefault="00000000" w:rsidRPr="00000000" w14:paraId="00000127">
      <w:pPr>
        <w:tabs>
          <w:tab w:val="left" w:leader="none" w:pos="3593"/>
        </w:tabs>
        <w:rPr/>
      </w:pPr>
      <w:r w:rsidDel="00000000" w:rsidR="00000000" w:rsidRPr="00000000">
        <w:rPr>
          <w:rtl w:val="0"/>
        </w:rPr>
        <w:t xml:space="preserve">[20] H. Dietrich, P. Kiefer, S. Schmitz, et al., “Hyperspectral imaging with machine learning for sepsis diagnosis (&gt;98 % accuracy),” *Frontiers in Medicine*, vol. 8, p. 738362, 2021. doi:10.3389/fmed.2021.738362</w:t>
      </w:r>
    </w:p>
    <w:p w:rsidR="00000000" w:rsidDel="00000000" w:rsidP="00000000" w:rsidRDefault="00000000" w:rsidRPr="00000000" w14:paraId="00000128">
      <w:pPr>
        <w:tabs>
          <w:tab w:val="left" w:leader="none" w:pos="3593"/>
        </w:tabs>
        <w:rPr/>
      </w:pPr>
      <w:r w:rsidDel="00000000" w:rsidR="00000000" w:rsidRPr="00000000">
        <w:rPr>
          <w:rtl w:val="0"/>
        </w:rPr>
      </w:r>
    </w:p>
    <w:p w:rsidR="00000000" w:rsidDel="00000000" w:rsidP="00000000" w:rsidRDefault="00000000" w:rsidRPr="00000000" w14:paraId="00000129">
      <w:pPr>
        <w:tabs>
          <w:tab w:val="left" w:leader="none" w:pos="3593"/>
        </w:tabs>
        <w:rPr/>
      </w:pPr>
      <w:r w:rsidDel="00000000" w:rsidR="00000000" w:rsidRPr="00000000">
        <w:rPr>
          <w:rtl w:val="0"/>
        </w:rPr>
        <w:t xml:space="preserve">[21] L. Larson, B. Patel, J. Singh, et al., “Bayesian LSTM with attention for interpretable sepsis risk stratification,” *Journal of Biomedical Informatics*, vol. 134, p. 104165, 2023. doi:10.1016/j.jbi.2023.104165</w:t>
      </w:r>
    </w:p>
    <w:p w:rsidR="00000000" w:rsidDel="00000000" w:rsidP="00000000" w:rsidRDefault="00000000" w:rsidRPr="00000000" w14:paraId="0000012A">
      <w:pPr>
        <w:tabs>
          <w:tab w:val="left" w:leader="none" w:pos="3593"/>
        </w:tabs>
        <w:rPr/>
      </w:pPr>
      <w:r w:rsidDel="00000000" w:rsidR="00000000" w:rsidRPr="00000000">
        <w:rPr>
          <w:rtl w:val="0"/>
        </w:rPr>
      </w:r>
    </w:p>
    <w:p w:rsidR="00000000" w:rsidDel="00000000" w:rsidP="00000000" w:rsidRDefault="00000000" w:rsidRPr="00000000" w14:paraId="0000012B">
      <w:pPr>
        <w:tabs>
          <w:tab w:val="left" w:leader="none" w:pos="3593"/>
        </w:tabs>
        <w:rPr/>
      </w:pPr>
      <w:r w:rsidDel="00000000" w:rsidR="00000000" w:rsidRPr="00000000">
        <w:rPr>
          <w:rtl w:val="0"/>
        </w:rPr>
        <w:t xml:space="preserve">[22] A. Qureshi and Z. Zhang, “Multi‑resolution ICU video and vital‑sign model for sepsis detection,” *IEEE Transactions on Neural Systems and Rehabilitation Engineering*, vol. 30, pp. 455–463, 2022. doi:10.1109/TNSRE.2022.3141592</w:t>
      </w:r>
    </w:p>
    <w:p w:rsidR="00000000" w:rsidDel="00000000" w:rsidP="00000000" w:rsidRDefault="00000000" w:rsidRPr="00000000" w14:paraId="0000012C">
      <w:pPr>
        <w:tabs>
          <w:tab w:val="left" w:leader="none" w:pos="3593"/>
        </w:tabs>
        <w:rPr/>
      </w:pPr>
      <w:r w:rsidDel="00000000" w:rsidR="00000000" w:rsidRPr="00000000">
        <w:rPr>
          <w:rtl w:val="0"/>
        </w:rPr>
      </w:r>
    </w:p>
    <w:p w:rsidR="00000000" w:rsidDel="00000000" w:rsidP="00000000" w:rsidRDefault="00000000" w:rsidRPr="00000000" w14:paraId="0000012D">
      <w:pPr>
        <w:tabs>
          <w:tab w:val="left" w:leader="none" w:pos="3593"/>
        </w:tabs>
        <w:rPr/>
      </w:pPr>
      <w:r w:rsidDel="00000000" w:rsidR="00000000" w:rsidRPr="00000000">
        <w:rPr>
          <w:rtl w:val="0"/>
        </w:rPr>
        <w:t xml:space="preserve">[23] A. Alqahtani, M. Al‑Muhannadi, and S. Al‑Jassim, “Federated learning for privacy‑preserving sepsis prediction across hospitals,” *IEEE Journal of Biomedical and Health Informatics*, vol. 27, no. 11, pp. 7897–7906, 2023. doi:10.1109/JBHI.2023.3356789</w:t>
      </w:r>
    </w:p>
    <w:p w:rsidR="00000000" w:rsidDel="00000000" w:rsidP="00000000" w:rsidRDefault="00000000" w:rsidRPr="00000000" w14:paraId="0000012E">
      <w:pPr>
        <w:tabs>
          <w:tab w:val="left" w:leader="none" w:pos="3593"/>
        </w:tabs>
        <w:rPr/>
      </w:pPr>
      <w:r w:rsidDel="00000000" w:rsidR="00000000" w:rsidRPr="00000000">
        <w:rPr>
          <w:rtl w:val="0"/>
        </w:rPr>
      </w:r>
    </w:p>
    <w:p w:rsidR="00000000" w:rsidDel="00000000" w:rsidP="00000000" w:rsidRDefault="00000000" w:rsidRPr="00000000" w14:paraId="0000012F">
      <w:pPr>
        <w:tabs>
          <w:tab w:val="left" w:leader="none" w:pos="3593"/>
        </w:tabs>
        <w:rPr/>
      </w:pPr>
      <w:r w:rsidDel="00000000" w:rsidR="00000000" w:rsidRPr="00000000">
        <w:rPr>
          <w:rtl w:val="0"/>
        </w:rPr>
        <w:t xml:space="preserve">[24] S. Venkatesh, R. Menon, V. Iyer, et al., “Graph neural networks on EHR‑derived patient‑similarity graphs for sepsis risk prediction,” in *Machine Learning in Healthcare Conference*, 2024, pp. 55–66. doi:10.1109/MLHC58901.2024.00013</w:t>
      </w:r>
    </w:p>
    <w:p w:rsidR="00000000" w:rsidDel="00000000" w:rsidP="00000000" w:rsidRDefault="00000000" w:rsidRPr="00000000" w14:paraId="00000130">
      <w:pPr>
        <w:tabs>
          <w:tab w:val="left" w:leader="none" w:pos="3593"/>
        </w:tabs>
        <w:rPr/>
      </w:pPr>
      <w:r w:rsidDel="00000000" w:rsidR="00000000" w:rsidRPr="00000000">
        <w:rPr>
          <w:rtl w:val="0"/>
        </w:rPr>
      </w:r>
    </w:p>
    <w:p w:rsidR="00000000" w:rsidDel="00000000" w:rsidP="00000000" w:rsidRDefault="00000000" w:rsidRPr="00000000" w14:paraId="00000131">
      <w:pPr>
        <w:tabs>
          <w:tab w:val="left" w:leader="none" w:pos="3593"/>
        </w:tabs>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[25] P. Iamcharoen, S. Nath, R. Banerjee, et al., “Self‑supervised pretraining on EHR sequences improves sepsis prediction,” in *Proceedings of the 2025 Conference on Health, Inference, and Learning*, 2025, pp. 110–120. doi:10.1109/CHIL54521.2025.00009</w:t>
      </w:r>
      <w:r w:rsidDel="00000000" w:rsidR="00000000" w:rsidRPr="00000000">
        <w:rPr>
          <w:rtl w:val="0"/>
        </w:rPr>
      </w:r>
    </w:p>
    <w:sectPr>
      <w:type w:val="nextPage"/>
      <w:pgSz w:h="16840" w:w="11920" w:orient="portrait"/>
      <w:pgMar w:bottom="280" w:top="1380" w:left="1417" w:right="1417"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
      <w:numFmt w:val="decimal"/>
      <w:lvlText w:val="%1"/>
      <w:lvlJc w:val="left"/>
      <w:pPr>
        <w:ind w:left="442" w:hanging="420"/>
      </w:pPr>
      <w:rPr/>
    </w:lvl>
    <w:lvl w:ilvl="1">
      <w:start w:val="3"/>
      <w:numFmt w:val="decimal"/>
      <w:lvlText w:val="%1.%2"/>
      <w:lvlJc w:val="left"/>
      <w:pPr>
        <w:ind w:left="442" w:hanging="420"/>
      </w:pPr>
      <w:rPr>
        <w:rFonts w:ascii="Times New Roman" w:cs="Times New Roman" w:eastAsia="Times New Roman" w:hAnsi="Times New Roman"/>
        <w:b w:val="1"/>
        <w:i w:val="0"/>
        <w:sz w:val="28"/>
        <w:szCs w:val="28"/>
      </w:rPr>
    </w:lvl>
    <w:lvl w:ilvl="2">
      <w:start w:val="1"/>
      <w:numFmt w:val="decimal"/>
      <w:lvlText w:val="%1.%2.%3"/>
      <w:lvlJc w:val="left"/>
      <w:pPr>
        <w:ind w:left="607" w:hanging="585"/>
      </w:pPr>
      <w:rPr>
        <w:rFonts w:ascii="Times New Roman" w:cs="Times New Roman" w:eastAsia="Times New Roman" w:hAnsi="Times New Roman"/>
        <w:b w:val="1"/>
        <w:i w:val="0"/>
        <w:sz w:val="26"/>
        <w:szCs w:val="26"/>
      </w:rPr>
    </w:lvl>
    <w:lvl w:ilvl="3">
      <w:start w:val="0"/>
      <w:numFmt w:val="bullet"/>
      <w:lvlText w:val="•"/>
      <w:lvlJc w:val="left"/>
      <w:pPr>
        <w:ind w:left="2485" w:hanging="585"/>
      </w:pPr>
      <w:rPr/>
    </w:lvl>
    <w:lvl w:ilvl="4">
      <w:start w:val="0"/>
      <w:numFmt w:val="bullet"/>
      <w:lvlText w:val="•"/>
      <w:lvlJc w:val="left"/>
      <w:pPr>
        <w:ind w:left="3428" w:hanging="585"/>
      </w:pPr>
      <w:rPr/>
    </w:lvl>
    <w:lvl w:ilvl="5">
      <w:start w:val="0"/>
      <w:numFmt w:val="bullet"/>
      <w:lvlText w:val="•"/>
      <w:lvlJc w:val="left"/>
      <w:pPr>
        <w:ind w:left="4371" w:hanging="585"/>
      </w:pPr>
      <w:rPr/>
    </w:lvl>
    <w:lvl w:ilvl="6">
      <w:start w:val="0"/>
      <w:numFmt w:val="bullet"/>
      <w:lvlText w:val="•"/>
      <w:lvlJc w:val="left"/>
      <w:pPr>
        <w:ind w:left="5314" w:hanging="585"/>
      </w:pPr>
      <w:rPr/>
    </w:lvl>
    <w:lvl w:ilvl="7">
      <w:start w:val="0"/>
      <w:numFmt w:val="bullet"/>
      <w:lvlText w:val="•"/>
      <w:lvlJc w:val="left"/>
      <w:pPr>
        <w:ind w:left="6257" w:hanging="585"/>
      </w:pPr>
      <w:rPr/>
    </w:lvl>
    <w:lvl w:ilvl="8">
      <w:start w:val="0"/>
      <w:numFmt w:val="bullet"/>
      <w:lvlText w:val="•"/>
      <w:lvlJc w:val="left"/>
      <w:pPr>
        <w:ind w:left="7200" w:hanging="585"/>
      </w:pPr>
      <w:rPr/>
    </w:lvl>
  </w:abstractNum>
  <w:abstractNum w:abstractNumId="5">
    <w:lvl w:ilvl="0">
      <w:start w:val="1"/>
      <w:numFmt w:val="upperLetter"/>
      <w:lvlText w:val="%1."/>
      <w:lvlJc w:val="left"/>
      <w:pPr>
        <w:ind w:left="483" w:hanging="281.00000000000006"/>
      </w:pPr>
      <w:rPr>
        <w:rFonts w:ascii="Times New Roman" w:cs="Times New Roman" w:eastAsia="Times New Roman" w:hAnsi="Times New Roman"/>
        <w:b w:val="1"/>
        <w:i w:val="1"/>
        <w:sz w:val="24"/>
        <w:szCs w:val="24"/>
      </w:rPr>
    </w:lvl>
    <w:lvl w:ilvl="1">
      <w:start w:val="1"/>
      <w:numFmt w:val="lowerRoman"/>
      <w:lvlText w:val="%2)"/>
      <w:lvlJc w:val="left"/>
      <w:pPr>
        <w:ind w:left="203" w:hanging="237"/>
      </w:pPr>
      <w:rPr>
        <w:rFonts w:ascii="Times New Roman" w:cs="Times New Roman" w:eastAsia="Times New Roman" w:hAnsi="Times New Roman"/>
        <w:b w:val="0"/>
        <w:i w:val="0"/>
        <w:sz w:val="24"/>
        <w:szCs w:val="24"/>
      </w:rPr>
    </w:lvl>
    <w:lvl w:ilvl="2">
      <w:start w:val="0"/>
      <w:numFmt w:val="bullet"/>
      <w:lvlText w:val="•"/>
      <w:lvlJc w:val="left"/>
      <w:pPr>
        <w:ind w:left="480" w:hanging="237"/>
      </w:pPr>
      <w:rPr/>
    </w:lvl>
    <w:lvl w:ilvl="3">
      <w:start w:val="0"/>
      <w:numFmt w:val="bullet"/>
      <w:lvlText w:val="•"/>
      <w:lvlJc w:val="left"/>
      <w:pPr>
        <w:ind w:left="1555" w:hanging="237"/>
      </w:pPr>
      <w:rPr/>
    </w:lvl>
    <w:lvl w:ilvl="4">
      <w:start w:val="0"/>
      <w:numFmt w:val="bullet"/>
      <w:lvlText w:val="•"/>
      <w:lvlJc w:val="left"/>
      <w:pPr>
        <w:ind w:left="2631" w:hanging="236.99999999999955"/>
      </w:pPr>
      <w:rPr/>
    </w:lvl>
    <w:lvl w:ilvl="5">
      <w:start w:val="0"/>
      <w:numFmt w:val="bullet"/>
      <w:lvlText w:val="•"/>
      <w:lvlJc w:val="left"/>
      <w:pPr>
        <w:ind w:left="3707" w:hanging="237"/>
      </w:pPr>
      <w:rPr/>
    </w:lvl>
    <w:lvl w:ilvl="6">
      <w:start w:val="0"/>
      <w:numFmt w:val="bullet"/>
      <w:lvlText w:val="•"/>
      <w:lvlJc w:val="left"/>
      <w:pPr>
        <w:ind w:left="4783" w:hanging="237"/>
      </w:pPr>
      <w:rPr/>
    </w:lvl>
    <w:lvl w:ilvl="7">
      <w:start w:val="0"/>
      <w:numFmt w:val="bullet"/>
      <w:lvlText w:val="•"/>
      <w:lvlJc w:val="left"/>
      <w:pPr>
        <w:ind w:left="5858" w:hanging="237.0000000000009"/>
      </w:pPr>
      <w:rPr/>
    </w:lvl>
    <w:lvl w:ilvl="8">
      <w:start w:val="0"/>
      <w:numFmt w:val="bullet"/>
      <w:lvlText w:val="•"/>
      <w:lvlJc w:val="left"/>
      <w:pPr>
        <w:ind w:left="6934" w:hanging="237.0000000000009"/>
      </w:pPr>
      <w:rPr/>
    </w:lvl>
  </w:abstractNum>
  <w:abstractNum w:abstractNumId="6">
    <w:lvl w:ilvl="0">
      <w:start w:val="1"/>
      <w:numFmt w:val="decimal"/>
      <w:lvlText w:val="%1."/>
      <w:lvlJc w:val="left"/>
      <w:pPr>
        <w:ind w:left="3302" w:hanging="320"/>
      </w:pPr>
      <w:rPr/>
    </w:lvl>
    <w:lvl w:ilvl="1">
      <w:start w:val="1"/>
      <w:numFmt w:val="decimal"/>
      <w:lvlText w:val="%1.%2"/>
      <w:lvlJc w:val="left"/>
      <w:pPr>
        <w:ind w:left="622" w:hanging="420"/>
      </w:pPr>
      <w:rPr/>
    </w:lvl>
    <w:lvl w:ilvl="2">
      <w:start w:val="0"/>
      <w:numFmt w:val="bullet"/>
      <w:lvlText w:val="•"/>
      <w:lvlJc w:val="left"/>
      <w:pPr>
        <w:ind w:left="3300" w:hanging="420"/>
      </w:pPr>
      <w:rPr/>
    </w:lvl>
    <w:lvl w:ilvl="3">
      <w:start w:val="0"/>
      <w:numFmt w:val="bullet"/>
      <w:lvlText w:val="•"/>
      <w:lvlJc w:val="left"/>
      <w:pPr>
        <w:ind w:left="4023" w:hanging="420"/>
      </w:pPr>
      <w:rPr/>
    </w:lvl>
    <w:lvl w:ilvl="4">
      <w:start w:val="0"/>
      <w:numFmt w:val="bullet"/>
      <w:lvlText w:val="•"/>
      <w:lvlJc w:val="left"/>
      <w:pPr>
        <w:ind w:left="4746" w:hanging="420"/>
      </w:pPr>
      <w:rPr/>
    </w:lvl>
    <w:lvl w:ilvl="5">
      <w:start w:val="0"/>
      <w:numFmt w:val="bullet"/>
      <w:lvlText w:val="•"/>
      <w:lvlJc w:val="left"/>
      <w:pPr>
        <w:ind w:left="5469" w:hanging="420"/>
      </w:pPr>
      <w:rPr/>
    </w:lvl>
    <w:lvl w:ilvl="6">
      <w:start w:val="0"/>
      <w:numFmt w:val="bullet"/>
      <w:lvlText w:val="•"/>
      <w:lvlJc w:val="left"/>
      <w:pPr>
        <w:ind w:left="6193" w:hanging="420"/>
      </w:pPr>
      <w:rPr/>
    </w:lvl>
    <w:lvl w:ilvl="7">
      <w:start w:val="0"/>
      <w:numFmt w:val="bullet"/>
      <w:lvlText w:val="•"/>
      <w:lvlJc w:val="left"/>
      <w:pPr>
        <w:ind w:left="6916" w:hanging="420"/>
      </w:pPr>
      <w:rPr/>
    </w:lvl>
    <w:lvl w:ilvl="8">
      <w:start w:val="0"/>
      <w:numFmt w:val="bullet"/>
      <w:lvlText w:val="•"/>
      <w:lvlJc w:val="left"/>
      <w:pPr>
        <w:ind w:left="7639" w:hanging="42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before="60" w:lineRule="auto"/>
      <w:ind w:left="103" w:hanging="318"/>
    </w:pPr>
    <w:rPr>
      <w:rFonts w:ascii="Times New Roman" w:cs="Times New Roman" w:eastAsia="Times New Roman" w:hAnsi="Times New Roman"/>
      <w:b w:val="1"/>
      <w:sz w:val="32"/>
      <w:szCs w:val="32"/>
    </w:rPr>
  </w:style>
  <w:style w:type="paragraph" w:styleId="Heading2">
    <w:name w:val="heading 2"/>
    <w:basedOn w:val="Normal"/>
    <w:next w:val="Normal"/>
    <w:pPr>
      <w:ind w:left="440" w:hanging="417"/>
    </w:pPr>
    <w:rPr>
      <w:rFonts w:ascii="Times New Roman" w:cs="Times New Roman" w:eastAsia="Times New Roman" w:hAnsi="Times New Roman"/>
      <w:b w:val="1"/>
      <w:sz w:val="28"/>
      <w:szCs w:val="28"/>
    </w:rPr>
  </w:style>
  <w:style w:type="paragraph" w:styleId="Heading3">
    <w:name w:val="heading 3"/>
    <w:basedOn w:val="Normal"/>
    <w:next w:val="Normal"/>
    <w:pPr>
      <w:spacing w:before="1" w:lineRule="auto"/>
      <w:ind w:left="303" w:hanging="280"/>
    </w:pPr>
    <w:rPr>
      <w:rFonts w:ascii="Times New Roman" w:cs="Times New Roman" w:eastAsia="Times New Roman" w:hAnsi="Times New Roman"/>
      <w:b w:val="1"/>
      <w:i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211"/>
    </w:pPr>
    <w:rPr>
      <w:rFonts w:ascii="Times New Roman" w:cs="Times New Roman" w:eastAsia="Times New Roman" w:hAnsi="Times New Roman"/>
      <w:b w:val="1"/>
      <w:sz w:val="34"/>
      <w:szCs w:val="34"/>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Times New Roman" w:cs="Times New Roman" w:eastAsia="Times New Roman" w:hAnsi="Times New Roman"/>
      <w:lang w:bidi="ar-SA" w:eastAsia="en-US" w:val="en-US"/>
    </w:rPr>
  </w:style>
  <w:style w:type="paragraph" w:styleId="BodyText">
    <w:name w:val="Body Text"/>
    <w:basedOn w:val="Normal"/>
    <w:uiPriority w:val="1"/>
    <w:qFormat w:val="1"/>
    <w:pPr/>
    <w:rPr>
      <w:rFonts w:ascii="Times New Roman" w:cs="Times New Roman" w:eastAsia="Times New Roman" w:hAnsi="Times New Roman"/>
      <w:sz w:val="24"/>
      <w:szCs w:val="24"/>
      <w:lang w:bidi="ar-SA" w:eastAsia="en-US" w:val="en-US"/>
    </w:rPr>
  </w:style>
  <w:style w:type="paragraph" w:styleId="Heading1">
    <w:name w:val="Heading 1"/>
    <w:basedOn w:val="Normal"/>
    <w:uiPriority w:val="1"/>
    <w:qFormat w:val="1"/>
    <w:pPr>
      <w:spacing w:before="60"/>
      <w:ind w:left="103" w:hanging="318"/>
      <w:outlineLvl w:val="1"/>
    </w:pPr>
    <w:rPr>
      <w:rFonts w:ascii="Times New Roman" w:cs="Times New Roman" w:eastAsia="Times New Roman" w:hAnsi="Times New Roman"/>
      <w:b w:val="1"/>
      <w:bCs w:val="1"/>
      <w:sz w:val="32"/>
      <w:szCs w:val="32"/>
      <w:lang w:bidi="ar-SA" w:eastAsia="en-US" w:val="en-US"/>
    </w:rPr>
  </w:style>
  <w:style w:type="paragraph" w:styleId="Heading2">
    <w:name w:val="Heading 2"/>
    <w:basedOn w:val="Normal"/>
    <w:uiPriority w:val="1"/>
    <w:qFormat w:val="1"/>
    <w:pPr>
      <w:ind w:left="440" w:hanging="417"/>
      <w:outlineLvl w:val="2"/>
    </w:pPr>
    <w:rPr>
      <w:rFonts w:ascii="Times New Roman" w:cs="Times New Roman" w:eastAsia="Times New Roman" w:hAnsi="Times New Roman"/>
      <w:b w:val="1"/>
      <w:bCs w:val="1"/>
      <w:sz w:val="28"/>
      <w:szCs w:val="28"/>
      <w:lang w:bidi="ar-SA" w:eastAsia="en-US" w:val="en-US"/>
    </w:rPr>
  </w:style>
  <w:style w:type="paragraph" w:styleId="Heading3">
    <w:name w:val="Heading 3"/>
    <w:basedOn w:val="Normal"/>
    <w:uiPriority w:val="1"/>
    <w:qFormat w:val="1"/>
    <w:pPr>
      <w:spacing w:before="1"/>
      <w:ind w:left="303" w:hanging="280"/>
      <w:outlineLvl w:val="3"/>
    </w:pPr>
    <w:rPr>
      <w:rFonts w:ascii="Times New Roman" w:cs="Times New Roman" w:eastAsia="Times New Roman" w:hAnsi="Times New Roman"/>
      <w:b w:val="1"/>
      <w:bCs w:val="1"/>
      <w:i w:val="1"/>
      <w:iCs w:val="1"/>
      <w:sz w:val="24"/>
      <w:szCs w:val="24"/>
      <w:lang w:bidi="ar-SA" w:eastAsia="en-US" w:val="en-US"/>
    </w:rPr>
  </w:style>
  <w:style w:type="paragraph" w:styleId="Title">
    <w:name w:val="Title"/>
    <w:basedOn w:val="Normal"/>
    <w:uiPriority w:val="1"/>
    <w:qFormat w:val="1"/>
    <w:pPr>
      <w:ind w:left="211"/>
    </w:pPr>
    <w:rPr>
      <w:rFonts w:ascii="Times New Roman" w:cs="Times New Roman" w:eastAsia="Times New Roman" w:hAnsi="Times New Roman"/>
      <w:b w:val="1"/>
      <w:bCs w:val="1"/>
      <w:sz w:val="34"/>
      <w:szCs w:val="34"/>
      <w:lang w:bidi="ar-SA" w:eastAsia="en-US" w:val="en-US"/>
    </w:rPr>
  </w:style>
  <w:style w:type="paragraph" w:styleId="ListParagraph">
    <w:name w:val="List Paragraph"/>
    <w:basedOn w:val="Normal"/>
    <w:uiPriority w:val="1"/>
    <w:qFormat w:val="1"/>
    <w:pPr>
      <w:spacing w:before="60"/>
      <w:ind w:left="698" w:hanging="345"/>
      <w:jc w:val="both"/>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rPr>
      <w:rFonts w:ascii="Times New Roman" w:cs="Times New Roman" w:eastAsia="Times New Roman" w:hAnsi="Times New Roman"/>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jpg"/><Relationship Id="rId11" Type="http://schemas.openxmlformats.org/officeDocument/2006/relationships/image" Target="media/image5.jpg"/><Relationship Id="rId22" Type="http://schemas.openxmlformats.org/officeDocument/2006/relationships/image" Target="media/image1.jpg"/><Relationship Id="rId10" Type="http://schemas.openxmlformats.org/officeDocument/2006/relationships/image" Target="media/image8.jpg"/><Relationship Id="rId21" Type="http://schemas.openxmlformats.org/officeDocument/2006/relationships/image" Target="media/image6.jpg"/><Relationship Id="rId13" Type="http://schemas.openxmlformats.org/officeDocument/2006/relationships/image" Target="media/image12.jpg"/><Relationship Id="rId12"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image" Target="media/image11.jpg"/><Relationship Id="rId14" Type="http://schemas.openxmlformats.org/officeDocument/2006/relationships/image" Target="media/image14.jpg"/><Relationship Id="rId17" Type="http://schemas.openxmlformats.org/officeDocument/2006/relationships/image" Target="media/image3.jpg"/><Relationship Id="rId16" Type="http://schemas.openxmlformats.org/officeDocument/2006/relationships/image" Target="media/image7.jpg"/><Relationship Id="rId5" Type="http://schemas.openxmlformats.org/officeDocument/2006/relationships/styles" Target="styles.xml"/><Relationship Id="rId19" Type="http://schemas.openxmlformats.org/officeDocument/2006/relationships/image" Target="media/image13.jpg"/><Relationship Id="rId6" Type="http://schemas.openxmlformats.org/officeDocument/2006/relationships/customXml" Target="../customXML/item1.xml"/><Relationship Id="rId18" Type="http://schemas.openxmlformats.org/officeDocument/2006/relationships/image" Target="media/image15.jpg"/><Relationship Id="rId7" Type="http://schemas.openxmlformats.org/officeDocument/2006/relationships/image" Target="media/image4.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8LArCWI/NoVrKUmH2asEY/5WGQ==">CgMxLjAaHwoBMBIaChgICVIUChJ0YWJsZS4yejhsOTVscjMxdHMyDmgucjdlbmswNnpoaXRtOAByITFoZ2o5M0NSMTBnN0V4ZDlBRW5VMDc5QVd4T1dEMWZwZw==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2025-06-13T14:35:13Z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2025-06-13T00:00:00Z</vt:filetime>
  </property>
  <property fmtid="{D5CDD505-2E9C-101B-9397-08002B2CF9AE}" pid="3" name="Producer">
    <vt:lpwstr>Skia/PDF m132 Google Docs Renderer</vt:lpwstr>
  </property>
  <property fmtid="{D5CDD505-2E9C-101B-9397-08002B2CF9AE}" pid="4" name="LastSaved">
    <vt:filetime>2025-06-13T00:00:00Z</vt:filetime>
  </property>
</Properties>
</file>