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BB8" w:rsidRDefault="001763D4" w:rsidP="001763D4">
      <w:pPr>
        <w:shd w:val="clear" w:color="auto" w:fill="FFFFFF"/>
        <w:spacing w:after="0" w:line="240" w:lineRule="auto"/>
        <w:textAlignment w:val="baseline"/>
        <w:rPr>
          <w:rFonts w:asciiTheme="minorBidi" w:eastAsia="Times New Roman" w:hAnsiTheme="minorBidi"/>
          <w:b/>
          <w:bCs/>
          <w:color w:val="242729"/>
          <w:sz w:val="40"/>
          <w:szCs w:val="40"/>
          <w:lang w:bidi="ar-SY"/>
        </w:rPr>
      </w:pPr>
      <w:r>
        <w:rPr>
          <w:rFonts w:asciiTheme="minorBidi" w:eastAsia="Times New Roman" w:hAnsiTheme="minorBidi"/>
          <w:b/>
          <w:bCs/>
          <w:color w:val="242729"/>
          <w:sz w:val="40"/>
          <w:szCs w:val="40"/>
        </w:rPr>
        <w:t>Other OWASP Top 10 Security Vulnerabilities which can only be explained Verbosely</w:t>
      </w:r>
      <w:r w:rsidR="00C30BB8" w:rsidRPr="00F063DA">
        <w:rPr>
          <w:rFonts w:asciiTheme="minorBidi" w:eastAsia="Times New Roman" w:hAnsiTheme="minorBidi"/>
          <w:b/>
          <w:bCs/>
          <w:color w:val="242729"/>
          <w:sz w:val="40"/>
          <w:szCs w:val="40"/>
          <w:lang w:bidi="ar-SY"/>
        </w:rPr>
        <w:br/>
      </w:r>
    </w:p>
    <w:p w:rsidR="009E199C" w:rsidRPr="009E199C" w:rsidRDefault="009E199C" w:rsidP="009E199C">
      <w:pPr>
        <w:pStyle w:val="ListParagraph"/>
        <w:numPr>
          <w:ilvl w:val="0"/>
          <w:numId w:val="9"/>
        </w:numPr>
        <w:rPr>
          <w:rFonts w:asciiTheme="minorBidi" w:hAnsiTheme="minorBidi"/>
          <w:color w:val="538135" w:themeColor="accent6" w:themeShade="BF"/>
          <w:sz w:val="30"/>
          <w:szCs w:val="30"/>
          <w:u w:val="single"/>
          <w:lang w:bidi="ar-SY"/>
        </w:rPr>
      </w:pPr>
      <w:r w:rsidRPr="009E199C">
        <w:rPr>
          <w:rFonts w:asciiTheme="minorBidi" w:hAnsiTheme="minorBidi"/>
          <w:color w:val="538135" w:themeColor="accent6" w:themeShade="BF"/>
          <w:sz w:val="30"/>
          <w:szCs w:val="30"/>
          <w:u w:val="single"/>
          <w:lang w:bidi="ar-SY"/>
        </w:rPr>
        <w:t>Broken Access Control:</w:t>
      </w:r>
      <w:r w:rsidRPr="009E199C">
        <w:rPr>
          <w:rFonts w:asciiTheme="minorBidi" w:hAnsiTheme="minorBidi"/>
          <w:color w:val="538135" w:themeColor="accent6" w:themeShade="BF"/>
          <w:sz w:val="30"/>
          <w:szCs w:val="30"/>
          <w:lang w:bidi="ar-SY"/>
        </w:rPr>
        <w:t xml:space="preserve"> </w:t>
      </w:r>
    </w:p>
    <w:p w:rsidR="009E199C" w:rsidRPr="001753D0" w:rsidRDefault="009E199C" w:rsidP="009E199C">
      <w:pPr>
        <w:pStyle w:val="ListParagraph"/>
        <w:numPr>
          <w:ilvl w:val="1"/>
          <w:numId w:val="9"/>
        </w:numPr>
        <w:rPr>
          <w:rFonts w:asciiTheme="minorBidi" w:hAnsiTheme="minorBidi"/>
          <w:color w:val="000000" w:themeColor="text1"/>
          <w:sz w:val="24"/>
          <w:szCs w:val="24"/>
          <w:lang w:bidi="ar-SY"/>
        </w:rPr>
      </w:pPr>
      <w:r w:rsidRPr="001753D0">
        <w:rPr>
          <w:rFonts w:asciiTheme="minorBidi" w:hAnsiTheme="minorBidi"/>
          <w:color w:val="000000" w:themeColor="text1"/>
          <w:sz w:val="24"/>
          <w:szCs w:val="24"/>
          <w:lang w:bidi="ar-SY"/>
        </w:rPr>
        <w:t>Access control refers a system that controls access to information or functionality. Broken access controls allow attackers to bypass authorization and perform tasks as though they were privileged users such as administrators. For</w:t>
      </w:r>
      <w:r>
        <w:rPr>
          <w:rFonts w:asciiTheme="minorBidi" w:hAnsiTheme="minorBidi"/>
          <w:color w:val="000000" w:themeColor="text1"/>
          <w:sz w:val="24"/>
          <w:szCs w:val="24"/>
          <w:lang w:bidi="ar-SY"/>
        </w:rPr>
        <w:t xml:space="preserve"> an</w:t>
      </w:r>
      <w:r w:rsidRPr="001753D0">
        <w:rPr>
          <w:rFonts w:asciiTheme="minorBidi" w:hAnsiTheme="minorBidi"/>
          <w:color w:val="000000" w:themeColor="text1"/>
          <w:sz w:val="24"/>
          <w:szCs w:val="24"/>
          <w:lang w:bidi="ar-SY"/>
        </w:rPr>
        <w:t xml:space="preserve"> example a web application could allow a user to change which account they are logged in as simply by changing part of a </w:t>
      </w:r>
      <w:proofErr w:type="spellStart"/>
      <w:r w:rsidRPr="001753D0">
        <w:rPr>
          <w:rFonts w:asciiTheme="minorBidi" w:hAnsiTheme="minorBidi"/>
          <w:color w:val="000000" w:themeColor="text1"/>
          <w:sz w:val="24"/>
          <w:szCs w:val="24"/>
          <w:lang w:bidi="ar-SY"/>
        </w:rPr>
        <w:t>url</w:t>
      </w:r>
      <w:proofErr w:type="spellEnd"/>
      <w:r w:rsidRPr="001753D0">
        <w:rPr>
          <w:rFonts w:asciiTheme="minorBidi" w:hAnsiTheme="minorBidi"/>
          <w:color w:val="000000" w:themeColor="text1"/>
          <w:sz w:val="24"/>
          <w:szCs w:val="24"/>
          <w:lang w:bidi="ar-SY"/>
        </w:rPr>
        <w:t>, without any other verification.</w:t>
      </w:r>
    </w:p>
    <w:p w:rsidR="009E199C" w:rsidRPr="001753D0" w:rsidRDefault="009E199C" w:rsidP="009E199C">
      <w:pPr>
        <w:pStyle w:val="ListParagraph"/>
        <w:ind w:left="1440"/>
        <w:rPr>
          <w:rFonts w:asciiTheme="minorBidi" w:hAnsiTheme="minorBidi"/>
          <w:color w:val="000000" w:themeColor="text1"/>
          <w:sz w:val="24"/>
          <w:szCs w:val="24"/>
          <w:lang w:bidi="ar-SY"/>
        </w:rPr>
      </w:pPr>
    </w:p>
    <w:p w:rsidR="009E199C" w:rsidRPr="001753D0" w:rsidRDefault="009E199C" w:rsidP="009E199C">
      <w:pPr>
        <w:pStyle w:val="ListParagraph"/>
        <w:numPr>
          <w:ilvl w:val="1"/>
          <w:numId w:val="9"/>
        </w:numPr>
        <w:rPr>
          <w:rFonts w:asciiTheme="minorBidi" w:hAnsiTheme="minorBidi"/>
          <w:color w:val="000000" w:themeColor="text1"/>
          <w:sz w:val="24"/>
          <w:szCs w:val="24"/>
          <w:lang w:bidi="ar-SY"/>
        </w:rPr>
      </w:pPr>
      <w:r w:rsidRPr="001753D0">
        <w:rPr>
          <w:rFonts w:asciiTheme="minorBidi" w:hAnsiTheme="minorBidi"/>
          <w:color w:val="000000" w:themeColor="text1"/>
          <w:sz w:val="24"/>
          <w:szCs w:val="24"/>
          <w:lang w:bidi="ar-SY"/>
        </w:rPr>
        <w:t>Access controls can be secured by ensuring that a web application uses authorization tokens* and sets tight controls on them.</w:t>
      </w:r>
    </w:p>
    <w:p w:rsidR="009E199C" w:rsidRPr="001753D0" w:rsidRDefault="009E199C" w:rsidP="009E199C">
      <w:pPr>
        <w:pStyle w:val="ListParagraph"/>
        <w:ind w:left="1440"/>
        <w:rPr>
          <w:rFonts w:asciiTheme="minorBidi" w:hAnsiTheme="minorBidi"/>
          <w:color w:val="000000" w:themeColor="text1"/>
          <w:sz w:val="24"/>
          <w:szCs w:val="24"/>
          <w:lang w:bidi="ar-SY"/>
        </w:rPr>
      </w:pPr>
    </w:p>
    <w:p w:rsidR="009E199C" w:rsidRPr="002079A3" w:rsidRDefault="009E199C" w:rsidP="009E199C">
      <w:pPr>
        <w:pStyle w:val="ListParagraph"/>
        <w:numPr>
          <w:ilvl w:val="1"/>
          <w:numId w:val="9"/>
        </w:numPr>
        <w:rPr>
          <w:rFonts w:asciiTheme="minorBidi" w:hAnsiTheme="minorBidi"/>
          <w:color w:val="000000" w:themeColor="text1"/>
          <w:sz w:val="24"/>
          <w:szCs w:val="24"/>
          <w:u w:val="single"/>
          <w:lang w:bidi="ar-SY"/>
        </w:rPr>
      </w:pPr>
      <w:r w:rsidRPr="001753D0">
        <w:rPr>
          <w:rFonts w:asciiTheme="minorBidi" w:hAnsiTheme="minorBidi"/>
          <w:color w:val="000000" w:themeColor="text1"/>
          <w:sz w:val="24"/>
          <w:szCs w:val="24"/>
          <w:lang w:bidi="ar-SY"/>
        </w:rPr>
        <w:t>*Many services issue authorization tokens when users log in. Every privileged request that a user makes will require that the authorization token be present. This is a secure way to ensure that the user is who they say they are, without having to constantly enter their login credentials.</w:t>
      </w:r>
    </w:p>
    <w:p w:rsidR="002079A3" w:rsidRPr="002079A3" w:rsidRDefault="002079A3" w:rsidP="002079A3">
      <w:pPr>
        <w:pStyle w:val="ListParagraph"/>
        <w:rPr>
          <w:rFonts w:asciiTheme="minorBidi" w:hAnsiTheme="minorBidi"/>
          <w:color w:val="000000" w:themeColor="text1"/>
          <w:sz w:val="24"/>
          <w:szCs w:val="24"/>
          <w:u w:val="single"/>
          <w:lang w:bidi="ar-SY"/>
        </w:rPr>
      </w:pPr>
    </w:p>
    <w:p w:rsidR="002079A3" w:rsidRPr="001753D0" w:rsidRDefault="002079A3" w:rsidP="00BC5F4C">
      <w:pPr>
        <w:pStyle w:val="ListParagraph"/>
        <w:numPr>
          <w:ilvl w:val="1"/>
          <w:numId w:val="9"/>
        </w:numPr>
        <w:rPr>
          <w:rFonts w:asciiTheme="minorBidi" w:hAnsiTheme="minorBidi"/>
          <w:color w:val="000000" w:themeColor="text1"/>
          <w:sz w:val="24"/>
          <w:szCs w:val="24"/>
          <w:u w:val="single"/>
          <w:lang w:bidi="ar-SY"/>
        </w:rPr>
      </w:pPr>
      <w:r>
        <w:rPr>
          <w:rFonts w:asciiTheme="minorBidi" w:hAnsiTheme="minorBidi"/>
          <w:color w:val="000000" w:themeColor="text1"/>
          <w:sz w:val="24"/>
          <w:szCs w:val="24"/>
          <w:lang w:bidi="ar-SY"/>
        </w:rPr>
        <w:t xml:space="preserve">In PHP, make sure you use SESSIONS for every logged in user, and </w:t>
      </w:r>
      <w:r w:rsidR="00BC5F4C">
        <w:rPr>
          <w:rFonts w:asciiTheme="minorBidi" w:hAnsiTheme="minorBidi"/>
          <w:color w:val="000000" w:themeColor="text1"/>
          <w:sz w:val="24"/>
          <w:szCs w:val="24"/>
          <w:lang w:bidi="ar-SY"/>
        </w:rPr>
        <w:t>let</w:t>
      </w:r>
      <w:r>
        <w:rPr>
          <w:rFonts w:asciiTheme="minorBidi" w:hAnsiTheme="minorBidi"/>
          <w:color w:val="000000" w:themeColor="text1"/>
          <w:sz w:val="24"/>
          <w:szCs w:val="24"/>
          <w:lang w:bidi="ar-SY"/>
        </w:rPr>
        <w:t xml:space="preserve"> each user group has its own privileges, </w:t>
      </w:r>
      <w:r w:rsidRPr="002079A3">
        <w:rPr>
          <w:rFonts w:asciiTheme="minorBidi" w:hAnsiTheme="minorBidi"/>
          <w:color w:val="000000" w:themeColor="text1"/>
          <w:sz w:val="24"/>
          <w:szCs w:val="24"/>
          <w:lang w:bidi="ar-SY"/>
        </w:rPr>
        <w:t>privileges</w:t>
      </w:r>
      <w:r>
        <w:rPr>
          <w:rFonts w:asciiTheme="minorBidi" w:hAnsiTheme="minorBidi"/>
          <w:color w:val="000000" w:themeColor="text1"/>
          <w:sz w:val="24"/>
          <w:szCs w:val="24"/>
          <w:lang w:bidi="ar-SY"/>
        </w:rPr>
        <w:t xml:space="preserve"> should be secured from manipulations.</w:t>
      </w:r>
    </w:p>
    <w:p w:rsidR="009E199C" w:rsidRPr="001753D0" w:rsidRDefault="009E199C" w:rsidP="009E199C">
      <w:pPr>
        <w:pStyle w:val="ListParagraph"/>
        <w:ind w:left="1440"/>
        <w:rPr>
          <w:rFonts w:asciiTheme="minorBidi" w:hAnsiTheme="minorBidi"/>
          <w:color w:val="000000" w:themeColor="text1"/>
          <w:sz w:val="24"/>
          <w:szCs w:val="24"/>
          <w:u w:val="single"/>
          <w:lang w:bidi="ar-SY"/>
        </w:rPr>
      </w:pPr>
    </w:p>
    <w:p w:rsidR="009E199C" w:rsidRPr="009E199C" w:rsidRDefault="009E199C" w:rsidP="009E199C">
      <w:pPr>
        <w:pStyle w:val="ListParagraph"/>
        <w:numPr>
          <w:ilvl w:val="1"/>
          <w:numId w:val="9"/>
        </w:numPr>
        <w:rPr>
          <w:rFonts w:asciiTheme="minorBidi" w:hAnsiTheme="minorBidi"/>
          <w:color w:val="000000" w:themeColor="text1"/>
          <w:sz w:val="24"/>
          <w:szCs w:val="24"/>
          <w:u w:val="single"/>
          <w:lang w:bidi="ar-SY"/>
        </w:rPr>
      </w:pPr>
      <w:r w:rsidRPr="009E199C">
        <w:rPr>
          <w:rFonts w:asciiTheme="minorBidi" w:hAnsiTheme="minorBidi"/>
          <w:color w:val="000000" w:themeColor="text1"/>
          <w:sz w:val="24"/>
          <w:szCs w:val="24"/>
          <w:lang w:bidi="ar-SY"/>
        </w:rPr>
        <w:t>This vulnerability</w:t>
      </w:r>
      <w:r w:rsidRPr="009E199C">
        <w:rPr>
          <w:rFonts w:asciiTheme="minorBidi" w:hAnsiTheme="minorBidi"/>
          <w:color w:val="000000" w:themeColor="text1"/>
          <w:sz w:val="24"/>
          <w:szCs w:val="24"/>
          <w:lang w:bidi="ar-SY"/>
        </w:rPr>
        <w:t xml:space="preserve"> depends on the web project’s logic of user access control, and it is almost a manual vulnerability to be checked and tested.</w:t>
      </w:r>
    </w:p>
    <w:p w:rsidR="0053007F" w:rsidRDefault="009B58C2" w:rsidP="002079A3">
      <w:pPr>
        <w:pStyle w:val="ListParagraph"/>
        <w:shd w:val="clear" w:color="auto" w:fill="FFFFFF"/>
        <w:spacing w:after="0" w:line="240" w:lineRule="auto"/>
        <w:ind w:left="360"/>
        <w:textAlignment w:val="baseline"/>
        <w:rPr>
          <w:rFonts w:asciiTheme="minorBidi" w:eastAsia="Times New Roman" w:hAnsiTheme="minorBidi"/>
          <w:b/>
          <w:bCs/>
          <w:color w:val="242729"/>
          <w:sz w:val="28"/>
          <w:szCs w:val="28"/>
          <w:lang w:bidi="ar-SY"/>
        </w:rPr>
      </w:pPr>
      <w:r w:rsidRPr="005C5B28">
        <w:rPr>
          <w:rFonts w:asciiTheme="minorBidi" w:eastAsia="Times New Roman" w:hAnsiTheme="minorBidi"/>
          <w:b/>
          <w:bCs/>
          <w:color w:val="242729"/>
          <w:sz w:val="40"/>
          <w:szCs w:val="40"/>
          <w:lang w:bidi="ar-SY"/>
        </w:rPr>
        <w:br/>
      </w:r>
      <w:r w:rsidR="002079A3">
        <w:rPr>
          <w:rFonts w:asciiTheme="minorBidi" w:eastAsia="Times New Roman" w:hAnsiTheme="minorBidi"/>
          <w:b/>
          <w:bCs/>
          <w:color w:val="242729"/>
          <w:sz w:val="28"/>
          <w:szCs w:val="28"/>
          <w:lang w:bidi="ar-SY"/>
        </w:rPr>
        <w:t>To learn more:</w:t>
      </w:r>
    </w:p>
    <w:p w:rsidR="009E199C" w:rsidRDefault="009E199C" w:rsidP="009E199C">
      <w:pPr>
        <w:pStyle w:val="ListParagraph"/>
        <w:shd w:val="clear" w:color="auto" w:fill="FFFFFF"/>
        <w:spacing w:after="0" w:line="240" w:lineRule="auto"/>
        <w:ind w:left="360"/>
        <w:textAlignment w:val="baseline"/>
      </w:pPr>
      <w:hyperlink r:id="rId6" w:history="1">
        <w:r>
          <w:rPr>
            <w:rStyle w:val="Hyperlink"/>
          </w:rPr>
          <w:t>https://www.youtube.com/watch?v=P38at6Tp8Ms</w:t>
        </w:r>
      </w:hyperlink>
    </w:p>
    <w:p w:rsidR="009E199C" w:rsidRDefault="009E199C" w:rsidP="009E199C">
      <w:pPr>
        <w:pStyle w:val="ListParagraph"/>
        <w:shd w:val="clear" w:color="auto" w:fill="FFFFFF"/>
        <w:spacing w:after="0" w:line="240" w:lineRule="auto"/>
        <w:ind w:left="360"/>
        <w:textAlignment w:val="baseline"/>
      </w:pPr>
      <w:hyperlink r:id="rId7" w:history="1">
        <w:r>
          <w:rPr>
            <w:rStyle w:val="Hyperlink"/>
          </w:rPr>
          <w:t>https://cheatsheetseries.owasp.org/cheatsheets/Access_Control_Cheat_Sheet.html</w:t>
        </w:r>
      </w:hyperlink>
    </w:p>
    <w:p w:rsidR="009E199C" w:rsidRPr="005C5B28" w:rsidRDefault="009E199C" w:rsidP="009E199C">
      <w:pPr>
        <w:pStyle w:val="ListParagraph"/>
        <w:shd w:val="clear" w:color="auto" w:fill="FFFFFF"/>
        <w:spacing w:after="0" w:line="240" w:lineRule="auto"/>
        <w:ind w:left="360"/>
        <w:textAlignment w:val="baseline"/>
        <w:rPr>
          <w:rFonts w:asciiTheme="minorBidi" w:eastAsia="Times New Roman" w:hAnsiTheme="minorBidi"/>
          <w:b/>
          <w:bCs/>
          <w:color w:val="242729"/>
          <w:sz w:val="28"/>
          <w:szCs w:val="28"/>
          <w:lang w:bidi="ar-SY"/>
        </w:rPr>
      </w:pPr>
      <w:hyperlink r:id="rId8" w:history="1">
        <w:r>
          <w:rPr>
            <w:rStyle w:val="Hyperlink"/>
          </w:rPr>
          <w:t>https://owasp.org/www-project-top-ten/OWASP_Top_Ten_2017/Top_10-2017_A5-Broken_Access_Control</w:t>
        </w:r>
      </w:hyperlink>
    </w:p>
    <w:p w:rsidR="005C5B28" w:rsidRPr="0091288A" w:rsidRDefault="00395E77" w:rsidP="0091288A">
      <w:pPr>
        <w:shd w:val="clear" w:color="auto" w:fill="FFFFFF"/>
        <w:spacing w:after="0" w:line="240" w:lineRule="auto"/>
        <w:textAlignment w:val="baseline"/>
        <w:rPr>
          <w:rFonts w:asciiTheme="minorBidi" w:eastAsia="Times New Roman" w:hAnsiTheme="minorBidi"/>
          <w:b/>
          <w:bCs/>
          <w:color w:val="242729"/>
          <w:sz w:val="28"/>
          <w:szCs w:val="28"/>
          <w:lang w:bidi="ar-SY"/>
        </w:rPr>
      </w:pPr>
      <w:r>
        <w:rPr>
          <w:rFonts w:asciiTheme="minorBidi" w:eastAsia="Times New Roman" w:hAnsiTheme="minorBidi"/>
          <w:b/>
          <w:bCs/>
          <w:color w:val="242729"/>
          <w:sz w:val="28"/>
          <w:szCs w:val="28"/>
          <w:lang w:bidi="ar-SY"/>
        </w:rPr>
        <w:br/>
      </w:r>
    </w:p>
    <w:p w:rsidR="00DF251C" w:rsidRPr="009E199C" w:rsidRDefault="00DF251C" w:rsidP="00DF251C">
      <w:pPr>
        <w:pStyle w:val="ListParagraph"/>
        <w:numPr>
          <w:ilvl w:val="0"/>
          <w:numId w:val="9"/>
        </w:numPr>
        <w:rPr>
          <w:rFonts w:asciiTheme="minorBidi" w:hAnsiTheme="minorBidi"/>
          <w:color w:val="538135" w:themeColor="accent6" w:themeShade="BF"/>
          <w:sz w:val="30"/>
          <w:szCs w:val="30"/>
          <w:u w:val="single"/>
          <w:lang w:bidi="ar-SY"/>
        </w:rPr>
      </w:pPr>
      <w:r w:rsidRPr="00DF251C">
        <w:rPr>
          <w:rFonts w:asciiTheme="minorBidi" w:hAnsiTheme="minorBidi"/>
          <w:color w:val="538135" w:themeColor="accent6" w:themeShade="BF"/>
          <w:sz w:val="30"/>
          <w:szCs w:val="30"/>
          <w:u w:val="single"/>
          <w:lang w:bidi="ar-SY"/>
        </w:rPr>
        <w:t>Insecure deserialization</w:t>
      </w:r>
      <w:r w:rsidRPr="009E199C">
        <w:rPr>
          <w:rFonts w:asciiTheme="minorBidi" w:hAnsiTheme="minorBidi"/>
          <w:color w:val="538135" w:themeColor="accent6" w:themeShade="BF"/>
          <w:sz w:val="30"/>
          <w:szCs w:val="30"/>
          <w:u w:val="single"/>
          <w:lang w:bidi="ar-SY"/>
        </w:rPr>
        <w:t>:</w:t>
      </w:r>
      <w:r w:rsidRPr="009E199C">
        <w:rPr>
          <w:rFonts w:asciiTheme="minorBidi" w:hAnsiTheme="minorBidi"/>
          <w:color w:val="538135" w:themeColor="accent6" w:themeShade="BF"/>
          <w:sz w:val="30"/>
          <w:szCs w:val="30"/>
          <w:lang w:bidi="ar-SY"/>
        </w:rPr>
        <w:t xml:space="preserve"> </w:t>
      </w:r>
    </w:p>
    <w:p w:rsidR="00DF251C" w:rsidRPr="00291D91" w:rsidRDefault="00DF251C" w:rsidP="00DF251C">
      <w:pPr>
        <w:pStyle w:val="ListParagraph"/>
        <w:numPr>
          <w:ilvl w:val="1"/>
          <w:numId w:val="9"/>
        </w:numPr>
        <w:rPr>
          <w:rFonts w:asciiTheme="minorBidi" w:hAnsiTheme="minorBidi"/>
          <w:color w:val="000000" w:themeColor="text1"/>
          <w:sz w:val="24"/>
          <w:szCs w:val="24"/>
          <w:lang w:bidi="ar-SY"/>
        </w:rPr>
      </w:pPr>
      <w:r w:rsidRPr="00291D91">
        <w:rPr>
          <w:rFonts w:asciiTheme="minorBidi" w:hAnsiTheme="minorBidi"/>
          <w:color w:val="000000" w:themeColor="text1"/>
          <w:sz w:val="24"/>
          <w:szCs w:val="24"/>
          <w:lang w:bidi="ar-SY"/>
        </w:rPr>
        <w:t xml:space="preserve">This threat targets the many web applications which frequently serialize and </w:t>
      </w:r>
      <w:proofErr w:type="spellStart"/>
      <w:r w:rsidRPr="00291D91">
        <w:rPr>
          <w:rFonts w:asciiTheme="minorBidi" w:hAnsiTheme="minorBidi"/>
          <w:color w:val="000000" w:themeColor="text1"/>
          <w:sz w:val="24"/>
          <w:szCs w:val="24"/>
          <w:lang w:bidi="ar-SY"/>
        </w:rPr>
        <w:t>deserialize</w:t>
      </w:r>
      <w:proofErr w:type="spellEnd"/>
      <w:r w:rsidRPr="00291D91">
        <w:rPr>
          <w:rFonts w:asciiTheme="minorBidi" w:hAnsiTheme="minorBidi"/>
          <w:color w:val="000000" w:themeColor="text1"/>
          <w:sz w:val="24"/>
          <w:szCs w:val="24"/>
          <w:lang w:bidi="ar-SY"/>
        </w:rPr>
        <w:t xml:space="preserve"> data. Serialization means taking objects from the application code and converting them into a format that can be used for another purpose, such as storing the data to disk or streaming it. Deserialization is just the opposite: converting serialized data back into objects the application can use. Serialization is sort of like packing furniture away into boxes before a move, and deserialization is like unpacking the boxes and assembling the furniture after the move. An insecure deserialization attack is like having the movers tamper with the contents of the boxes before they are unpacked.</w:t>
      </w:r>
    </w:p>
    <w:p w:rsidR="00DF251C" w:rsidRPr="00291D91" w:rsidRDefault="00DF251C" w:rsidP="00DF251C">
      <w:pPr>
        <w:pStyle w:val="ListParagraph"/>
        <w:ind w:left="1440"/>
        <w:rPr>
          <w:rFonts w:asciiTheme="minorBidi" w:hAnsiTheme="minorBidi"/>
          <w:color w:val="000000" w:themeColor="text1"/>
          <w:sz w:val="24"/>
          <w:szCs w:val="24"/>
          <w:lang w:bidi="ar-SY"/>
        </w:rPr>
      </w:pPr>
    </w:p>
    <w:p w:rsidR="00DF251C" w:rsidRPr="00291D91" w:rsidRDefault="00DF251C" w:rsidP="00DF251C">
      <w:pPr>
        <w:pStyle w:val="ListParagraph"/>
        <w:numPr>
          <w:ilvl w:val="1"/>
          <w:numId w:val="9"/>
        </w:numPr>
        <w:rPr>
          <w:rFonts w:asciiTheme="minorBidi" w:hAnsiTheme="minorBidi"/>
          <w:color w:val="000000" w:themeColor="text1"/>
          <w:sz w:val="24"/>
          <w:szCs w:val="24"/>
          <w:lang w:bidi="ar-SY"/>
        </w:rPr>
      </w:pPr>
      <w:r w:rsidRPr="00291D91">
        <w:rPr>
          <w:rFonts w:asciiTheme="minorBidi" w:hAnsiTheme="minorBidi"/>
          <w:color w:val="000000" w:themeColor="text1"/>
          <w:sz w:val="24"/>
          <w:szCs w:val="24"/>
          <w:lang w:bidi="ar-SY"/>
        </w:rPr>
        <w:t xml:space="preserve">An insecure deserialization exploit is the result of </w:t>
      </w:r>
      <w:proofErr w:type="spellStart"/>
      <w:r w:rsidRPr="00291D91">
        <w:rPr>
          <w:rFonts w:asciiTheme="minorBidi" w:hAnsiTheme="minorBidi"/>
          <w:color w:val="000000" w:themeColor="text1"/>
          <w:sz w:val="24"/>
          <w:szCs w:val="24"/>
          <w:lang w:bidi="ar-SY"/>
        </w:rPr>
        <w:t>deserializing</w:t>
      </w:r>
      <w:proofErr w:type="spellEnd"/>
      <w:r w:rsidRPr="00291D91">
        <w:rPr>
          <w:rFonts w:asciiTheme="minorBidi" w:hAnsiTheme="minorBidi"/>
          <w:color w:val="000000" w:themeColor="text1"/>
          <w:sz w:val="24"/>
          <w:szCs w:val="24"/>
          <w:lang w:bidi="ar-SY"/>
        </w:rPr>
        <w:t xml:space="preserve"> data from untrusted sources, and can result in serious consequences like </w:t>
      </w:r>
      <w:proofErr w:type="spellStart"/>
      <w:r w:rsidRPr="00291D91">
        <w:rPr>
          <w:rFonts w:asciiTheme="minorBidi" w:hAnsiTheme="minorBidi"/>
          <w:color w:val="000000" w:themeColor="text1"/>
          <w:sz w:val="24"/>
          <w:szCs w:val="24"/>
          <w:lang w:bidi="ar-SY"/>
        </w:rPr>
        <w:t>DDoS</w:t>
      </w:r>
      <w:proofErr w:type="spellEnd"/>
      <w:r w:rsidRPr="00291D91">
        <w:rPr>
          <w:rFonts w:asciiTheme="minorBidi" w:hAnsiTheme="minorBidi"/>
          <w:color w:val="000000" w:themeColor="text1"/>
          <w:sz w:val="24"/>
          <w:szCs w:val="24"/>
          <w:lang w:bidi="ar-SY"/>
        </w:rPr>
        <w:t xml:space="preserve"> attacks and remote code execution attacks. While steps can be taken to try and catch attackers, such as monitoring deserialization and implementing type checks, the only sure way to protect against insecure deserialization attacks is to prohibit the deserialization of data from untrusted sources.</w:t>
      </w:r>
    </w:p>
    <w:p w:rsidR="00DF251C" w:rsidRPr="00291D91" w:rsidRDefault="00DF251C" w:rsidP="00DF251C">
      <w:pPr>
        <w:pStyle w:val="ListParagraph"/>
        <w:ind w:left="1440"/>
        <w:rPr>
          <w:rFonts w:asciiTheme="minorBidi" w:hAnsiTheme="minorBidi"/>
          <w:color w:val="FF0000"/>
          <w:sz w:val="24"/>
          <w:szCs w:val="24"/>
          <w:u w:val="single"/>
          <w:lang w:bidi="ar-SY"/>
        </w:rPr>
      </w:pPr>
    </w:p>
    <w:p w:rsidR="004E0C56" w:rsidRPr="004E0C56" w:rsidRDefault="00DF251C" w:rsidP="004E0C56">
      <w:pPr>
        <w:pStyle w:val="ListParagraph"/>
        <w:numPr>
          <w:ilvl w:val="1"/>
          <w:numId w:val="9"/>
        </w:numPr>
        <w:rPr>
          <w:rFonts w:asciiTheme="minorBidi" w:hAnsiTheme="minorBidi"/>
          <w:color w:val="000000" w:themeColor="text1"/>
          <w:sz w:val="24"/>
          <w:szCs w:val="24"/>
          <w:u w:val="single"/>
          <w:lang w:bidi="ar-SY"/>
        </w:rPr>
      </w:pPr>
      <w:r w:rsidRPr="00DF251C">
        <w:rPr>
          <w:rFonts w:asciiTheme="minorBidi" w:hAnsiTheme="minorBidi"/>
          <w:color w:val="000000" w:themeColor="text1"/>
          <w:sz w:val="24"/>
          <w:szCs w:val="24"/>
          <w:lang w:bidi="ar-SY"/>
        </w:rPr>
        <w:t>This vulnerability depends on the web project’s logic of user input and object handling, for example: `id` property is a number, check if it is not a number or</w:t>
      </w:r>
      <w:r w:rsidR="004E0C56">
        <w:rPr>
          <w:rFonts w:asciiTheme="minorBidi" w:hAnsiTheme="minorBidi"/>
          <w:color w:val="000000" w:themeColor="text1"/>
          <w:sz w:val="24"/>
          <w:szCs w:val="24"/>
          <w:lang w:bidi="ar-SY"/>
        </w:rPr>
        <w:t xml:space="preserve"> if</w:t>
      </w:r>
      <w:r w:rsidRPr="00DF251C">
        <w:rPr>
          <w:rFonts w:asciiTheme="minorBidi" w:hAnsiTheme="minorBidi"/>
          <w:color w:val="000000" w:themeColor="text1"/>
          <w:sz w:val="24"/>
          <w:szCs w:val="24"/>
          <w:lang w:bidi="ar-SY"/>
        </w:rPr>
        <w:t xml:space="preserve"> it does not exist or</w:t>
      </w:r>
      <w:r w:rsidR="004E0C56">
        <w:rPr>
          <w:rFonts w:asciiTheme="minorBidi" w:hAnsiTheme="minorBidi"/>
          <w:color w:val="000000" w:themeColor="text1"/>
          <w:sz w:val="24"/>
          <w:szCs w:val="24"/>
          <w:lang w:bidi="ar-SY"/>
        </w:rPr>
        <w:t xml:space="preserve"> if</w:t>
      </w:r>
      <w:r w:rsidRPr="00DF251C">
        <w:rPr>
          <w:rFonts w:asciiTheme="minorBidi" w:hAnsiTheme="minorBidi"/>
          <w:color w:val="000000" w:themeColor="text1"/>
          <w:sz w:val="24"/>
          <w:szCs w:val="24"/>
          <w:lang w:bidi="ar-SY"/>
        </w:rPr>
        <w:t xml:space="preserve"> it belongs to another user! so every column has its own logic of usage, developers shouldn’t trust the input object from users</w:t>
      </w:r>
      <w:r w:rsidR="006A0723">
        <w:rPr>
          <w:rFonts w:asciiTheme="minorBidi" w:hAnsiTheme="minorBidi"/>
          <w:color w:val="000000" w:themeColor="text1"/>
          <w:sz w:val="24"/>
          <w:szCs w:val="24"/>
          <w:lang w:bidi="ar-SY"/>
        </w:rPr>
        <w:t>, and must validate them all</w:t>
      </w:r>
      <w:r w:rsidRPr="00DF251C">
        <w:rPr>
          <w:rFonts w:asciiTheme="minorBidi" w:hAnsiTheme="minorBidi"/>
          <w:color w:val="000000" w:themeColor="text1"/>
          <w:sz w:val="24"/>
          <w:szCs w:val="24"/>
          <w:lang w:bidi="ar-SY"/>
        </w:rPr>
        <w:t>.</w:t>
      </w:r>
    </w:p>
    <w:p w:rsidR="004E0C56" w:rsidRPr="004E0C56" w:rsidRDefault="004E0C56" w:rsidP="004E0C56">
      <w:pPr>
        <w:pStyle w:val="ListParagraph"/>
        <w:rPr>
          <w:rFonts w:asciiTheme="minorBidi" w:eastAsia="Times New Roman" w:hAnsiTheme="minorBidi"/>
          <w:b/>
          <w:bCs/>
          <w:color w:val="242729"/>
          <w:sz w:val="28"/>
          <w:szCs w:val="28"/>
          <w:lang w:bidi="ar-SY"/>
        </w:rPr>
      </w:pPr>
    </w:p>
    <w:p w:rsidR="00BC5F4C" w:rsidRDefault="00BC5F4C" w:rsidP="00090FD4">
      <w:pPr>
        <w:pStyle w:val="ListParagraph"/>
        <w:rPr>
          <w:rFonts w:asciiTheme="minorBidi" w:eastAsia="Times New Roman" w:hAnsiTheme="minorBidi"/>
          <w:b/>
          <w:bCs/>
          <w:color w:val="242729"/>
          <w:sz w:val="28"/>
          <w:szCs w:val="28"/>
          <w:lang w:bidi="ar-SY"/>
        </w:rPr>
      </w:pPr>
      <w:r>
        <w:rPr>
          <w:rFonts w:asciiTheme="minorBidi" w:eastAsia="Times New Roman" w:hAnsiTheme="minorBidi"/>
          <w:b/>
          <w:bCs/>
          <w:color w:val="242729"/>
          <w:sz w:val="28"/>
          <w:szCs w:val="28"/>
          <w:lang w:bidi="ar-SY"/>
        </w:rPr>
        <w:t>To learn more:</w:t>
      </w:r>
    </w:p>
    <w:p w:rsidR="00B646D2" w:rsidRDefault="00B646D2" w:rsidP="00090FD4">
      <w:pPr>
        <w:pStyle w:val="ListParagraph"/>
      </w:pPr>
      <w:hyperlink r:id="rId9" w:history="1">
        <w:r>
          <w:rPr>
            <w:rStyle w:val="Hyperlink"/>
          </w:rPr>
          <w:t>https://www.youtube.com/watch?v=nkTBwbnfesQ</w:t>
        </w:r>
      </w:hyperlink>
    </w:p>
    <w:p w:rsidR="00B646D2" w:rsidRDefault="00B646D2" w:rsidP="00090FD4">
      <w:pPr>
        <w:pStyle w:val="ListParagraph"/>
      </w:pPr>
      <w:hyperlink r:id="rId10" w:history="1">
        <w:r>
          <w:rPr>
            <w:rStyle w:val="Hyperlink"/>
          </w:rPr>
          <w:t>https://cheatsheetseries.owasp.org/cheatsheets/Deserialization_Cheat_Sheet.html</w:t>
        </w:r>
      </w:hyperlink>
    </w:p>
    <w:p w:rsidR="00B646D2" w:rsidRDefault="00B646D2" w:rsidP="00090FD4">
      <w:pPr>
        <w:pStyle w:val="ListParagraph"/>
      </w:pPr>
      <w:hyperlink r:id="rId11" w:history="1">
        <w:r>
          <w:rPr>
            <w:rStyle w:val="Hyperlink"/>
          </w:rPr>
          <w:t>https://owasp.org/www-project-top-ten/OWASP_Top_Ten_2017/Top_10-2017_A8-Insecure_Deserialization</w:t>
        </w:r>
      </w:hyperlink>
    </w:p>
    <w:p w:rsidR="00334492" w:rsidRDefault="00395E77" w:rsidP="00090FD4">
      <w:pPr>
        <w:pStyle w:val="ListParagraph"/>
      </w:pPr>
      <w:r>
        <w:br/>
      </w:r>
    </w:p>
    <w:p w:rsidR="00334492" w:rsidRPr="00334492" w:rsidRDefault="00334492" w:rsidP="00334492">
      <w:pPr>
        <w:pStyle w:val="ListParagraph"/>
        <w:numPr>
          <w:ilvl w:val="0"/>
          <w:numId w:val="9"/>
        </w:numPr>
        <w:rPr>
          <w:rFonts w:asciiTheme="minorBidi" w:hAnsiTheme="minorBidi"/>
          <w:color w:val="538135" w:themeColor="accent6" w:themeShade="BF"/>
          <w:sz w:val="30"/>
          <w:szCs w:val="30"/>
          <w:u w:val="single"/>
          <w:lang w:bidi="ar-SY"/>
        </w:rPr>
      </w:pPr>
      <w:r w:rsidRPr="00334492">
        <w:rPr>
          <w:rFonts w:asciiTheme="minorBidi" w:hAnsiTheme="minorBidi"/>
          <w:color w:val="538135" w:themeColor="accent6" w:themeShade="BF"/>
          <w:sz w:val="30"/>
          <w:szCs w:val="30"/>
          <w:u w:val="single"/>
          <w:lang w:bidi="ar-SY"/>
        </w:rPr>
        <w:t>Insufficient Logging and Monitoring</w:t>
      </w:r>
      <w:r w:rsidRPr="009E199C">
        <w:rPr>
          <w:rFonts w:asciiTheme="minorBidi" w:hAnsiTheme="minorBidi"/>
          <w:color w:val="538135" w:themeColor="accent6" w:themeShade="BF"/>
          <w:sz w:val="30"/>
          <w:szCs w:val="30"/>
          <w:u w:val="single"/>
          <w:lang w:bidi="ar-SY"/>
        </w:rPr>
        <w:t>:</w:t>
      </w:r>
    </w:p>
    <w:p w:rsidR="00334492" w:rsidRPr="006930C8" w:rsidRDefault="00334492" w:rsidP="00334492">
      <w:pPr>
        <w:pStyle w:val="ListParagraph"/>
        <w:numPr>
          <w:ilvl w:val="1"/>
          <w:numId w:val="7"/>
        </w:numPr>
        <w:ind w:left="1080"/>
        <w:rPr>
          <w:rFonts w:asciiTheme="minorBidi" w:hAnsiTheme="minorBidi"/>
          <w:color w:val="000000" w:themeColor="text1"/>
          <w:sz w:val="24"/>
          <w:szCs w:val="24"/>
          <w:lang w:bidi="ar-SY"/>
        </w:rPr>
      </w:pPr>
      <w:r w:rsidRPr="006930C8">
        <w:rPr>
          <w:rFonts w:asciiTheme="minorBidi" w:hAnsiTheme="minorBidi"/>
          <w:color w:val="000000" w:themeColor="text1"/>
          <w:sz w:val="24"/>
          <w:szCs w:val="24"/>
          <w:lang w:bidi="ar-SY"/>
        </w:rPr>
        <w:t xml:space="preserve">Many web applications are not taking enough steps to detect data breaches. The average discovery time for a breach is around 200 days after it has happened. This gives attackers a lot of time to cause damage before there is any response. </w:t>
      </w:r>
      <w:r>
        <w:rPr>
          <w:rFonts w:asciiTheme="minorBidi" w:hAnsiTheme="minorBidi"/>
          <w:color w:val="000000" w:themeColor="text1"/>
          <w:sz w:val="24"/>
          <w:szCs w:val="24"/>
          <w:lang w:bidi="ar-SY"/>
        </w:rPr>
        <w:t>we</w:t>
      </w:r>
      <w:r w:rsidRPr="006930C8">
        <w:rPr>
          <w:rFonts w:asciiTheme="minorBidi" w:hAnsiTheme="minorBidi"/>
          <w:color w:val="000000" w:themeColor="text1"/>
          <w:sz w:val="24"/>
          <w:szCs w:val="24"/>
          <w:lang w:bidi="ar-SY"/>
        </w:rPr>
        <w:t xml:space="preserve"> recommend web developers </w:t>
      </w:r>
      <w:r>
        <w:rPr>
          <w:rFonts w:asciiTheme="minorBidi" w:hAnsiTheme="minorBidi"/>
          <w:color w:val="000000" w:themeColor="text1"/>
          <w:sz w:val="24"/>
          <w:szCs w:val="24"/>
          <w:lang w:bidi="ar-SY"/>
        </w:rPr>
        <w:t>to</w:t>
      </w:r>
      <w:r w:rsidRPr="006930C8">
        <w:rPr>
          <w:rFonts w:asciiTheme="minorBidi" w:hAnsiTheme="minorBidi"/>
          <w:color w:val="000000" w:themeColor="text1"/>
          <w:sz w:val="24"/>
          <w:szCs w:val="24"/>
          <w:lang w:bidi="ar-SY"/>
        </w:rPr>
        <w:t xml:space="preserve"> implement logging and monitoring as well as incident response plans to ensure that they are aware of attacks on their applications.</w:t>
      </w:r>
    </w:p>
    <w:p w:rsidR="00334492" w:rsidRPr="006930C8" w:rsidRDefault="00334492" w:rsidP="00334492">
      <w:pPr>
        <w:pStyle w:val="ListParagraph"/>
        <w:ind w:left="1080"/>
        <w:rPr>
          <w:rFonts w:asciiTheme="minorBidi" w:hAnsiTheme="minorBidi"/>
          <w:color w:val="000000" w:themeColor="text1"/>
          <w:sz w:val="24"/>
          <w:szCs w:val="24"/>
          <w:u w:val="single"/>
          <w:lang w:bidi="ar-SY"/>
        </w:rPr>
      </w:pPr>
    </w:p>
    <w:p w:rsidR="00334492" w:rsidRPr="00395E77" w:rsidRDefault="00334492" w:rsidP="00334492">
      <w:pPr>
        <w:pStyle w:val="ListParagraph"/>
        <w:numPr>
          <w:ilvl w:val="1"/>
          <w:numId w:val="7"/>
        </w:numPr>
        <w:ind w:left="1080"/>
        <w:rPr>
          <w:rFonts w:asciiTheme="minorBidi" w:hAnsiTheme="minorBidi"/>
          <w:color w:val="000000" w:themeColor="text1"/>
          <w:sz w:val="24"/>
          <w:szCs w:val="24"/>
          <w:u w:val="single"/>
          <w:lang w:bidi="ar-SY"/>
        </w:rPr>
      </w:pPr>
      <w:r w:rsidRPr="00334492">
        <w:rPr>
          <w:rFonts w:asciiTheme="minorBidi" w:hAnsiTheme="minorBidi"/>
          <w:color w:val="000000" w:themeColor="text1"/>
          <w:sz w:val="24"/>
          <w:szCs w:val="24"/>
          <w:lang w:bidi="ar-SY"/>
        </w:rPr>
        <w:t>L</w:t>
      </w:r>
      <w:r w:rsidRPr="00334492">
        <w:rPr>
          <w:rFonts w:asciiTheme="minorBidi" w:hAnsiTheme="minorBidi"/>
          <w:color w:val="000000" w:themeColor="text1"/>
          <w:sz w:val="24"/>
          <w:szCs w:val="24"/>
          <w:lang w:bidi="ar-SY"/>
        </w:rPr>
        <w:t>ogging and monitoring are features based on the hosting server and web project’s code.</w:t>
      </w:r>
    </w:p>
    <w:p w:rsidR="00395E77" w:rsidRPr="00395E77" w:rsidRDefault="00395E77" w:rsidP="00395E77">
      <w:pPr>
        <w:pStyle w:val="ListParagraph"/>
        <w:rPr>
          <w:rFonts w:asciiTheme="minorBidi" w:hAnsiTheme="minorBidi"/>
          <w:color w:val="000000" w:themeColor="text1"/>
          <w:sz w:val="24"/>
          <w:szCs w:val="24"/>
          <w:u w:val="single"/>
          <w:lang w:bidi="ar-SY"/>
        </w:rPr>
      </w:pPr>
    </w:p>
    <w:p w:rsidR="00395E77" w:rsidRPr="00395E77" w:rsidRDefault="00395E77" w:rsidP="009062CA">
      <w:pPr>
        <w:pStyle w:val="ListParagraph"/>
        <w:numPr>
          <w:ilvl w:val="1"/>
          <w:numId w:val="11"/>
        </w:numPr>
        <w:rPr>
          <w:rFonts w:asciiTheme="minorBidi" w:hAnsiTheme="minorBidi"/>
          <w:color w:val="000000" w:themeColor="text1"/>
          <w:sz w:val="24"/>
          <w:szCs w:val="24"/>
          <w:lang w:bidi="ar-SY"/>
        </w:rPr>
      </w:pPr>
      <w:r w:rsidRPr="00395E77">
        <w:rPr>
          <w:rFonts w:asciiTheme="minorBidi" w:hAnsiTheme="minorBidi"/>
          <w:color w:val="000000" w:themeColor="text1"/>
          <w:sz w:val="24"/>
          <w:szCs w:val="24"/>
          <w:lang w:bidi="ar-SY"/>
        </w:rPr>
        <w:t xml:space="preserve">Some other </w:t>
      </w:r>
      <w:r w:rsidR="009062CA">
        <w:rPr>
          <w:rFonts w:asciiTheme="minorBidi" w:hAnsiTheme="minorBidi"/>
          <w:color w:val="000000" w:themeColor="text1"/>
          <w:sz w:val="24"/>
          <w:szCs w:val="24"/>
          <w:lang w:bidi="ar-SY"/>
        </w:rPr>
        <w:t>Advices</w:t>
      </w:r>
      <w:bookmarkStart w:id="0" w:name="_GoBack"/>
      <w:bookmarkEnd w:id="0"/>
      <w:r w:rsidRPr="00395E77">
        <w:rPr>
          <w:rFonts w:asciiTheme="minorBidi" w:hAnsiTheme="minorBidi"/>
          <w:color w:val="000000" w:themeColor="text1"/>
          <w:sz w:val="24"/>
          <w:szCs w:val="24"/>
          <w:lang w:bidi="ar-SY"/>
        </w:rPr>
        <w:t>:</w:t>
      </w:r>
    </w:p>
    <w:p w:rsidR="00395E77" w:rsidRPr="00F511F4" w:rsidRDefault="00395E77" w:rsidP="00395E77">
      <w:pPr>
        <w:pStyle w:val="ListParagraph"/>
        <w:numPr>
          <w:ilvl w:val="2"/>
          <w:numId w:val="11"/>
        </w:numPr>
        <w:rPr>
          <w:rFonts w:asciiTheme="minorBidi" w:hAnsiTheme="minorBidi"/>
          <w:color w:val="000000" w:themeColor="text1"/>
          <w:sz w:val="24"/>
          <w:szCs w:val="24"/>
          <w:lang w:bidi="ar-SY"/>
        </w:rPr>
      </w:pPr>
      <w:r w:rsidRPr="00F511F4">
        <w:rPr>
          <w:rFonts w:asciiTheme="minorBidi" w:hAnsiTheme="minorBidi"/>
          <w:color w:val="000000" w:themeColor="text1"/>
          <w:sz w:val="24"/>
          <w:szCs w:val="24"/>
          <w:lang w:bidi="ar-SY"/>
        </w:rPr>
        <w:t>Do logging of important situations such as login and logout and while error happens</w:t>
      </w:r>
    </w:p>
    <w:p w:rsidR="00395E77" w:rsidRDefault="00395E77" w:rsidP="00395E77">
      <w:pPr>
        <w:pStyle w:val="ListParagraph"/>
        <w:numPr>
          <w:ilvl w:val="2"/>
          <w:numId w:val="11"/>
        </w:numPr>
        <w:rPr>
          <w:rFonts w:asciiTheme="minorBidi" w:hAnsiTheme="minorBidi"/>
          <w:color w:val="000000" w:themeColor="text1"/>
          <w:sz w:val="24"/>
          <w:szCs w:val="24"/>
          <w:lang w:bidi="ar-SY"/>
        </w:rPr>
      </w:pPr>
      <w:r w:rsidRPr="00F511F4">
        <w:rPr>
          <w:rFonts w:asciiTheme="minorBidi" w:hAnsiTheme="minorBidi"/>
          <w:color w:val="000000" w:themeColor="text1"/>
          <w:sz w:val="24"/>
          <w:szCs w:val="24"/>
          <w:lang w:bidi="ar-SY"/>
        </w:rPr>
        <w:t xml:space="preserve">Inner error reporting tool, run technical error reporting function in critical places in your code, where errors shouldn’t be happening or user shouldn’t be there </w:t>
      </w:r>
      <w:proofErr w:type="gramStart"/>
      <w:r w:rsidRPr="00F511F4">
        <w:rPr>
          <w:rFonts w:asciiTheme="minorBidi" w:hAnsiTheme="minorBidi"/>
          <w:color w:val="000000" w:themeColor="text1"/>
          <w:sz w:val="24"/>
          <w:szCs w:val="24"/>
          <w:lang w:bidi="ar-SY"/>
        </w:rPr>
        <w:t>etc..</w:t>
      </w:r>
      <w:proofErr w:type="gramEnd"/>
    </w:p>
    <w:p w:rsidR="00395E77" w:rsidRPr="00E634B3" w:rsidRDefault="00395E77" w:rsidP="00E634B3">
      <w:pPr>
        <w:pStyle w:val="ListParagraph"/>
        <w:numPr>
          <w:ilvl w:val="2"/>
          <w:numId w:val="11"/>
        </w:numPr>
        <w:rPr>
          <w:rFonts w:asciiTheme="minorBidi" w:hAnsiTheme="minorBidi"/>
          <w:color w:val="000000" w:themeColor="text1"/>
          <w:sz w:val="24"/>
          <w:szCs w:val="24"/>
          <w:lang w:bidi="ar-SY"/>
        </w:rPr>
      </w:pPr>
      <w:r>
        <w:rPr>
          <w:rFonts w:asciiTheme="minorBidi" w:hAnsiTheme="minorBidi"/>
          <w:color w:val="000000" w:themeColor="text1"/>
          <w:sz w:val="24"/>
          <w:szCs w:val="24"/>
        </w:rPr>
        <w:t>Limit logging per sometime so logging system</w:t>
      </w:r>
      <w:r w:rsidRPr="000962C6">
        <w:rPr>
          <w:rFonts w:asciiTheme="minorBidi" w:hAnsiTheme="minorBidi"/>
          <w:color w:val="000000" w:themeColor="text1"/>
          <w:sz w:val="24"/>
          <w:szCs w:val="24"/>
        </w:rPr>
        <w:t xml:space="preserve"> does not overflow</w:t>
      </w:r>
      <w:r>
        <w:rPr>
          <w:rFonts w:asciiTheme="minorBidi" w:hAnsiTheme="minorBidi"/>
          <w:color w:val="000000" w:themeColor="text1"/>
          <w:sz w:val="24"/>
          <w:szCs w:val="24"/>
        </w:rPr>
        <w:t xml:space="preserve">, if </w:t>
      </w:r>
      <w:proofErr w:type="spellStart"/>
      <w:r>
        <w:rPr>
          <w:rFonts w:asciiTheme="minorBidi" w:hAnsiTheme="minorBidi"/>
          <w:color w:val="000000" w:themeColor="text1"/>
          <w:sz w:val="24"/>
          <w:szCs w:val="24"/>
        </w:rPr>
        <w:t>DDoS</w:t>
      </w:r>
      <w:proofErr w:type="spellEnd"/>
      <w:r>
        <w:rPr>
          <w:rFonts w:asciiTheme="minorBidi" w:hAnsiTheme="minorBidi"/>
          <w:color w:val="000000" w:themeColor="text1"/>
          <w:sz w:val="24"/>
          <w:szCs w:val="24"/>
        </w:rPr>
        <w:t xml:space="preserve"> attack occurred.</w:t>
      </w:r>
    </w:p>
    <w:p w:rsidR="00334492" w:rsidRDefault="00334492" w:rsidP="00334492">
      <w:pPr>
        <w:pStyle w:val="ListParagraph"/>
        <w:rPr>
          <w:rFonts w:asciiTheme="minorBidi" w:hAnsiTheme="minorBidi"/>
          <w:color w:val="000000" w:themeColor="text1"/>
          <w:sz w:val="24"/>
          <w:szCs w:val="24"/>
          <w:u w:val="single"/>
          <w:lang w:bidi="ar-SY"/>
        </w:rPr>
      </w:pPr>
    </w:p>
    <w:p w:rsidR="00334492" w:rsidRDefault="00334492" w:rsidP="00334492">
      <w:pPr>
        <w:pStyle w:val="ListParagraph"/>
        <w:rPr>
          <w:rFonts w:asciiTheme="minorBidi" w:eastAsia="Times New Roman" w:hAnsiTheme="minorBidi"/>
          <w:b/>
          <w:bCs/>
          <w:color w:val="242729"/>
          <w:sz w:val="28"/>
          <w:szCs w:val="28"/>
          <w:lang w:bidi="ar-SY"/>
        </w:rPr>
      </w:pPr>
      <w:r>
        <w:rPr>
          <w:rFonts w:asciiTheme="minorBidi" w:eastAsia="Times New Roman" w:hAnsiTheme="minorBidi"/>
          <w:b/>
          <w:bCs/>
          <w:color w:val="242729"/>
          <w:sz w:val="28"/>
          <w:szCs w:val="28"/>
          <w:lang w:bidi="ar-SY"/>
        </w:rPr>
        <w:t>To learn more:</w:t>
      </w:r>
    </w:p>
    <w:p w:rsidR="00334492" w:rsidRDefault="00334492" w:rsidP="00334492">
      <w:pPr>
        <w:pStyle w:val="ListParagraph"/>
      </w:pPr>
      <w:hyperlink r:id="rId12" w:history="1">
        <w:r>
          <w:rPr>
            <w:rStyle w:val="Hyperlink"/>
          </w:rPr>
          <w:t>https://www.youtube.com/watch?v=IFF3tkUOF5E</w:t>
        </w:r>
      </w:hyperlink>
    </w:p>
    <w:p w:rsidR="00334492" w:rsidRDefault="00334492" w:rsidP="00334492">
      <w:pPr>
        <w:pStyle w:val="ListParagraph"/>
      </w:pPr>
      <w:hyperlink r:id="rId13" w:history="1">
        <w:r>
          <w:rPr>
            <w:rStyle w:val="Hyperlink"/>
          </w:rPr>
          <w:t>https://cheatsheetseries.owasp.org/cheatsheets/Logging_Cheat_Sheet.html</w:t>
        </w:r>
      </w:hyperlink>
    </w:p>
    <w:p w:rsidR="00334492" w:rsidRPr="004E0C56" w:rsidRDefault="00334492" w:rsidP="00334492">
      <w:pPr>
        <w:pStyle w:val="ListParagraph"/>
        <w:rPr>
          <w:rFonts w:asciiTheme="minorBidi" w:hAnsiTheme="minorBidi"/>
          <w:color w:val="000000" w:themeColor="text1"/>
          <w:sz w:val="24"/>
          <w:szCs w:val="24"/>
          <w:u w:val="single"/>
          <w:lang w:bidi="ar-SY"/>
        </w:rPr>
      </w:pPr>
      <w:hyperlink r:id="rId14" w:history="1">
        <w:r>
          <w:rPr>
            <w:rStyle w:val="Hyperlink"/>
          </w:rPr>
          <w:t>https://owasp.org/www-project-top-ten/OWASP_Top_Ten_2017/Top_10-2017_A10-Insufficient_Logging%252526Monitoring</w:t>
        </w:r>
      </w:hyperlink>
    </w:p>
    <w:sectPr w:rsidR="00334492" w:rsidRPr="004E0C56" w:rsidSect="00D83A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97F91"/>
    <w:multiLevelType w:val="multilevel"/>
    <w:tmpl w:val="7CF0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81A34"/>
    <w:multiLevelType w:val="multilevel"/>
    <w:tmpl w:val="C3A8A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E7584"/>
    <w:multiLevelType w:val="hybridMultilevel"/>
    <w:tmpl w:val="D9960FD8"/>
    <w:lvl w:ilvl="0" w:tplc="2BC457A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3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B28D8"/>
    <w:multiLevelType w:val="hybridMultilevel"/>
    <w:tmpl w:val="5B24C8D6"/>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E456987"/>
    <w:multiLevelType w:val="hybridMultilevel"/>
    <w:tmpl w:val="114E5192"/>
    <w:lvl w:ilvl="0" w:tplc="39E2F8AC">
      <w:start w:val="1"/>
      <w:numFmt w:val="decimal"/>
      <w:lvlText w:val="%1."/>
      <w:lvlJc w:val="left"/>
      <w:pPr>
        <w:ind w:left="720" w:hanging="360"/>
      </w:pPr>
      <w:rPr>
        <w:rFonts w:hint="default"/>
        <w:color w:val="000000" w:themeColor="text1"/>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856DE"/>
    <w:multiLevelType w:val="multilevel"/>
    <w:tmpl w:val="A654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A55C57"/>
    <w:multiLevelType w:val="hybridMultilevel"/>
    <w:tmpl w:val="813A06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E57786"/>
    <w:multiLevelType w:val="hybridMultilevel"/>
    <w:tmpl w:val="B860EAA0"/>
    <w:lvl w:ilvl="0" w:tplc="04090017">
      <w:start w:val="1"/>
      <w:numFmt w:val="lowerLetter"/>
      <w:lvlText w:val="%1)"/>
      <w:lvlJc w:val="left"/>
      <w:pPr>
        <w:ind w:left="1440" w:hanging="360"/>
      </w:pPr>
      <w:rPr>
        <w:rFonts w:hint="default"/>
      </w:rPr>
    </w:lvl>
    <w:lvl w:ilvl="1" w:tplc="04090011">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7C49D8"/>
    <w:multiLevelType w:val="hybridMultilevel"/>
    <w:tmpl w:val="5B58A6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A534B8A"/>
    <w:multiLevelType w:val="hybridMultilevel"/>
    <w:tmpl w:val="5330EFEE"/>
    <w:lvl w:ilvl="0" w:tplc="0409000F">
      <w:start w:val="1"/>
      <w:numFmt w:val="decimal"/>
      <w:lvlText w:val="%1."/>
      <w:lvlJc w:val="left"/>
      <w:pPr>
        <w:ind w:left="360" w:hanging="360"/>
      </w:pPr>
    </w:lvl>
    <w:lvl w:ilvl="1" w:tplc="079668DC">
      <w:start w:val="1"/>
      <w:numFmt w:val="decimal"/>
      <w:lvlText w:val="%2."/>
      <w:lvlJc w:val="left"/>
      <w:pPr>
        <w:ind w:left="1080" w:hanging="360"/>
      </w:pPr>
      <w:rPr>
        <w:rFonts w:asciiTheme="minorBidi" w:hAnsiTheme="minorBidi" w:cstheme="minorBidi" w:hint="default"/>
        <w:color w:val="000000" w:themeColor="text1"/>
        <w:sz w:val="24"/>
        <w:szCs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847A77"/>
    <w:multiLevelType w:val="hybridMultilevel"/>
    <w:tmpl w:val="9488D066"/>
    <w:lvl w:ilvl="0" w:tplc="B540E75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7"/>
  </w:num>
  <w:num w:numId="4">
    <w:abstractNumId w:val="0"/>
  </w:num>
  <w:num w:numId="5">
    <w:abstractNumId w:val="5"/>
  </w:num>
  <w:num w:numId="6">
    <w:abstractNumId w:val="10"/>
  </w:num>
  <w:num w:numId="7">
    <w:abstractNumId w:val="4"/>
  </w:num>
  <w:num w:numId="8">
    <w:abstractNumId w:val="2"/>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5AD"/>
    <w:rsid w:val="000149F5"/>
    <w:rsid w:val="00032963"/>
    <w:rsid w:val="00033103"/>
    <w:rsid w:val="0007037A"/>
    <w:rsid w:val="000769F8"/>
    <w:rsid w:val="00077C12"/>
    <w:rsid w:val="000818B5"/>
    <w:rsid w:val="00084805"/>
    <w:rsid w:val="00090FD4"/>
    <w:rsid w:val="0009152A"/>
    <w:rsid w:val="0009277E"/>
    <w:rsid w:val="000933A0"/>
    <w:rsid w:val="000D5AC9"/>
    <w:rsid w:val="00110C20"/>
    <w:rsid w:val="00132560"/>
    <w:rsid w:val="00156B68"/>
    <w:rsid w:val="001604B1"/>
    <w:rsid w:val="0016089F"/>
    <w:rsid w:val="0016633C"/>
    <w:rsid w:val="001763D4"/>
    <w:rsid w:val="00183038"/>
    <w:rsid w:val="0019645F"/>
    <w:rsid w:val="001D4823"/>
    <w:rsid w:val="001E6F78"/>
    <w:rsid w:val="001E7BB5"/>
    <w:rsid w:val="00202F21"/>
    <w:rsid w:val="002079A3"/>
    <w:rsid w:val="002106F1"/>
    <w:rsid w:val="0022405B"/>
    <w:rsid w:val="002348C1"/>
    <w:rsid w:val="00241FE2"/>
    <w:rsid w:val="00247AF7"/>
    <w:rsid w:val="002518C5"/>
    <w:rsid w:val="00255D11"/>
    <w:rsid w:val="00264161"/>
    <w:rsid w:val="00275ECD"/>
    <w:rsid w:val="002760BB"/>
    <w:rsid w:val="002A1FA9"/>
    <w:rsid w:val="002B0868"/>
    <w:rsid w:val="002B5165"/>
    <w:rsid w:val="002B76A6"/>
    <w:rsid w:val="002C0B2F"/>
    <w:rsid w:val="00312516"/>
    <w:rsid w:val="00330B8B"/>
    <w:rsid w:val="00334492"/>
    <w:rsid w:val="00337A49"/>
    <w:rsid w:val="003475B2"/>
    <w:rsid w:val="0036011E"/>
    <w:rsid w:val="0037140D"/>
    <w:rsid w:val="003853F9"/>
    <w:rsid w:val="00385DCF"/>
    <w:rsid w:val="00387DD7"/>
    <w:rsid w:val="003908E3"/>
    <w:rsid w:val="00395E77"/>
    <w:rsid w:val="003E74B1"/>
    <w:rsid w:val="003F0695"/>
    <w:rsid w:val="003F3C53"/>
    <w:rsid w:val="003F3DBC"/>
    <w:rsid w:val="003F5441"/>
    <w:rsid w:val="0043544E"/>
    <w:rsid w:val="004A0C4A"/>
    <w:rsid w:val="004A159F"/>
    <w:rsid w:val="004B2527"/>
    <w:rsid w:val="004D456B"/>
    <w:rsid w:val="004E0C56"/>
    <w:rsid w:val="004E73AF"/>
    <w:rsid w:val="00512636"/>
    <w:rsid w:val="00513CD6"/>
    <w:rsid w:val="0052515F"/>
    <w:rsid w:val="0052660D"/>
    <w:rsid w:val="0053007F"/>
    <w:rsid w:val="00535A53"/>
    <w:rsid w:val="005404F8"/>
    <w:rsid w:val="00546CCE"/>
    <w:rsid w:val="00551370"/>
    <w:rsid w:val="0055773F"/>
    <w:rsid w:val="00557E16"/>
    <w:rsid w:val="005C5B28"/>
    <w:rsid w:val="005C76C0"/>
    <w:rsid w:val="005F36D4"/>
    <w:rsid w:val="0060494C"/>
    <w:rsid w:val="00634238"/>
    <w:rsid w:val="00655E9A"/>
    <w:rsid w:val="00680560"/>
    <w:rsid w:val="0068175C"/>
    <w:rsid w:val="006A0723"/>
    <w:rsid w:val="006A56D7"/>
    <w:rsid w:val="006D4C3F"/>
    <w:rsid w:val="006F79CD"/>
    <w:rsid w:val="007014D1"/>
    <w:rsid w:val="0071053A"/>
    <w:rsid w:val="00756294"/>
    <w:rsid w:val="00765CDB"/>
    <w:rsid w:val="00777C6C"/>
    <w:rsid w:val="00782C81"/>
    <w:rsid w:val="00785C8C"/>
    <w:rsid w:val="0079197E"/>
    <w:rsid w:val="0079224A"/>
    <w:rsid w:val="00793A4E"/>
    <w:rsid w:val="007A02C7"/>
    <w:rsid w:val="007B11B0"/>
    <w:rsid w:val="007E1C5E"/>
    <w:rsid w:val="007E7A28"/>
    <w:rsid w:val="007F7A6D"/>
    <w:rsid w:val="00806B8D"/>
    <w:rsid w:val="00811F99"/>
    <w:rsid w:val="00814B98"/>
    <w:rsid w:val="00830DD8"/>
    <w:rsid w:val="008314EA"/>
    <w:rsid w:val="0084133E"/>
    <w:rsid w:val="00847319"/>
    <w:rsid w:val="00853386"/>
    <w:rsid w:val="00857DB3"/>
    <w:rsid w:val="00862591"/>
    <w:rsid w:val="00863F9C"/>
    <w:rsid w:val="00871D11"/>
    <w:rsid w:val="00875CD2"/>
    <w:rsid w:val="00881C03"/>
    <w:rsid w:val="008A4B60"/>
    <w:rsid w:val="008B7487"/>
    <w:rsid w:val="00902F99"/>
    <w:rsid w:val="009062CA"/>
    <w:rsid w:val="0091288A"/>
    <w:rsid w:val="00917AE4"/>
    <w:rsid w:val="00941569"/>
    <w:rsid w:val="00962E05"/>
    <w:rsid w:val="00971C0A"/>
    <w:rsid w:val="00982352"/>
    <w:rsid w:val="00991D9C"/>
    <w:rsid w:val="009929F7"/>
    <w:rsid w:val="009B44DA"/>
    <w:rsid w:val="009B58C2"/>
    <w:rsid w:val="009C305D"/>
    <w:rsid w:val="009D7509"/>
    <w:rsid w:val="009E199C"/>
    <w:rsid w:val="00A15D73"/>
    <w:rsid w:val="00A1651E"/>
    <w:rsid w:val="00A16BF7"/>
    <w:rsid w:val="00A17006"/>
    <w:rsid w:val="00A2121B"/>
    <w:rsid w:val="00A21BFD"/>
    <w:rsid w:val="00A2667A"/>
    <w:rsid w:val="00A305DC"/>
    <w:rsid w:val="00A30E27"/>
    <w:rsid w:val="00A503FA"/>
    <w:rsid w:val="00AA6716"/>
    <w:rsid w:val="00AB1D06"/>
    <w:rsid w:val="00AD1BE9"/>
    <w:rsid w:val="00AE0618"/>
    <w:rsid w:val="00B30411"/>
    <w:rsid w:val="00B4569F"/>
    <w:rsid w:val="00B45C13"/>
    <w:rsid w:val="00B61B55"/>
    <w:rsid w:val="00B646D2"/>
    <w:rsid w:val="00B66894"/>
    <w:rsid w:val="00B76CC8"/>
    <w:rsid w:val="00B87F14"/>
    <w:rsid w:val="00B91C6A"/>
    <w:rsid w:val="00BB28A4"/>
    <w:rsid w:val="00BC0ACC"/>
    <w:rsid w:val="00BC5F4C"/>
    <w:rsid w:val="00BE0E88"/>
    <w:rsid w:val="00BE1558"/>
    <w:rsid w:val="00BE17E3"/>
    <w:rsid w:val="00BF3A99"/>
    <w:rsid w:val="00C1581F"/>
    <w:rsid w:val="00C30BB8"/>
    <w:rsid w:val="00C4204E"/>
    <w:rsid w:val="00C44B14"/>
    <w:rsid w:val="00C4564B"/>
    <w:rsid w:val="00C47A4E"/>
    <w:rsid w:val="00C47F00"/>
    <w:rsid w:val="00C520D5"/>
    <w:rsid w:val="00C64041"/>
    <w:rsid w:val="00C766F1"/>
    <w:rsid w:val="00C85356"/>
    <w:rsid w:val="00C85B8F"/>
    <w:rsid w:val="00CB4C9A"/>
    <w:rsid w:val="00CD55BE"/>
    <w:rsid w:val="00CD67E7"/>
    <w:rsid w:val="00CF484D"/>
    <w:rsid w:val="00D06025"/>
    <w:rsid w:val="00D17F5B"/>
    <w:rsid w:val="00D2716B"/>
    <w:rsid w:val="00D51641"/>
    <w:rsid w:val="00D52727"/>
    <w:rsid w:val="00D71CC6"/>
    <w:rsid w:val="00D83A2E"/>
    <w:rsid w:val="00DC2309"/>
    <w:rsid w:val="00DC25AD"/>
    <w:rsid w:val="00DD7F8A"/>
    <w:rsid w:val="00DF251C"/>
    <w:rsid w:val="00DF38A5"/>
    <w:rsid w:val="00DF5400"/>
    <w:rsid w:val="00E20024"/>
    <w:rsid w:val="00E2073E"/>
    <w:rsid w:val="00E24FCB"/>
    <w:rsid w:val="00E300C9"/>
    <w:rsid w:val="00E30149"/>
    <w:rsid w:val="00E6008B"/>
    <w:rsid w:val="00E60732"/>
    <w:rsid w:val="00E634B3"/>
    <w:rsid w:val="00EA25F8"/>
    <w:rsid w:val="00EB3AE6"/>
    <w:rsid w:val="00EC6157"/>
    <w:rsid w:val="00ED46F5"/>
    <w:rsid w:val="00EF1280"/>
    <w:rsid w:val="00EF3D24"/>
    <w:rsid w:val="00F02DDE"/>
    <w:rsid w:val="00F063DA"/>
    <w:rsid w:val="00F12A99"/>
    <w:rsid w:val="00F1568B"/>
    <w:rsid w:val="00F333DF"/>
    <w:rsid w:val="00F34162"/>
    <w:rsid w:val="00F62D06"/>
    <w:rsid w:val="00FA0E5E"/>
    <w:rsid w:val="00FC4C6F"/>
    <w:rsid w:val="00FD3D90"/>
    <w:rsid w:val="00FD6A3C"/>
    <w:rsid w:val="00FF35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92E4"/>
  <w15:chartTrackingRefBased/>
  <w15:docId w15:val="{22A00FEB-D65F-4438-980C-A357B04A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5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25AD"/>
    <w:rPr>
      <w:color w:val="0000FF"/>
      <w:u w:val="single"/>
    </w:rPr>
  </w:style>
  <w:style w:type="paragraph" w:styleId="HTMLPreformatted">
    <w:name w:val="HTML Preformatted"/>
    <w:basedOn w:val="Normal"/>
    <w:link w:val="HTMLPreformattedChar"/>
    <w:uiPriority w:val="99"/>
    <w:semiHidden/>
    <w:unhideWhenUsed/>
    <w:rsid w:val="00DC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5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25AD"/>
    <w:rPr>
      <w:rFonts w:ascii="Courier New" w:eastAsia="Times New Roman" w:hAnsi="Courier New" w:cs="Courier New"/>
      <w:sz w:val="20"/>
      <w:szCs w:val="20"/>
    </w:rPr>
  </w:style>
  <w:style w:type="character" w:customStyle="1" w:styleId="pln">
    <w:name w:val="pln"/>
    <w:basedOn w:val="DefaultParagraphFont"/>
    <w:rsid w:val="00DC25AD"/>
  </w:style>
  <w:style w:type="character" w:customStyle="1" w:styleId="pun">
    <w:name w:val="pun"/>
    <w:basedOn w:val="DefaultParagraphFont"/>
    <w:rsid w:val="00DC25AD"/>
  </w:style>
  <w:style w:type="character" w:customStyle="1" w:styleId="str">
    <w:name w:val="str"/>
    <w:basedOn w:val="DefaultParagraphFont"/>
    <w:rsid w:val="00DC25AD"/>
  </w:style>
  <w:style w:type="character" w:styleId="Strong">
    <w:name w:val="Strong"/>
    <w:basedOn w:val="DefaultParagraphFont"/>
    <w:uiPriority w:val="22"/>
    <w:qFormat/>
    <w:rsid w:val="00DC25AD"/>
    <w:rPr>
      <w:b/>
      <w:bCs/>
    </w:rPr>
  </w:style>
  <w:style w:type="character" w:customStyle="1" w:styleId="kwd">
    <w:name w:val="kwd"/>
    <w:basedOn w:val="DefaultParagraphFont"/>
    <w:rsid w:val="00DC25AD"/>
  </w:style>
  <w:style w:type="character" w:customStyle="1" w:styleId="com">
    <w:name w:val="com"/>
    <w:basedOn w:val="DefaultParagraphFont"/>
    <w:rsid w:val="00DC25AD"/>
  </w:style>
  <w:style w:type="paragraph" w:styleId="ListParagraph">
    <w:name w:val="List Paragraph"/>
    <w:basedOn w:val="Normal"/>
    <w:uiPriority w:val="34"/>
    <w:qFormat/>
    <w:rsid w:val="00C30BB8"/>
    <w:pPr>
      <w:ind w:left="720"/>
      <w:contextualSpacing/>
    </w:pPr>
  </w:style>
  <w:style w:type="character" w:customStyle="1" w:styleId="phptagcolor">
    <w:name w:val="phptagcolor"/>
    <w:basedOn w:val="DefaultParagraphFont"/>
    <w:rsid w:val="00863F9C"/>
  </w:style>
  <w:style w:type="character" w:customStyle="1" w:styleId="phpkeywordcolor">
    <w:name w:val="phpkeywordcolor"/>
    <w:basedOn w:val="DefaultParagraphFont"/>
    <w:rsid w:val="00863F9C"/>
  </w:style>
  <w:style w:type="character" w:customStyle="1" w:styleId="phpstringcolor">
    <w:name w:val="phpstringcolor"/>
    <w:basedOn w:val="DefaultParagraphFont"/>
    <w:rsid w:val="0086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358007">
      <w:bodyDiv w:val="1"/>
      <w:marLeft w:val="0"/>
      <w:marRight w:val="0"/>
      <w:marTop w:val="0"/>
      <w:marBottom w:val="0"/>
      <w:divBdr>
        <w:top w:val="none" w:sz="0" w:space="0" w:color="auto"/>
        <w:left w:val="none" w:sz="0" w:space="0" w:color="auto"/>
        <w:bottom w:val="none" w:sz="0" w:space="0" w:color="auto"/>
        <w:right w:val="none" w:sz="0" w:space="0" w:color="auto"/>
      </w:divBdr>
    </w:div>
    <w:div w:id="399448635">
      <w:bodyDiv w:val="1"/>
      <w:marLeft w:val="0"/>
      <w:marRight w:val="0"/>
      <w:marTop w:val="0"/>
      <w:marBottom w:val="0"/>
      <w:divBdr>
        <w:top w:val="none" w:sz="0" w:space="0" w:color="auto"/>
        <w:left w:val="none" w:sz="0" w:space="0" w:color="auto"/>
        <w:bottom w:val="none" w:sz="0" w:space="0" w:color="auto"/>
        <w:right w:val="none" w:sz="0" w:space="0" w:color="auto"/>
      </w:divBdr>
    </w:div>
    <w:div w:id="980353738">
      <w:bodyDiv w:val="1"/>
      <w:marLeft w:val="0"/>
      <w:marRight w:val="0"/>
      <w:marTop w:val="0"/>
      <w:marBottom w:val="0"/>
      <w:divBdr>
        <w:top w:val="none" w:sz="0" w:space="0" w:color="auto"/>
        <w:left w:val="none" w:sz="0" w:space="0" w:color="auto"/>
        <w:bottom w:val="none" w:sz="0" w:space="0" w:color="auto"/>
        <w:right w:val="none" w:sz="0" w:space="0" w:color="auto"/>
      </w:divBdr>
    </w:div>
    <w:div w:id="1575505931">
      <w:bodyDiv w:val="1"/>
      <w:marLeft w:val="0"/>
      <w:marRight w:val="0"/>
      <w:marTop w:val="0"/>
      <w:marBottom w:val="0"/>
      <w:divBdr>
        <w:top w:val="none" w:sz="0" w:space="0" w:color="auto"/>
        <w:left w:val="none" w:sz="0" w:space="0" w:color="auto"/>
        <w:bottom w:val="none" w:sz="0" w:space="0" w:color="auto"/>
        <w:right w:val="none" w:sz="0" w:space="0" w:color="auto"/>
      </w:divBdr>
      <w:divsChild>
        <w:div w:id="1292243877">
          <w:marLeft w:val="0"/>
          <w:marRight w:val="0"/>
          <w:marTop w:val="0"/>
          <w:marBottom w:val="75"/>
          <w:divBdr>
            <w:top w:val="none" w:sz="0" w:space="0" w:color="auto"/>
            <w:left w:val="none" w:sz="0" w:space="0" w:color="auto"/>
            <w:bottom w:val="none" w:sz="0" w:space="0" w:color="auto"/>
            <w:right w:val="none" w:sz="0" w:space="0" w:color="auto"/>
          </w:divBdr>
        </w:div>
        <w:div w:id="2108035402">
          <w:marLeft w:val="0"/>
          <w:marRight w:val="0"/>
          <w:marTop w:val="0"/>
          <w:marBottom w:val="150"/>
          <w:divBdr>
            <w:top w:val="none" w:sz="0" w:space="0" w:color="auto"/>
            <w:left w:val="none" w:sz="0" w:space="0" w:color="auto"/>
            <w:bottom w:val="none" w:sz="0" w:space="0" w:color="auto"/>
            <w:right w:val="none" w:sz="0" w:space="0" w:color="auto"/>
          </w:divBdr>
          <w:divsChild>
            <w:div w:id="104576083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20037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OWASP_Top_Ten_2017/Top_10-2017_A5-Broken_Access_Control" TargetMode="External"/><Relationship Id="rId13" Type="http://schemas.openxmlformats.org/officeDocument/2006/relationships/hyperlink" Target="https://cheatsheetseries.owasp.org/cheatsheets/Logging_Cheat_Sheet.html" TargetMode="External"/><Relationship Id="rId3" Type="http://schemas.openxmlformats.org/officeDocument/2006/relationships/styles" Target="styles.xml"/><Relationship Id="rId7" Type="http://schemas.openxmlformats.org/officeDocument/2006/relationships/hyperlink" Target="https://cheatsheetseries.owasp.org/cheatsheets/Access_Control_Cheat_Sheet.html" TargetMode="External"/><Relationship Id="rId12" Type="http://schemas.openxmlformats.org/officeDocument/2006/relationships/hyperlink" Target="https://www.youtube.com/watch?v=IFF3tkUOF5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P38at6Tp8Ms" TargetMode="External"/><Relationship Id="rId11" Type="http://schemas.openxmlformats.org/officeDocument/2006/relationships/hyperlink" Target="https://owasp.org/www-project-top-ten/OWASP_Top_Ten_2017/Top_10-2017_A8-Insecure_Deserializ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heatsheetseries.owasp.org/cheatsheets/Deserialization_Cheat_Sheet.html" TargetMode="External"/><Relationship Id="rId4" Type="http://schemas.openxmlformats.org/officeDocument/2006/relationships/settings" Target="settings.xml"/><Relationship Id="rId9" Type="http://schemas.openxmlformats.org/officeDocument/2006/relationships/hyperlink" Target="https://www.youtube.com/watch?v=nkTBwbnfesQ" TargetMode="External"/><Relationship Id="rId14" Type="http://schemas.openxmlformats.org/officeDocument/2006/relationships/hyperlink" Target="https://owasp.org/www-project-top-ten/OWASP_Top_Ten_2017/Top_10-2017_A10-Insufficient_Logging%252526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308E6-5EDF-42F0-8F24-0D83D2F56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Tarık Seyceri</dc:creator>
  <cp:keywords/>
  <dc:description/>
  <cp:lastModifiedBy>Tarık Seyceri</cp:lastModifiedBy>
  <cp:revision>218</cp:revision>
  <cp:lastPrinted>2020-04-03T18:34:00Z</cp:lastPrinted>
  <dcterms:created xsi:type="dcterms:W3CDTF">2020-04-03T18:05:00Z</dcterms:created>
  <dcterms:modified xsi:type="dcterms:W3CDTF">2020-04-23T16:31:00Z</dcterms:modified>
</cp:coreProperties>
</file>