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17DD0" w14:textId="77777777" w:rsidR="00B605E0" w:rsidRPr="00B605E0" w:rsidRDefault="00B605E0" w:rsidP="00B605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n-IN"/>
        </w:rPr>
      </w:pPr>
      <w:r w:rsidRPr="00B605E0">
        <w:rPr>
          <w:rFonts w:ascii="Calibri" w:eastAsia="Times New Roman" w:hAnsi="Calibri" w:cs="Calibri"/>
          <w:color w:val="323130"/>
          <w:bdr w:val="none" w:sz="0" w:space="0" w:color="auto" w:frame="1"/>
          <w:lang w:eastAsia="en-IN"/>
        </w:rPr>
        <w:t>We have new billers available in BBPS now and following categories are also available along with commission sharing details:</w:t>
      </w:r>
    </w:p>
    <w:p w14:paraId="4884462A" w14:textId="77777777" w:rsidR="00B605E0" w:rsidRPr="00B605E0" w:rsidRDefault="00B605E0" w:rsidP="00B605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n-IN"/>
        </w:rPr>
      </w:pPr>
      <w:r w:rsidRPr="00B605E0">
        <w:rPr>
          <w:rFonts w:ascii="Calibri" w:eastAsia="Times New Roman" w:hAnsi="Calibri" w:cs="Calibri"/>
          <w:color w:val="323130"/>
          <w:bdr w:val="none" w:sz="0" w:space="0" w:color="auto" w:frame="1"/>
          <w:lang w:eastAsia="en-IN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"/>
        <w:gridCol w:w="3675"/>
        <w:gridCol w:w="2268"/>
        <w:gridCol w:w="2236"/>
      </w:tblGrid>
      <w:tr w:rsidR="00B605E0" w:rsidRPr="00B605E0" w14:paraId="0C2564A1" w14:textId="77777777" w:rsidTr="00B605E0">
        <w:tc>
          <w:tcPr>
            <w:tcW w:w="8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49C8B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S. No.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632ED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Category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C6AF1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Sharing (100%)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F65E9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CCF</w:t>
            </w:r>
          </w:p>
        </w:tc>
      </w:tr>
      <w:tr w:rsidR="00B605E0" w:rsidRPr="00B605E0" w14:paraId="52B7FADA" w14:textId="77777777" w:rsidTr="00B605E0"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224D2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B45D6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LPG Gas - Payment Collection (HP, Bharat, Indian)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2E967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Rs. 2.25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0D2E8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NIL</w:t>
            </w:r>
          </w:p>
        </w:tc>
      </w:tr>
      <w:tr w:rsidR="00B605E0" w:rsidRPr="00B605E0" w14:paraId="464A5E34" w14:textId="77777777" w:rsidTr="00B605E0"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F5E99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D18E2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Piped Gas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04EF9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Rs. 2.25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27B21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Max Rs. 25</w:t>
            </w:r>
          </w:p>
        </w:tc>
      </w:tr>
      <w:tr w:rsidR="00B605E0" w:rsidRPr="00B605E0" w14:paraId="6A038502" w14:textId="77777777" w:rsidTr="00B605E0"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CDA17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2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77F18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Fastag</w:t>
            </w:r>
            <w:proofErr w:type="spellEnd"/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 xml:space="preserve"> recharges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39449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0.5% of value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C82D2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Max Rs. 25</w:t>
            </w:r>
          </w:p>
        </w:tc>
      </w:tr>
      <w:tr w:rsidR="00B605E0" w:rsidRPr="00B605E0" w14:paraId="42C1828E" w14:textId="77777777" w:rsidTr="00B605E0"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28BF3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3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FA42B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Life Insurance Premium Collection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9FCFA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T.V. &lt;= 5000: Rs.5</w:t>
            </w:r>
          </w:p>
          <w:p w14:paraId="518B10A9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T.V.&gt; 5000: Rs. 10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AF763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Max Rs. 25</w:t>
            </w:r>
          </w:p>
        </w:tc>
      </w:tr>
      <w:tr w:rsidR="00B605E0" w:rsidRPr="00B605E0" w14:paraId="6535C753" w14:textId="77777777" w:rsidTr="00B605E0"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A6984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E9DF5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Loan Repayment Collection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E91E8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Rs. 5 or 0.3% whichever is</w:t>
            </w:r>
          </w:p>
          <w:p w14:paraId="382012DA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higher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FF70F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Max Rs. 25</w:t>
            </w:r>
          </w:p>
        </w:tc>
      </w:tr>
      <w:tr w:rsidR="00B605E0" w:rsidRPr="00B605E0" w14:paraId="3F489EB3" w14:textId="77777777" w:rsidTr="00B605E0"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CA2ED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5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34DE4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Cable TV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FFDF8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Rs. 5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EDA47" w14:textId="77777777" w:rsidR="00B605E0" w:rsidRPr="00B605E0" w:rsidRDefault="00B605E0" w:rsidP="00B605E0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B605E0">
              <w:rPr>
                <w:rFonts w:ascii="Calibri" w:eastAsia="Times New Roman" w:hAnsi="Calibri" w:cs="Calibri"/>
                <w:color w:val="323130"/>
                <w:bdr w:val="none" w:sz="0" w:space="0" w:color="auto" w:frame="1"/>
                <w:lang w:eastAsia="en-IN"/>
              </w:rPr>
              <w:t>Max Rs. 25</w:t>
            </w:r>
          </w:p>
        </w:tc>
      </w:tr>
    </w:tbl>
    <w:p w14:paraId="5FFD08C0" w14:textId="77777777" w:rsidR="00B605E0" w:rsidRPr="00B605E0" w:rsidRDefault="00B605E0" w:rsidP="00B605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n-IN"/>
        </w:rPr>
      </w:pPr>
      <w:r w:rsidRPr="00B605E0">
        <w:rPr>
          <w:rFonts w:ascii="Calibri" w:eastAsia="Times New Roman" w:hAnsi="Calibri" w:cs="Calibri"/>
          <w:color w:val="323130"/>
          <w:bdr w:val="none" w:sz="0" w:space="0" w:color="auto" w:frame="1"/>
          <w:lang w:eastAsia="en-IN"/>
        </w:rPr>
        <w:t> </w:t>
      </w:r>
    </w:p>
    <w:p w14:paraId="094591C8" w14:textId="77777777" w:rsidR="00B605E0" w:rsidRPr="00B605E0" w:rsidRDefault="00B605E0" w:rsidP="00B605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n-IN"/>
        </w:rPr>
      </w:pPr>
      <w:proofErr w:type="gramStart"/>
      <w:r w:rsidRPr="00B605E0">
        <w:rPr>
          <w:rFonts w:ascii="Calibri" w:eastAsia="Times New Roman" w:hAnsi="Calibri" w:cs="Calibri"/>
          <w:color w:val="323130"/>
          <w:bdr w:val="none" w:sz="0" w:space="0" w:color="auto" w:frame="1"/>
          <w:lang w:eastAsia="en-IN"/>
        </w:rPr>
        <w:t>Additionally</w:t>
      </w:r>
      <w:proofErr w:type="gramEnd"/>
      <w:r w:rsidRPr="00B605E0">
        <w:rPr>
          <w:rFonts w:ascii="Calibri" w:eastAsia="Times New Roman" w:hAnsi="Calibri" w:cs="Calibri"/>
          <w:color w:val="323130"/>
          <w:bdr w:val="none" w:sz="0" w:space="0" w:color="auto" w:frame="1"/>
          <w:lang w:eastAsia="en-IN"/>
        </w:rPr>
        <w:t xml:space="preserve"> there has been change in commission sharing for DTH recharge transaction. I will provide details on this asap.</w:t>
      </w:r>
    </w:p>
    <w:p w14:paraId="4CF66BF0" w14:textId="77777777" w:rsidR="00B605E0" w:rsidRPr="00B605E0" w:rsidRDefault="00B605E0" w:rsidP="00B605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n-IN"/>
        </w:rPr>
      </w:pPr>
      <w:r w:rsidRPr="00B605E0">
        <w:rPr>
          <w:rFonts w:ascii="Calibri" w:eastAsia="Times New Roman" w:hAnsi="Calibri" w:cs="Calibri"/>
          <w:color w:val="323130"/>
          <w:bdr w:val="none" w:sz="0" w:space="0" w:color="auto" w:frame="1"/>
          <w:lang w:eastAsia="en-IN"/>
        </w:rPr>
        <w:t> </w:t>
      </w:r>
    </w:p>
    <w:p w14:paraId="2497BE91" w14:textId="77777777" w:rsidR="00B605E0" w:rsidRPr="00B605E0" w:rsidRDefault="00B605E0" w:rsidP="00B605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n-IN"/>
        </w:rPr>
      </w:pPr>
      <w:r w:rsidRPr="00B605E0">
        <w:rPr>
          <w:rFonts w:ascii="Calibri" w:eastAsia="Times New Roman" w:hAnsi="Calibri" w:cs="Calibri"/>
          <w:color w:val="323130"/>
          <w:bdr w:val="none" w:sz="0" w:space="0" w:color="auto" w:frame="1"/>
          <w:lang w:eastAsia="en-IN"/>
        </w:rPr>
        <w:t>Regards,</w:t>
      </w:r>
    </w:p>
    <w:p w14:paraId="6C767520" w14:textId="77777777" w:rsidR="00B605E0" w:rsidRPr="00B605E0" w:rsidRDefault="00B605E0" w:rsidP="00B605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n-IN"/>
        </w:rPr>
      </w:pPr>
      <w:r w:rsidRPr="00B605E0">
        <w:rPr>
          <w:rFonts w:ascii="Calibri" w:eastAsia="Times New Roman" w:hAnsi="Calibri" w:cs="Calibri"/>
          <w:color w:val="323130"/>
          <w:bdr w:val="none" w:sz="0" w:space="0" w:color="auto" w:frame="1"/>
          <w:lang w:eastAsia="en-IN"/>
        </w:rPr>
        <w:t>Piyush Tiwari</w:t>
      </w:r>
    </w:p>
    <w:p w14:paraId="17782C29" w14:textId="77777777" w:rsidR="00B605E0" w:rsidRPr="00B605E0" w:rsidRDefault="00B605E0" w:rsidP="00B605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n-IN"/>
        </w:rPr>
      </w:pPr>
      <w:r w:rsidRPr="00B605E0">
        <w:rPr>
          <w:rFonts w:ascii="Calibri" w:eastAsia="Times New Roman" w:hAnsi="Calibri" w:cs="Calibri"/>
          <w:color w:val="323130"/>
          <w:bdr w:val="none" w:sz="0" w:space="0" w:color="auto" w:frame="1"/>
          <w:lang w:eastAsia="en-IN"/>
        </w:rPr>
        <w:t>+91 907 507 8939</w:t>
      </w:r>
    </w:p>
    <w:p w14:paraId="542A3C2A" w14:textId="77777777" w:rsidR="002B2181" w:rsidRDefault="00B605E0"/>
    <w:sectPr w:rsidR="002B2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E0"/>
    <w:rsid w:val="003C1653"/>
    <w:rsid w:val="00B16BB6"/>
    <w:rsid w:val="00B6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A592"/>
  <w15:chartTrackingRefBased/>
  <w15:docId w15:val="{82DE3FAA-5B71-43DE-8FC5-703C4599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2020-07-16T05:57:00Z</dcterms:created>
  <dcterms:modified xsi:type="dcterms:W3CDTF">2020-07-16T05:58:00Z</dcterms:modified>
</cp:coreProperties>
</file>