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Case Study 3: Design of Test Cases and a Maintenance Plan for a Sample Software Module</w:t>
      </w:r>
    </w:p>
    <w:p/>
    <w:p>
      <w:pPr>
        <w:pStyle w:val="Heading1"/>
      </w:pPr>
      <w:r>
        <w:t>Aim</w:t>
      </w:r>
    </w:p>
    <w:p>
      <w:r>
        <w:t>To design test cases and a maintenance plan for a sample software module.</w:t>
      </w:r>
    </w:p>
    <w:p>
      <w:pPr>
        <w:pStyle w:val="Heading1"/>
      </w:pPr>
      <w:r>
        <w:t>Objective</w:t>
      </w:r>
    </w:p>
    <w:p>
      <w:pPr>
        <w:pStyle w:val="ListBullet"/>
      </w:pPr>
      <w:r>
        <w:t>Identify functional and security test scenarios.</w:t>
      </w:r>
    </w:p>
    <w:p>
      <w:pPr>
        <w:pStyle w:val="ListBullet"/>
      </w:pPr>
      <w:r>
        <w:t>Specify test inputs and expected results.</w:t>
      </w:r>
    </w:p>
    <w:p>
      <w:pPr>
        <w:pStyle w:val="ListBullet"/>
      </w:pPr>
      <w:r>
        <w:t>Understand software maintenance activities.</w:t>
      </w:r>
    </w:p>
    <w:p>
      <w:pPr>
        <w:pStyle w:val="ListBullet"/>
      </w:pPr>
      <w:r>
        <w:t>Plan maintenance controls after deployment.</w:t>
      </w:r>
    </w:p>
    <w:p>
      <w:pPr>
        <w:pStyle w:val="Heading1"/>
      </w:pPr>
      <w:r>
        <w:t>Selected Software Module</w:t>
      </w:r>
    </w:p>
    <w:p>
      <w:r>
        <w:t>Login and Authentication Module</w:t>
      </w:r>
    </w:p>
    <w:p>
      <w:pPr>
        <w:pStyle w:val="Heading1"/>
      </w:pPr>
      <w:r>
        <w:t>Overview</w:t>
      </w:r>
    </w:p>
    <w:p>
      <w:r>
        <w:t>The login module validates user credentials, controls access to protected pages, manages sessions, and allows users to log out. Passwords should be stored using secure password hashing, not as plain text.</w:t>
      </w:r>
    </w:p>
    <w:p>
      <w:pPr>
        <w:pStyle w:val="Heading1"/>
      </w:pPr>
      <w:r>
        <w:t>Test Strategy</w:t>
      </w:r>
    </w:p>
    <w:p>
      <w:pPr>
        <w:pStyle w:val="ListBullet"/>
      </w:pPr>
      <w:r>
        <w:t>Functional testing of valid and invalid credentials</w:t>
      </w:r>
    </w:p>
    <w:p>
      <w:pPr>
        <w:pStyle w:val="ListBullet"/>
      </w:pPr>
      <w:r>
        <w:t>Input validation for blank or malformed fields</w:t>
      </w:r>
    </w:p>
    <w:p>
      <w:pPr>
        <w:pStyle w:val="ListBullet"/>
      </w:pPr>
      <w:r>
        <w:t>Session and access-control testing</w:t>
      </w:r>
    </w:p>
    <w:p>
      <w:pPr>
        <w:pStyle w:val="ListBullet"/>
      </w:pPr>
      <w:r>
        <w:t>Security checks for repeated failed attempts and injection-like input</w:t>
      </w:r>
    </w:p>
    <w:p>
      <w:pPr>
        <w:pStyle w:val="ListBullet"/>
      </w:pPr>
      <w:r>
        <w:t>Regression testing after changes</w:t>
      </w:r>
    </w:p>
    <w:p>
      <w:pPr>
        <w:pStyle w:val="Heading1"/>
      </w:pPr>
      <w:r>
        <w:t>Test Cases</w:t>
      </w:r>
    </w:p>
    <w:tbl>
      <w:tblPr>
        <w:tblStyle w:val="TableGrid"/>
        <w:tblW w:type="auto" w:w="0"/>
        <w:tblLook w:firstColumn="1" w:firstRow="1" w:lastColumn="0" w:lastRow="0" w:noHBand="0" w:noVBand="1" w:val="04A0"/>
      </w:tblPr>
      <w:tblGrid>
        <w:gridCol w:w="3408"/>
        <w:gridCol w:w="3408"/>
        <w:gridCol w:w="3408"/>
      </w:tblGrid>
      <w:tr>
        <w:tc>
          <w:tcPr>
            <w:tcW w:type="dxa" w:w="3408"/>
          </w:tcPr>
          <w:p>
            <w:r>
              <w:t>Test Case</w:t>
            </w:r>
          </w:p>
        </w:tc>
        <w:tc>
          <w:tcPr>
            <w:tcW w:type="dxa" w:w="3408"/>
          </w:tcPr>
          <w:p>
            <w:r>
              <w:t>Input / Action</w:t>
            </w:r>
          </w:p>
        </w:tc>
        <w:tc>
          <w:tcPr>
            <w:tcW w:type="dxa" w:w="3408"/>
          </w:tcPr>
          <w:p>
            <w:r>
              <w:t>Expected Result</w:t>
            </w:r>
          </w:p>
        </w:tc>
      </w:tr>
      <w:tr>
        <w:tc>
          <w:tcPr>
            <w:tcW w:type="dxa" w:w="3408"/>
          </w:tcPr>
          <w:p>
            <w:r>
              <w:t>Valid login</w:t>
            </w:r>
          </w:p>
        </w:tc>
        <w:tc>
          <w:tcPr>
            <w:tcW w:type="dxa" w:w="3408"/>
          </w:tcPr>
          <w:p>
            <w:r>
              <w:t>Correct registered username and password</w:t>
            </w:r>
          </w:p>
        </w:tc>
        <w:tc>
          <w:tcPr>
            <w:tcW w:type="dxa" w:w="3408"/>
          </w:tcPr>
          <w:p>
            <w:r>
              <w:t>Login succeeds</w:t>
            </w:r>
          </w:p>
        </w:tc>
      </w:tr>
      <w:tr>
        <w:tc>
          <w:tcPr>
            <w:tcW w:type="dxa" w:w="3408"/>
          </w:tcPr>
          <w:p>
            <w:r>
              <w:t>Invalid password</w:t>
            </w:r>
          </w:p>
        </w:tc>
        <w:tc>
          <w:tcPr>
            <w:tcW w:type="dxa" w:w="3408"/>
          </w:tcPr>
          <w:p>
            <w:r>
              <w:t>Registered username and incorrect password</w:t>
            </w:r>
          </w:p>
        </w:tc>
        <w:tc>
          <w:tcPr>
            <w:tcW w:type="dxa" w:w="3408"/>
          </w:tcPr>
          <w:p>
            <w:r>
              <w:t>Login denied with an error message</w:t>
            </w:r>
          </w:p>
        </w:tc>
      </w:tr>
      <w:tr>
        <w:tc>
          <w:tcPr>
            <w:tcW w:type="dxa" w:w="3408"/>
          </w:tcPr>
          <w:p>
            <w:r>
              <w:t>Unknown account</w:t>
            </w:r>
          </w:p>
        </w:tc>
        <w:tc>
          <w:tcPr>
            <w:tcW w:type="dxa" w:w="3408"/>
          </w:tcPr>
          <w:p>
            <w:r>
              <w:t>Unregistered username</w:t>
            </w:r>
          </w:p>
        </w:tc>
        <w:tc>
          <w:tcPr>
            <w:tcW w:type="dxa" w:w="3408"/>
          </w:tcPr>
          <w:p>
            <w:r>
              <w:t>Login denied without exposing account details</w:t>
            </w:r>
          </w:p>
        </w:tc>
      </w:tr>
      <w:tr>
        <w:tc>
          <w:tcPr>
            <w:tcW w:type="dxa" w:w="3408"/>
          </w:tcPr>
          <w:p>
            <w:r>
              <w:t>Empty fields</w:t>
            </w:r>
          </w:p>
        </w:tc>
        <w:tc>
          <w:tcPr>
            <w:tcW w:type="dxa" w:w="3408"/>
          </w:tcPr>
          <w:p>
            <w:r>
              <w:t>Submit blank fields</w:t>
            </w:r>
          </w:p>
        </w:tc>
        <w:tc>
          <w:tcPr>
            <w:tcW w:type="dxa" w:w="3408"/>
          </w:tcPr>
          <w:p>
            <w:r>
              <w:t>Validation message displayed</w:t>
            </w:r>
          </w:p>
        </w:tc>
      </w:tr>
      <w:tr>
        <w:tc>
          <w:tcPr>
            <w:tcW w:type="dxa" w:w="3408"/>
          </w:tcPr>
          <w:p>
            <w:r>
              <w:t>Repeated failed attempts</w:t>
            </w:r>
          </w:p>
        </w:tc>
        <w:tc>
          <w:tcPr>
            <w:tcW w:type="dxa" w:w="3408"/>
          </w:tcPr>
          <w:p>
            <w:r>
              <w:t>Enter wrong password repeatedly</w:t>
            </w:r>
          </w:p>
        </w:tc>
        <w:tc>
          <w:tcPr>
            <w:tcW w:type="dxa" w:w="3408"/>
          </w:tcPr>
          <w:p>
            <w:r>
              <w:t>Rate limit, delay, or lockout policy applied</w:t>
            </w:r>
          </w:p>
        </w:tc>
      </w:tr>
      <w:tr>
        <w:tc>
          <w:tcPr>
            <w:tcW w:type="dxa" w:w="3408"/>
          </w:tcPr>
          <w:p>
            <w:r>
              <w:t>Logout</w:t>
            </w:r>
          </w:p>
        </w:tc>
        <w:tc>
          <w:tcPr>
            <w:tcW w:type="dxa" w:w="3408"/>
          </w:tcPr>
          <w:p>
            <w:r>
              <w:t>Login then select logout</w:t>
            </w:r>
          </w:p>
        </w:tc>
        <w:tc>
          <w:tcPr>
            <w:tcW w:type="dxa" w:w="3408"/>
          </w:tcPr>
          <w:p>
            <w:r>
              <w:t>Session ends and protected pages require login</w:t>
            </w:r>
          </w:p>
        </w:tc>
      </w:tr>
      <w:tr>
        <w:tc>
          <w:tcPr>
            <w:tcW w:type="dxa" w:w="3408"/>
          </w:tcPr>
          <w:p>
            <w:r>
              <w:t>Direct protected URL</w:t>
            </w:r>
          </w:p>
        </w:tc>
        <w:tc>
          <w:tcPr>
            <w:tcW w:type="dxa" w:w="3408"/>
          </w:tcPr>
          <w:p>
            <w:r>
              <w:t>Open protected page without authentication</w:t>
            </w:r>
          </w:p>
        </w:tc>
        <w:tc>
          <w:tcPr>
            <w:tcW w:type="dxa" w:w="3408"/>
          </w:tcPr>
          <w:p>
            <w:r>
              <w:t>Access denied or redirected to login</w:t>
            </w:r>
          </w:p>
        </w:tc>
      </w:tr>
      <w:tr>
        <w:tc>
          <w:tcPr>
            <w:tcW w:type="dxa" w:w="3408"/>
          </w:tcPr>
          <w:p>
            <w:r>
              <w:t>Session expiry</w:t>
            </w:r>
          </w:p>
        </w:tc>
        <w:tc>
          <w:tcPr>
            <w:tcW w:type="dxa" w:w="3408"/>
          </w:tcPr>
          <w:p>
            <w:r>
              <w:t>Remain idle beyond configured timeout</w:t>
            </w:r>
          </w:p>
        </w:tc>
        <w:tc>
          <w:tcPr>
            <w:tcW w:type="dxa" w:w="3408"/>
          </w:tcPr>
          <w:p>
            <w:r>
              <w:t>Session expires and login is required</w:t>
            </w:r>
          </w:p>
        </w:tc>
      </w:tr>
      <w:tr>
        <w:tc>
          <w:tcPr>
            <w:tcW w:type="dxa" w:w="3408"/>
          </w:tcPr>
          <w:p>
            <w:r>
              <w:t>Injection-like input</w:t>
            </w:r>
          </w:p>
        </w:tc>
        <w:tc>
          <w:tcPr>
            <w:tcW w:type="dxa" w:w="3408"/>
          </w:tcPr>
          <w:p>
            <w:r>
              <w:t>Enter SQL-like special characters</w:t>
            </w:r>
          </w:p>
        </w:tc>
        <w:tc>
          <w:tcPr>
            <w:tcW w:type="dxa" w:w="3408"/>
          </w:tcPr>
          <w:p>
            <w:r>
              <w:t>Input handled safely; no query manipulation</w:t>
            </w:r>
          </w:p>
        </w:tc>
      </w:tr>
    </w:tbl>
    <w:p>
      <w:pPr>
        <w:pStyle w:val="Heading1"/>
      </w:pPr>
      <w:r>
        <w:t>Maintenance Plan</w:t>
      </w:r>
    </w:p>
    <w:tbl>
      <w:tblPr>
        <w:tblStyle w:val="TableGrid"/>
        <w:tblW w:type="auto" w:w="0"/>
        <w:tblLook w:firstColumn="1" w:firstRow="1" w:lastColumn="0" w:lastRow="0" w:noHBand="0" w:noVBand="1" w:val="04A0"/>
      </w:tblPr>
      <w:tblGrid>
        <w:gridCol w:w="3408"/>
        <w:gridCol w:w="3408"/>
        <w:gridCol w:w="3408"/>
      </w:tblGrid>
      <w:tr>
        <w:tc>
          <w:tcPr>
            <w:tcW w:type="dxa" w:w="3408"/>
          </w:tcPr>
          <w:p>
            <w:r>
              <w:t>Maintenance Type</w:t>
            </w:r>
          </w:p>
        </w:tc>
        <w:tc>
          <w:tcPr>
            <w:tcW w:type="dxa" w:w="3408"/>
          </w:tcPr>
          <w:p>
            <w:r>
              <w:t>Activities</w:t>
            </w:r>
          </w:p>
        </w:tc>
        <w:tc>
          <w:tcPr>
            <w:tcW w:type="dxa" w:w="3408"/>
          </w:tcPr>
          <w:p>
            <w:r>
              <w:t>Example</w:t>
            </w:r>
          </w:p>
        </w:tc>
      </w:tr>
      <w:tr>
        <w:tc>
          <w:tcPr>
            <w:tcW w:type="dxa" w:w="3408"/>
          </w:tcPr>
          <w:p>
            <w:r>
              <w:t>Corrective</w:t>
            </w:r>
          </w:p>
        </w:tc>
        <w:tc>
          <w:tcPr>
            <w:tcW w:type="dxa" w:w="3408"/>
          </w:tcPr>
          <w:p>
            <w:r>
              <w:t>Fix defects found after release</w:t>
            </w:r>
          </w:p>
        </w:tc>
        <w:tc>
          <w:tcPr>
            <w:tcW w:type="dxa" w:w="3408"/>
          </w:tcPr>
          <w:p>
            <w:r>
              <w:t>Resolve valid users being unable to log in</w:t>
            </w:r>
          </w:p>
        </w:tc>
      </w:tr>
      <w:tr>
        <w:tc>
          <w:tcPr>
            <w:tcW w:type="dxa" w:w="3408"/>
          </w:tcPr>
          <w:p>
            <w:r>
              <w:t>Adaptive</w:t>
            </w:r>
          </w:p>
        </w:tc>
        <w:tc>
          <w:tcPr>
            <w:tcW w:type="dxa" w:w="3408"/>
          </w:tcPr>
          <w:p>
            <w:r>
              <w:t>Adapt to platform or dependency changes</w:t>
            </w:r>
          </w:p>
        </w:tc>
        <w:tc>
          <w:tcPr>
            <w:tcW w:type="dxa" w:w="3408"/>
          </w:tcPr>
          <w:p>
            <w:r>
              <w:t>Update authentication library after platform upgrade</w:t>
            </w:r>
          </w:p>
        </w:tc>
      </w:tr>
      <w:tr>
        <w:tc>
          <w:tcPr>
            <w:tcW w:type="dxa" w:w="3408"/>
          </w:tcPr>
          <w:p>
            <w:r>
              <w:t>Perfective</w:t>
            </w:r>
          </w:p>
        </w:tc>
        <w:tc>
          <w:tcPr>
            <w:tcW w:type="dxa" w:w="3408"/>
          </w:tcPr>
          <w:p>
            <w:r>
              <w:t>Improve usability or performance</w:t>
            </w:r>
          </w:p>
        </w:tc>
        <w:tc>
          <w:tcPr>
            <w:tcW w:type="dxa" w:w="3408"/>
          </w:tcPr>
          <w:p>
            <w:r>
              <w:t>Improve login response time or error messages</w:t>
            </w:r>
          </w:p>
        </w:tc>
      </w:tr>
      <w:tr>
        <w:tc>
          <w:tcPr>
            <w:tcW w:type="dxa" w:w="3408"/>
          </w:tcPr>
          <w:p>
            <w:r>
              <w:t>Preventive</w:t>
            </w:r>
          </w:p>
        </w:tc>
        <w:tc>
          <w:tcPr>
            <w:tcW w:type="dxa" w:w="3408"/>
          </w:tcPr>
          <w:p>
            <w:r>
              <w:t>Reduce future risk</w:t>
            </w:r>
          </w:p>
        </w:tc>
        <w:tc>
          <w:tcPr>
            <w:tcW w:type="dxa" w:w="3408"/>
          </w:tcPr>
          <w:p>
            <w:r>
              <w:t>Update dependencies and strengthen automated tests</w:t>
            </w:r>
          </w:p>
        </w:tc>
      </w:tr>
    </w:tbl>
    <w:p>
      <w:pPr>
        <w:pStyle w:val="Heading1"/>
      </w:pPr>
      <w:r>
        <w:t>Maintenance Schedule and Controls</w:t>
      </w:r>
    </w:p>
    <w:p>
      <w:pPr>
        <w:pStyle w:val="ListBullet"/>
      </w:pPr>
      <w:r>
        <w:t>Monitor service availability and authentication failures where monitoring is available.</w:t>
      </w:r>
    </w:p>
    <w:p>
      <w:pPr>
        <w:pStyle w:val="ListBullet"/>
      </w:pPr>
      <w:r>
        <w:t>Review security advisories and apply patches based on severity.</w:t>
      </w:r>
    </w:p>
    <w:p>
      <w:pPr>
        <w:pStyle w:val="ListBullet"/>
      </w:pPr>
      <w:r>
        <w:t>Back up configuration and test restoration.</w:t>
      </w:r>
    </w:p>
    <w:p>
      <w:pPr>
        <w:pStyle w:val="ListBullet"/>
      </w:pPr>
      <w:r>
        <w:t>Track issues with an identifier, owner, severity, and verification status.</w:t>
      </w:r>
    </w:p>
    <w:p>
      <w:pPr>
        <w:pStyle w:val="ListBullet"/>
      </w:pPr>
      <w:r>
        <w:t>Use code review, version control, automated tests, and staging before release.</w:t>
      </w:r>
    </w:p>
    <w:p>
      <w:pPr>
        <w:pStyle w:val="ListBullet"/>
      </w:pPr>
      <w:r>
        <w:t>Maintain release notes and a rollback plan.</w:t>
      </w:r>
    </w:p>
    <w:p>
      <w:pPr>
        <w:pStyle w:val="Heading1"/>
      </w:pPr>
      <w:r>
        <w:t>Results</w:t>
      </w:r>
    </w:p>
    <w:p>
      <w:r>
        <w:t>The designed test cases cover common functional, validation, session, and security risks. The maintenance plan identifies activities that help preserve correctness, usability, and security after release.</w:t>
      </w:r>
    </w:p>
    <w:p>
      <w:pPr>
        <w:pStyle w:val="Heading1"/>
      </w:pPr>
      <w:r>
        <w:t>Conclusion</w:t>
      </w:r>
    </w:p>
    <w:p>
      <w:r>
        <w:t>A systematic test plan and defined maintenance process improve software reliability, help detect defects early, and reduce the risk of regressions after updates.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