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03 OCTOBER 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SWTID-2026-2430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AI WeatherWise API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Step-2: Brainstorm, Idea Listing and Grouping</w:t>
      </w:r>
    </w:p>
    <w:p>
      <w:pPr>
        <w:pStyle w:val="style0"/>
        <w:rPr/>
      </w:pPr>
      <w:r>
        <w:rPr/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Step-3: Idea Prioritization</w:t>
      </w:r>
    </w:p>
    <w:p>
      <w:pPr>
        <w:pStyle w:val="style0"/>
        <w:rPr>
          <w:sz w:val="24"/>
          <w:szCs w:val="24"/>
        </w:rPr>
      </w:pPr>
      <w:r>
        <w:rPr>
          <w:b/>
        </w:rPr>
        <w:drawing>
          <wp:inline distL="0" distT="0" distB="0" distR="0">
            <wp:extent cx="3611585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5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129</Words>
  <Characters>826</Characters>
  <Application>WPS Office</Application>
  <Paragraphs>30</Paragraphs>
  <CharactersWithSpaces>939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M2006C3MII</lastModifiedBy>
  <dcterms:modified xsi:type="dcterms:W3CDTF">2026-10-03T10:44:32Z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ea0100cdc6aa4367966708da9f1305dc</vt:lpwstr>
  </property>
</Properties>
</file>