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4F0A" w14:textId="4A707E4C" w:rsidR="003D09C8" w:rsidRDefault="003F4AE3" w:rsidP="006130A9">
      <w:pPr>
        <w:spacing w:before="1440"/>
        <w:jc w:val="center"/>
      </w:pPr>
      <w:r>
        <w:rPr>
          <w:b/>
          <w:color w:val="17365D"/>
          <w:sz w:val="54"/>
        </w:rPr>
        <w:t>AWS CLOUD COMPUTING</w:t>
      </w:r>
      <w:r>
        <w:rPr>
          <w:b/>
          <w:color w:val="17365D"/>
          <w:sz w:val="54"/>
        </w:rPr>
        <w:br/>
        <w:t>PRACTICAL REPORT</w:t>
      </w:r>
    </w:p>
    <w:p w14:paraId="7287EC7A" w14:textId="77777777" w:rsidR="003D09C8" w:rsidRDefault="003F4AE3">
      <w:pPr>
        <w:jc w:val="center"/>
      </w:pPr>
      <w:r>
        <w:rPr>
          <w:b/>
          <w:color w:val="1F4E79"/>
          <w:sz w:val="34"/>
        </w:rPr>
        <w:t>TASK 21 — E-COMMERCE DATABASE (K4)</w:t>
      </w:r>
    </w:p>
    <w:p w14:paraId="6FB00DA3" w14:textId="57A05275" w:rsidR="003D09C8" w:rsidRDefault="003F4AE3" w:rsidP="00B229F0">
      <w:pPr>
        <w:spacing w:before="320"/>
        <w:jc w:val="center"/>
      </w:pPr>
      <w:r>
        <w:rPr>
          <w:b/>
        </w:rPr>
        <w:t>Submitted by</w:t>
      </w:r>
      <w:r>
        <w:rPr>
          <w:b/>
        </w:rPr>
        <w:br/>
      </w:r>
      <w:r w:rsidR="00C27EE6">
        <w:rPr>
          <w:b/>
          <w:sz w:val="32"/>
        </w:rPr>
        <w:t>VISHNUPRIYAN P R</w:t>
      </w:r>
      <w:r w:rsidR="00B229F0">
        <w:rPr>
          <w:b/>
          <w:sz w:val="32"/>
        </w:rPr>
        <w:t>-24AM</w:t>
      </w:r>
      <w:r w:rsidR="00C27EE6">
        <w:rPr>
          <w:b/>
          <w:sz w:val="32"/>
        </w:rPr>
        <w:t>11</w:t>
      </w:r>
      <w:r w:rsidR="00B229F0">
        <w:rPr>
          <w:b/>
          <w:sz w:val="32"/>
        </w:rPr>
        <w:t>8</w:t>
      </w:r>
    </w:p>
    <w:p w14:paraId="63ACB942" w14:textId="77777777" w:rsidR="003D09C8" w:rsidRDefault="003F4AE3">
      <w:pPr>
        <w:pStyle w:val="Heading1"/>
      </w:pPr>
      <w:r>
        <w:t>1. Aim</w:t>
      </w:r>
    </w:p>
    <w:p w14:paraId="744BFF7A" w14:textId="77777777" w:rsidR="003D09C8" w:rsidRDefault="003F4AE3">
      <w:r>
        <w:t>To design a secure, scalable cloud database solution for ShopWorld, an e-commerce application, using AWS networking, compute, database, identity, and monitoring services.</w:t>
      </w:r>
    </w:p>
    <w:p w14:paraId="2294D7BE" w14:textId="77777777" w:rsidR="003D09C8" w:rsidRDefault="003F4AE3">
      <w:pPr>
        <w:pStyle w:val="Heading1"/>
      </w:pPr>
      <w:r>
        <w:t>2. Problem Statement</w:t>
      </w:r>
    </w:p>
    <w:p w14:paraId="43256792" w14:textId="77777777" w:rsidR="003D09C8" w:rsidRDefault="003F4AE3">
      <w:r>
        <w:t>ShopWorld needs a database-backed application to manage products, customers, orders, and inventory. The solution should separate public application access from the private database tier, apply least-privilege access controls, and support operational monitoring.</w:t>
      </w:r>
    </w:p>
    <w:p w14:paraId="1B44A5FF" w14:textId="77777777" w:rsidR="003D09C8" w:rsidRDefault="003F4AE3">
      <w:pPr>
        <w:pStyle w:val="Heading1"/>
      </w:pPr>
      <w:r>
        <w:t>4. Proposed AWS Architecture</w:t>
      </w:r>
    </w:p>
    <w:p w14:paraId="33A0ED65" w14:textId="77777777" w:rsidR="003D09C8" w:rsidRDefault="003F4AE3">
      <w:r>
        <w:t>The design separates the internet-facing application tier from the database tier. The application server communicates with the database through explicitly allowed traffic. The database is planned for private subnets and should not be exposed directly to the public internet.</w:t>
      </w:r>
    </w:p>
    <w:p w14:paraId="3E52B7AF" w14:textId="77777777" w:rsidR="00DF21BC" w:rsidRDefault="00DF21BC">
      <w:pPr>
        <w:jc w:val="center"/>
        <w:rPr>
          <w:noProof/>
        </w:rPr>
      </w:pPr>
    </w:p>
    <w:p w14:paraId="56CA88BE" w14:textId="77777777" w:rsidR="006130A9" w:rsidRDefault="006130A9">
      <w:pPr>
        <w:jc w:val="center"/>
      </w:pPr>
      <w:r w:rsidRPr="006130A9">
        <w:rPr>
          <w:noProof/>
        </w:rPr>
        <w:lastRenderedPageBreak/>
        <w:drawing>
          <wp:inline distT="0" distB="0" distL="0" distR="0" wp14:anchorId="76224EB7" wp14:editId="3E7F2DDD">
            <wp:extent cx="6309360" cy="2957830"/>
            <wp:effectExtent l="0" t="0" r="0" b="0"/>
            <wp:docPr id="128803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9361" name=""/>
                    <pic:cNvPicPr/>
                  </pic:nvPicPr>
                  <pic:blipFill>
                    <a:blip r:embed="rId8"/>
                    <a:stretch>
                      <a:fillRect/>
                    </a:stretch>
                  </pic:blipFill>
                  <pic:spPr>
                    <a:xfrm>
                      <a:off x="0" y="0"/>
                      <a:ext cx="6309360" cy="2957830"/>
                    </a:xfrm>
                    <a:prstGeom prst="rect">
                      <a:avLst/>
                    </a:prstGeom>
                  </pic:spPr>
                </pic:pic>
              </a:graphicData>
            </a:graphic>
          </wp:inline>
        </w:drawing>
      </w:r>
    </w:p>
    <w:p w14:paraId="42CE93A9" w14:textId="77777777" w:rsidR="006130A9" w:rsidRDefault="006130A9">
      <w:pPr>
        <w:jc w:val="center"/>
      </w:pPr>
    </w:p>
    <w:p w14:paraId="43A8B282" w14:textId="77777777" w:rsidR="006130A9" w:rsidRDefault="006130A9">
      <w:pPr>
        <w:jc w:val="center"/>
      </w:pPr>
    </w:p>
    <w:p w14:paraId="1A385243" w14:textId="77777777" w:rsidR="006130A9" w:rsidRDefault="006130A9">
      <w:pPr>
        <w:jc w:val="center"/>
      </w:pPr>
    </w:p>
    <w:p w14:paraId="2F809D96" w14:textId="77777777" w:rsidR="006130A9" w:rsidRDefault="006130A9">
      <w:pPr>
        <w:jc w:val="center"/>
      </w:pPr>
    </w:p>
    <w:p w14:paraId="1423C768" w14:textId="77777777" w:rsidR="006130A9" w:rsidRDefault="006130A9">
      <w:pPr>
        <w:jc w:val="center"/>
      </w:pPr>
    </w:p>
    <w:p w14:paraId="58AE8B3C" w14:textId="77777777" w:rsidR="006130A9" w:rsidRDefault="006130A9">
      <w:pPr>
        <w:jc w:val="center"/>
      </w:pPr>
    </w:p>
    <w:p w14:paraId="66181550" w14:textId="77777777" w:rsidR="006130A9" w:rsidRDefault="006130A9">
      <w:pPr>
        <w:jc w:val="center"/>
      </w:pPr>
    </w:p>
    <w:p w14:paraId="3F0F22D5" w14:textId="77777777" w:rsidR="006130A9" w:rsidRDefault="006130A9">
      <w:pPr>
        <w:jc w:val="center"/>
      </w:pPr>
    </w:p>
    <w:p w14:paraId="29F1D748" w14:textId="77777777" w:rsidR="006130A9" w:rsidRDefault="006130A9">
      <w:pPr>
        <w:jc w:val="center"/>
      </w:pPr>
    </w:p>
    <w:p w14:paraId="3FC019A7" w14:textId="32ECD5B0" w:rsidR="003D09C8" w:rsidRDefault="003F4AE3">
      <w:pPr>
        <w:jc w:val="center"/>
      </w:pPr>
      <w:r>
        <w:rPr>
          <w:noProof/>
        </w:rPr>
        <w:drawing>
          <wp:inline distT="0" distB="0" distL="0" distR="0" wp14:anchorId="33D71517" wp14:editId="7920113F">
            <wp:extent cx="6079490" cy="307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rotWithShape="1">
                    <a:blip r:embed="rId9"/>
                    <a:srcRect b="11032"/>
                    <a:stretch>
                      <a:fillRect/>
                    </a:stretch>
                  </pic:blipFill>
                  <pic:spPr bwMode="auto">
                    <a:xfrm>
                      <a:off x="0" y="0"/>
                      <a:ext cx="6084790" cy="3073537"/>
                    </a:xfrm>
                    <a:prstGeom prst="rect">
                      <a:avLst/>
                    </a:prstGeom>
                    <a:ln>
                      <a:noFill/>
                    </a:ln>
                    <a:extLst>
                      <a:ext uri="{53640926-AAD7-44D8-BBD7-CCE9431645EC}">
                        <a14:shadowObscured xmlns:a14="http://schemas.microsoft.com/office/drawing/2010/main"/>
                      </a:ext>
                    </a:extLst>
                  </pic:spPr>
                </pic:pic>
              </a:graphicData>
            </a:graphic>
          </wp:inline>
        </w:drawing>
      </w:r>
    </w:p>
    <w:p w14:paraId="47A4ECF7" w14:textId="77777777" w:rsidR="003D09C8" w:rsidRDefault="003F4AE3">
      <w:pPr>
        <w:pStyle w:val="Heading1"/>
      </w:pPr>
      <w:r>
        <w:lastRenderedPageBreak/>
        <w:t>5. AWS Services Used</w:t>
      </w:r>
    </w:p>
    <w:tbl>
      <w:tblPr>
        <w:tblStyle w:val="TableGrid"/>
        <w:tblW w:w="0" w:type="auto"/>
        <w:tblLook w:val="04A0" w:firstRow="1" w:lastRow="0" w:firstColumn="1" w:lastColumn="0" w:noHBand="0" w:noVBand="1"/>
      </w:tblPr>
      <w:tblGrid>
        <w:gridCol w:w="3308"/>
        <w:gridCol w:w="3309"/>
        <w:gridCol w:w="3309"/>
      </w:tblGrid>
      <w:tr w:rsidR="003D09C8" w14:paraId="2A6823EB" w14:textId="77777777">
        <w:tc>
          <w:tcPr>
            <w:tcW w:w="3312" w:type="dxa"/>
          </w:tcPr>
          <w:p w14:paraId="1D239CA5" w14:textId="77777777" w:rsidR="003D09C8" w:rsidRDefault="003F4AE3">
            <w:r>
              <w:t>Service</w:t>
            </w:r>
          </w:p>
        </w:tc>
        <w:tc>
          <w:tcPr>
            <w:tcW w:w="3312" w:type="dxa"/>
          </w:tcPr>
          <w:p w14:paraId="7A3D2268" w14:textId="77777777" w:rsidR="003D09C8" w:rsidRDefault="003F4AE3">
            <w:r>
              <w:t>Purpose in ShopWorld</w:t>
            </w:r>
          </w:p>
        </w:tc>
        <w:tc>
          <w:tcPr>
            <w:tcW w:w="3312" w:type="dxa"/>
          </w:tcPr>
          <w:p w14:paraId="165DE007" w14:textId="77777777" w:rsidR="003D09C8" w:rsidRDefault="003F4AE3">
            <w:r>
              <w:t>Design note</w:t>
            </w:r>
          </w:p>
        </w:tc>
      </w:tr>
      <w:tr w:rsidR="003D09C8" w14:paraId="780714D6" w14:textId="77777777">
        <w:tc>
          <w:tcPr>
            <w:tcW w:w="3312" w:type="dxa"/>
          </w:tcPr>
          <w:p w14:paraId="7836AAC3" w14:textId="77777777" w:rsidR="003D09C8" w:rsidRDefault="003F4AE3">
            <w:r>
              <w:t>Amazon VPC</w:t>
            </w:r>
          </w:p>
        </w:tc>
        <w:tc>
          <w:tcPr>
            <w:tcW w:w="3312" w:type="dxa"/>
          </w:tcPr>
          <w:p w14:paraId="6441E41D" w14:textId="77777777" w:rsidR="003D09C8" w:rsidRDefault="003F4AE3">
            <w:r>
              <w:t>Isolated network for ShopWorld resources</w:t>
            </w:r>
          </w:p>
        </w:tc>
        <w:tc>
          <w:tcPr>
            <w:tcW w:w="3312" w:type="dxa"/>
          </w:tcPr>
          <w:p w14:paraId="4ED90E51" w14:textId="77777777" w:rsidR="003D09C8" w:rsidRDefault="003F4AE3">
            <w:r>
              <w:t>Use separate public/private subnets</w:t>
            </w:r>
          </w:p>
        </w:tc>
      </w:tr>
      <w:tr w:rsidR="003D09C8" w14:paraId="5AD379DA" w14:textId="77777777">
        <w:tc>
          <w:tcPr>
            <w:tcW w:w="3312" w:type="dxa"/>
          </w:tcPr>
          <w:p w14:paraId="42B746A9" w14:textId="77777777" w:rsidR="003D09C8" w:rsidRDefault="003F4AE3">
            <w:r>
              <w:t>Amazon EC2</w:t>
            </w:r>
          </w:p>
        </w:tc>
        <w:tc>
          <w:tcPr>
            <w:tcW w:w="3312" w:type="dxa"/>
          </w:tcPr>
          <w:p w14:paraId="0C1E910C" w14:textId="77777777" w:rsidR="003D09C8" w:rsidRDefault="003F4AE3">
            <w:r>
              <w:t>Runs the application tier</w:t>
            </w:r>
          </w:p>
        </w:tc>
        <w:tc>
          <w:tcPr>
            <w:tcW w:w="3312" w:type="dxa"/>
          </w:tcPr>
          <w:p w14:paraId="0BAF3010" w14:textId="77777777" w:rsidR="003D09C8" w:rsidRDefault="003F4AE3">
            <w:r>
              <w:t>Restrict inbound access</w:t>
            </w:r>
          </w:p>
        </w:tc>
      </w:tr>
      <w:tr w:rsidR="003D09C8" w14:paraId="4C19BC0B" w14:textId="77777777">
        <w:tc>
          <w:tcPr>
            <w:tcW w:w="3312" w:type="dxa"/>
          </w:tcPr>
          <w:p w14:paraId="7DF68831" w14:textId="77777777" w:rsidR="003D09C8" w:rsidRDefault="003F4AE3">
            <w:r>
              <w:t>Amazon RDS</w:t>
            </w:r>
          </w:p>
        </w:tc>
        <w:tc>
          <w:tcPr>
            <w:tcW w:w="3312" w:type="dxa"/>
          </w:tcPr>
          <w:p w14:paraId="75D3C47F" w14:textId="77777777" w:rsidR="003D09C8" w:rsidRDefault="003F4AE3">
            <w:r>
              <w:t>Managed relational database</w:t>
            </w:r>
          </w:p>
        </w:tc>
        <w:tc>
          <w:tcPr>
            <w:tcW w:w="3312" w:type="dxa"/>
          </w:tcPr>
          <w:p w14:paraId="58263059" w14:textId="77777777" w:rsidR="003D09C8" w:rsidRDefault="003F4AE3">
            <w:r>
              <w:t>Keep database private</w:t>
            </w:r>
          </w:p>
        </w:tc>
      </w:tr>
      <w:tr w:rsidR="003D09C8" w14:paraId="6DEABBE2" w14:textId="77777777">
        <w:tc>
          <w:tcPr>
            <w:tcW w:w="3312" w:type="dxa"/>
          </w:tcPr>
          <w:p w14:paraId="124FD98D" w14:textId="77777777" w:rsidR="003D09C8" w:rsidRDefault="003F4AE3">
            <w:r>
              <w:t>IAM</w:t>
            </w:r>
          </w:p>
        </w:tc>
        <w:tc>
          <w:tcPr>
            <w:tcW w:w="3312" w:type="dxa"/>
          </w:tcPr>
          <w:p w14:paraId="1C59AAC0" w14:textId="77777777" w:rsidR="003D09C8" w:rsidRDefault="003F4AE3">
            <w:r>
              <w:t>Controls identities and permissions</w:t>
            </w:r>
          </w:p>
        </w:tc>
        <w:tc>
          <w:tcPr>
            <w:tcW w:w="3312" w:type="dxa"/>
          </w:tcPr>
          <w:p w14:paraId="36F847E4" w14:textId="77777777" w:rsidR="003D09C8" w:rsidRDefault="003F4AE3">
            <w:r>
              <w:t>Least privilege; avoid hard-coded keys</w:t>
            </w:r>
          </w:p>
        </w:tc>
      </w:tr>
      <w:tr w:rsidR="003D09C8" w14:paraId="302460AC" w14:textId="77777777">
        <w:tc>
          <w:tcPr>
            <w:tcW w:w="3312" w:type="dxa"/>
          </w:tcPr>
          <w:p w14:paraId="6136C6EF" w14:textId="77777777" w:rsidR="003D09C8" w:rsidRDefault="003F4AE3">
            <w:r>
              <w:t>Security Groups</w:t>
            </w:r>
          </w:p>
        </w:tc>
        <w:tc>
          <w:tcPr>
            <w:tcW w:w="3312" w:type="dxa"/>
          </w:tcPr>
          <w:p w14:paraId="0D7AA627" w14:textId="77777777" w:rsidR="003D09C8" w:rsidRDefault="003F4AE3">
            <w:r>
              <w:t>Controls resource-level network traffic</w:t>
            </w:r>
          </w:p>
        </w:tc>
        <w:tc>
          <w:tcPr>
            <w:tcW w:w="3312" w:type="dxa"/>
          </w:tcPr>
          <w:p w14:paraId="3544EC27" w14:textId="77777777" w:rsidR="003D09C8" w:rsidRDefault="003F4AE3">
            <w:r>
              <w:t>Allow only required sources and ports</w:t>
            </w:r>
          </w:p>
        </w:tc>
      </w:tr>
      <w:tr w:rsidR="003D09C8" w14:paraId="6BC20C98" w14:textId="77777777">
        <w:tc>
          <w:tcPr>
            <w:tcW w:w="3312" w:type="dxa"/>
          </w:tcPr>
          <w:p w14:paraId="7E9D6B6A" w14:textId="77777777" w:rsidR="003D09C8" w:rsidRDefault="003F4AE3">
            <w:r>
              <w:t>Amazon CloudWatch</w:t>
            </w:r>
          </w:p>
        </w:tc>
        <w:tc>
          <w:tcPr>
            <w:tcW w:w="3312" w:type="dxa"/>
          </w:tcPr>
          <w:p w14:paraId="782EC5E7" w14:textId="77777777" w:rsidR="003D09C8" w:rsidRDefault="003F4AE3">
            <w:r>
              <w:t>Monitoring and alerting</w:t>
            </w:r>
          </w:p>
        </w:tc>
        <w:tc>
          <w:tcPr>
            <w:tcW w:w="3312" w:type="dxa"/>
          </w:tcPr>
          <w:p w14:paraId="356B2D9F" w14:textId="77777777" w:rsidR="003D09C8" w:rsidRDefault="003F4AE3">
            <w:r>
              <w:t>Configure metrics, logs, and alarms</w:t>
            </w:r>
          </w:p>
        </w:tc>
      </w:tr>
    </w:tbl>
    <w:p w14:paraId="0E6A0946" w14:textId="77777777" w:rsidR="003D09C8" w:rsidRDefault="003F4AE3">
      <w:pPr>
        <w:pStyle w:val="Heading1"/>
      </w:pPr>
      <w:r>
        <w:t>6. Database Configuration (Illustrative)</w:t>
      </w:r>
    </w:p>
    <w:p w14:paraId="14F28532" w14:textId="19ED862C" w:rsidR="003D09C8" w:rsidRDefault="003F4AE3">
      <w:r>
        <w:t>A MySQL-compatible RDS database is one possible implementation. The final engine, capacity, backup retention, encryption, and availability settings must be selected according to the actual assignment requirements and budget.</w:t>
      </w:r>
    </w:p>
    <w:p w14:paraId="562442A8" w14:textId="77777777" w:rsidR="00DF21BC" w:rsidRDefault="00DF21BC">
      <w:pPr>
        <w:jc w:val="center"/>
        <w:rPr>
          <w:noProof/>
        </w:rPr>
      </w:pPr>
    </w:p>
    <w:p w14:paraId="2CD56F29" w14:textId="77777777" w:rsidR="003855BA" w:rsidRDefault="003855BA">
      <w:pPr>
        <w:jc w:val="center"/>
      </w:pPr>
      <w:r>
        <w:rPr>
          <w:noProof/>
        </w:rPr>
        <mc:AlternateContent>
          <mc:Choice Requires="wps">
            <w:drawing>
              <wp:inline distT="0" distB="0" distL="0" distR="0" wp14:anchorId="1A1C0E77" wp14:editId="29769642">
                <wp:extent cx="304800" cy="304800"/>
                <wp:effectExtent l="0" t="0" r="0" b="0"/>
                <wp:docPr id="55721995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AFCDD"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FA7551C" wp14:editId="501A823D">
            <wp:extent cx="6652028" cy="2929467"/>
            <wp:effectExtent l="0" t="0" r="0" b="4445"/>
            <wp:docPr id="1248492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4443" cy="2952550"/>
                    </a:xfrm>
                    <a:prstGeom prst="rect">
                      <a:avLst/>
                    </a:prstGeom>
                    <a:noFill/>
                  </pic:spPr>
                </pic:pic>
              </a:graphicData>
            </a:graphic>
          </wp:inline>
        </w:drawing>
      </w:r>
    </w:p>
    <w:p w14:paraId="5A198D2A" w14:textId="77777777" w:rsidR="003855BA" w:rsidRDefault="003855BA">
      <w:pPr>
        <w:jc w:val="center"/>
      </w:pPr>
    </w:p>
    <w:p w14:paraId="1B5A60D4" w14:textId="77777777" w:rsidR="003855BA" w:rsidRDefault="003855BA">
      <w:pPr>
        <w:jc w:val="center"/>
      </w:pPr>
    </w:p>
    <w:p w14:paraId="36EC7C92" w14:textId="21497D58" w:rsidR="003D09C8" w:rsidRDefault="006130A9">
      <w:pPr>
        <w:jc w:val="center"/>
      </w:pPr>
      <w:r>
        <w:rPr>
          <w:noProof/>
        </w:rPr>
        <mc:AlternateContent>
          <mc:Choice Requires="wps">
            <w:drawing>
              <wp:inline distT="0" distB="0" distL="0" distR="0" wp14:anchorId="26D35B03" wp14:editId="316D2D63">
                <wp:extent cx="304800" cy="304800"/>
                <wp:effectExtent l="0" t="0" r="0" b="0"/>
                <wp:docPr id="146141208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38FC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08D9782" wp14:editId="3A74A34F">
                <wp:extent cx="304800" cy="304800"/>
                <wp:effectExtent l="0" t="0" r="0" b="0"/>
                <wp:docPr id="142191541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BFDF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3AEA783" wp14:editId="55FDC586">
                <wp:extent cx="304800" cy="304800"/>
                <wp:effectExtent l="0" t="0" r="0" b="0"/>
                <wp:docPr id="40045245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85D75"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3C9BA" w14:textId="77777777" w:rsidR="003D09C8" w:rsidRDefault="003F4AE3">
      <w:pPr>
        <w:pStyle w:val="Heading1"/>
      </w:pPr>
      <w:r>
        <w:lastRenderedPageBreak/>
        <w:t>7. VPC and Subnet Plan (Illustrative)</w:t>
      </w:r>
    </w:p>
    <w:p w14:paraId="5A0EB27F" w14:textId="77777777" w:rsidR="003D09C8" w:rsidRDefault="003F4AE3">
      <w:r>
        <w:t>The following sample CIDR ranges are only a planning example. Check for address overlap with existing networks before creating resources.</w:t>
      </w:r>
    </w:p>
    <w:p w14:paraId="7641317C" w14:textId="77777777" w:rsidR="00DF21BC" w:rsidRDefault="00DF21BC">
      <w:pPr>
        <w:jc w:val="center"/>
        <w:rPr>
          <w:noProof/>
        </w:rPr>
      </w:pPr>
    </w:p>
    <w:p w14:paraId="00E28862" w14:textId="5C564FD3" w:rsidR="003D09C8" w:rsidRDefault="003F4AE3">
      <w:pPr>
        <w:jc w:val="center"/>
      </w:pPr>
      <w:r>
        <w:rPr>
          <w:noProof/>
        </w:rPr>
        <w:drawing>
          <wp:inline distT="0" distB="0" distL="0" distR="0" wp14:anchorId="35452E51" wp14:editId="429B569B">
            <wp:extent cx="6079893" cy="3070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pc.png"/>
                    <pic:cNvPicPr/>
                  </pic:nvPicPr>
                  <pic:blipFill rotWithShape="1">
                    <a:blip r:embed="rId11"/>
                    <a:srcRect b="13766"/>
                    <a:stretch>
                      <a:fillRect/>
                    </a:stretch>
                  </pic:blipFill>
                  <pic:spPr bwMode="auto">
                    <a:xfrm>
                      <a:off x="0" y="0"/>
                      <a:ext cx="6080760" cy="3071298"/>
                    </a:xfrm>
                    <a:prstGeom prst="rect">
                      <a:avLst/>
                    </a:prstGeom>
                    <a:ln>
                      <a:noFill/>
                    </a:ln>
                    <a:extLst>
                      <a:ext uri="{53640926-AAD7-44D8-BBD7-CCE9431645EC}">
                        <a14:shadowObscured xmlns:a14="http://schemas.microsoft.com/office/drawing/2010/main"/>
                      </a:ext>
                    </a:extLst>
                  </pic:spPr>
                </pic:pic>
              </a:graphicData>
            </a:graphic>
          </wp:inline>
        </w:drawing>
      </w:r>
    </w:p>
    <w:p w14:paraId="68093EA4" w14:textId="77777777" w:rsidR="003855BA" w:rsidRDefault="003855BA">
      <w:pPr>
        <w:pStyle w:val="Heading1"/>
      </w:pPr>
    </w:p>
    <w:p w14:paraId="4BF64A01" w14:textId="77777777" w:rsidR="003855BA" w:rsidRDefault="003855BA">
      <w:pPr>
        <w:pStyle w:val="Heading1"/>
      </w:pPr>
    </w:p>
    <w:p w14:paraId="1404EEB6" w14:textId="77777777" w:rsidR="003855BA" w:rsidRDefault="003855BA" w:rsidP="003855BA"/>
    <w:p w14:paraId="5550AA99" w14:textId="77777777" w:rsidR="003855BA" w:rsidRDefault="003855BA" w:rsidP="003855BA"/>
    <w:p w14:paraId="25FF4B99" w14:textId="77777777" w:rsidR="003855BA" w:rsidRDefault="003855BA" w:rsidP="003855BA"/>
    <w:p w14:paraId="09D381CB" w14:textId="77777777" w:rsidR="003855BA" w:rsidRDefault="003855BA" w:rsidP="003855BA"/>
    <w:p w14:paraId="7AC3FE1A" w14:textId="77777777" w:rsidR="003855BA" w:rsidRDefault="003855BA" w:rsidP="003855BA"/>
    <w:p w14:paraId="0AE30EBA" w14:textId="77777777" w:rsidR="003855BA" w:rsidRDefault="003855BA" w:rsidP="003855BA"/>
    <w:p w14:paraId="1F95D363" w14:textId="77777777" w:rsidR="003855BA" w:rsidRDefault="003855BA" w:rsidP="003855BA"/>
    <w:p w14:paraId="60CFD15E" w14:textId="77777777" w:rsidR="003855BA" w:rsidRDefault="003855BA" w:rsidP="003855BA"/>
    <w:p w14:paraId="55F2E4CB" w14:textId="77777777" w:rsidR="003855BA" w:rsidRDefault="003855BA" w:rsidP="003855BA"/>
    <w:p w14:paraId="50A97B16" w14:textId="77777777" w:rsidR="003855BA" w:rsidRPr="003855BA" w:rsidRDefault="003855BA" w:rsidP="003855BA"/>
    <w:p w14:paraId="0D96CDB4" w14:textId="45B5010E" w:rsidR="003D09C8" w:rsidRDefault="003F4AE3">
      <w:pPr>
        <w:pStyle w:val="Heading1"/>
      </w:pPr>
      <w:r>
        <w:lastRenderedPageBreak/>
        <w:t>8. EC2 Application Connectivity</w:t>
      </w:r>
    </w:p>
    <w:p w14:paraId="6D5E2B69" w14:textId="77777777" w:rsidR="003D09C8" w:rsidRDefault="003F4AE3">
      <w:r>
        <w:t>The application tier should connect to the RDS endpoint using the configured database port and credentials managed securely. The connection should be tested from the application environment after deployment; this report does not claim that such a test has been executed.</w:t>
      </w:r>
    </w:p>
    <w:p w14:paraId="1C673068" w14:textId="5B6205DD" w:rsidR="00DF21BC" w:rsidRDefault="006130A9">
      <w:pPr>
        <w:jc w:val="center"/>
        <w:rPr>
          <w:noProof/>
        </w:rPr>
      </w:pPr>
      <w:r>
        <w:rPr>
          <w:noProof/>
        </w:rPr>
        <w:drawing>
          <wp:inline distT="0" distB="0" distL="0" distR="0" wp14:anchorId="5A87C766" wp14:editId="25F98546">
            <wp:extent cx="6079893" cy="3147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c2.png"/>
                    <pic:cNvPicPr/>
                  </pic:nvPicPr>
                  <pic:blipFill rotWithShape="1">
                    <a:blip r:embed="rId12"/>
                    <a:srcRect t="1" b="10799"/>
                    <a:stretch>
                      <a:fillRect/>
                    </a:stretch>
                  </pic:blipFill>
                  <pic:spPr bwMode="auto">
                    <a:xfrm>
                      <a:off x="0" y="0"/>
                      <a:ext cx="6080760" cy="3147509"/>
                    </a:xfrm>
                    <a:prstGeom prst="rect">
                      <a:avLst/>
                    </a:prstGeom>
                    <a:ln>
                      <a:noFill/>
                    </a:ln>
                    <a:extLst>
                      <a:ext uri="{53640926-AAD7-44D8-BBD7-CCE9431645EC}">
                        <a14:shadowObscured xmlns:a14="http://schemas.microsoft.com/office/drawing/2010/main"/>
                      </a:ext>
                    </a:extLst>
                  </pic:spPr>
                </pic:pic>
              </a:graphicData>
            </a:graphic>
          </wp:inline>
        </w:drawing>
      </w:r>
    </w:p>
    <w:p w14:paraId="50B44940" w14:textId="284715B0" w:rsidR="003D09C8" w:rsidRDefault="003D09C8">
      <w:pPr>
        <w:jc w:val="center"/>
      </w:pPr>
    </w:p>
    <w:p w14:paraId="2F6B0646" w14:textId="77777777" w:rsidR="003D09C8" w:rsidRDefault="003F4AE3">
      <w:pPr>
        <w:pStyle w:val="Heading1"/>
      </w:pPr>
      <w:r>
        <w:t>9. Security Group Design</w:t>
      </w:r>
    </w:p>
    <w:p w14:paraId="37DC8618" w14:textId="77777777" w:rsidR="003D09C8" w:rsidRDefault="003F4AE3">
      <w:r>
        <w:t>Use separate security groups where appropriate. The database security group should accept database traffic only from the application tier, rather than from unrestricted public sources.</w:t>
      </w:r>
    </w:p>
    <w:p w14:paraId="18F998F9" w14:textId="77777777" w:rsidR="00DF21BC" w:rsidRDefault="00DF21BC">
      <w:pPr>
        <w:jc w:val="center"/>
        <w:rPr>
          <w:noProof/>
        </w:rPr>
      </w:pPr>
    </w:p>
    <w:p w14:paraId="22111851" w14:textId="34C512EA" w:rsidR="003D09C8" w:rsidRDefault="003855BA">
      <w:pPr>
        <w:jc w:val="center"/>
      </w:pPr>
      <w:r w:rsidRPr="003855BA">
        <w:rPr>
          <w:noProof/>
        </w:rPr>
        <w:drawing>
          <wp:inline distT="0" distB="0" distL="0" distR="0" wp14:anchorId="13F77678" wp14:editId="12C543C2">
            <wp:extent cx="6309360" cy="3036570"/>
            <wp:effectExtent l="0" t="0" r="0" b="0"/>
            <wp:docPr id="136510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00592" name=""/>
                    <pic:cNvPicPr/>
                  </pic:nvPicPr>
                  <pic:blipFill>
                    <a:blip r:embed="rId13"/>
                    <a:stretch>
                      <a:fillRect/>
                    </a:stretch>
                  </pic:blipFill>
                  <pic:spPr>
                    <a:xfrm>
                      <a:off x="0" y="0"/>
                      <a:ext cx="6309360" cy="3036570"/>
                    </a:xfrm>
                    <a:prstGeom prst="rect">
                      <a:avLst/>
                    </a:prstGeom>
                  </pic:spPr>
                </pic:pic>
              </a:graphicData>
            </a:graphic>
          </wp:inline>
        </w:drawing>
      </w:r>
    </w:p>
    <w:p w14:paraId="04DEADDA" w14:textId="77777777" w:rsidR="003D09C8" w:rsidRDefault="003F4AE3">
      <w:pPr>
        <w:pStyle w:val="Heading1"/>
      </w:pPr>
      <w:r>
        <w:lastRenderedPageBreak/>
        <w:t>10. IAM Access Management</w:t>
      </w:r>
    </w:p>
    <w:p w14:paraId="6DC0302D" w14:textId="77777777" w:rsidR="003D09C8" w:rsidRDefault="003F4AE3">
      <w:r>
        <w:t>Assign an IAM role to the application workload when it needs AWS API access. Grant only the permissions needed for the intended functions, enable multi-factor authentication for human access, and review activity regularly.</w:t>
      </w:r>
    </w:p>
    <w:p w14:paraId="54B9A6E0" w14:textId="77777777" w:rsidR="00DF21BC" w:rsidRDefault="00DF21BC">
      <w:pPr>
        <w:jc w:val="center"/>
        <w:rPr>
          <w:noProof/>
        </w:rPr>
      </w:pPr>
    </w:p>
    <w:p w14:paraId="01052018" w14:textId="576B917F" w:rsidR="003D09C8" w:rsidRDefault="003F4AE3">
      <w:pPr>
        <w:jc w:val="center"/>
      </w:pPr>
      <w:r>
        <w:rPr>
          <w:noProof/>
        </w:rPr>
        <w:drawing>
          <wp:inline distT="0" distB="0" distL="0" distR="0" wp14:anchorId="155AB574" wp14:editId="37F89B53">
            <wp:extent cx="6079893" cy="3101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am.png"/>
                    <pic:cNvPicPr/>
                  </pic:nvPicPr>
                  <pic:blipFill rotWithShape="1">
                    <a:blip r:embed="rId14"/>
                    <a:srcRect b="12910"/>
                    <a:stretch>
                      <a:fillRect/>
                    </a:stretch>
                  </pic:blipFill>
                  <pic:spPr bwMode="auto">
                    <a:xfrm>
                      <a:off x="0" y="0"/>
                      <a:ext cx="6080760" cy="3101782"/>
                    </a:xfrm>
                    <a:prstGeom prst="rect">
                      <a:avLst/>
                    </a:prstGeom>
                    <a:ln>
                      <a:noFill/>
                    </a:ln>
                    <a:extLst>
                      <a:ext uri="{53640926-AAD7-44D8-BBD7-CCE9431645EC}">
                        <a14:shadowObscured xmlns:a14="http://schemas.microsoft.com/office/drawing/2010/main"/>
                      </a:ext>
                    </a:extLst>
                  </pic:spPr>
                </pic:pic>
              </a:graphicData>
            </a:graphic>
          </wp:inline>
        </w:drawing>
      </w:r>
    </w:p>
    <w:p w14:paraId="3CACE201" w14:textId="77777777" w:rsidR="003D09C8" w:rsidRDefault="003F4AE3">
      <w:pPr>
        <w:pStyle w:val="Heading1"/>
      </w:pPr>
      <w:r>
        <w:t>11. SQL Schema and CRUD Operations</w:t>
      </w:r>
    </w:p>
    <w:p w14:paraId="4F671D6D" w14:textId="77777777" w:rsidR="003D09C8" w:rsidRDefault="003F4AE3">
      <w:r>
        <w:t>The following SQL snippets demonstrate the type of product-table operations a ShopWorld database may require. Run them only in a prepared test database and adapt types and constraints to the final schema.</w:t>
      </w:r>
    </w:p>
    <w:p w14:paraId="41E0B477" w14:textId="77777777" w:rsidR="003D09C8" w:rsidRDefault="003F4AE3">
      <w:r>
        <w:rPr>
          <w:rFonts w:ascii="Consolas" w:hAnsi="Consolas"/>
          <w:color w:val="283746"/>
          <w:sz w:val="18"/>
        </w:rPr>
        <w:t>CREATE TABLE Products (</w:t>
      </w:r>
      <w:r>
        <w:rPr>
          <w:rFonts w:ascii="Consolas" w:hAnsi="Consolas"/>
          <w:color w:val="283746"/>
          <w:sz w:val="18"/>
        </w:rPr>
        <w:br/>
        <w:t xml:space="preserve">    product_id INT PRIMARY KEY,</w:t>
      </w:r>
      <w:r>
        <w:rPr>
          <w:rFonts w:ascii="Consolas" w:hAnsi="Consolas"/>
          <w:color w:val="283746"/>
          <w:sz w:val="18"/>
        </w:rPr>
        <w:br/>
        <w:t xml:space="preserve">    name VARCHAR(100) NOT NULL,</w:t>
      </w:r>
      <w:r>
        <w:rPr>
          <w:rFonts w:ascii="Consolas" w:hAnsi="Consolas"/>
          <w:color w:val="283746"/>
          <w:sz w:val="18"/>
        </w:rPr>
        <w:br/>
        <w:t xml:space="preserve">    price DECIMAL(10,2) NOT NULL,</w:t>
      </w:r>
      <w:r>
        <w:rPr>
          <w:rFonts w:ascii="Consolas" w:hAnsi="Consolas"/>
          <w:color w:val="283746"/>
          <w:sz w:val="18"/>
        </w:rPr>
        <w:br/>
        <w:t xml:space="preserve">    stock INT NOT NULL DEFAULT 0</w:t>
      </w:r>
      <w:r>
        <w:rPr>
          <w:rFonts w:ascii="Consolas" w:hAnsi="Consolas"/>
          <w:color w:val="283746"/>
          <w:sz w:val="18"/>
        </w:rPr>
        <w:br/>
        <w:t>);</w:t>
      </w:r>
      <w:r>
        <w:rPr>
          <w:rFonts w:ascii="Consolas" w:hAnsi="Consolas"/>
          <w:color w:val="283746"/>
          <w:sz w:val="18"/>
        </w:rPr>
        <w:br/>
      </w:r>
      <w:r>
        <w:rPr>
          <w:rFonts w:ascii="Consolas" w:hAnsi="Consolas"/>
          <w:color w:val="283746"/>
          <w:sz w:val="18"/>
        </w:rPr>
        <w:br/>
        <w:t>INSERT INTO Products (product_id, name, price, stock)</w:t>
      </w:r>
      <w:r>
        <w:rPr>
          <w:rFonts w:ascii="Consolas" w:hAnsi="Consolas"/>
          <w:color w:val="283746"/>
          <w:sz w:val="18"/>
        </w:rPr>
        <w:br/>
        <w:t>VALUES (1, 'Sample Product', 499.00, 20);</w:t>
      </w:r>
      <w:r>
        <w:rPr>
          <w:rFonts w:ascii="Consolas" w:hAnsi="Consolas"/>
          <w:color w:val="283746"/>
          <w:sz w:val="18"/>
        </w:rPr>
        <w:br/>
      </w:r>
      <w:r>
        <w:rPr>
          <w:rFonts w:ascii="Consolas" w:hAnsi="Consolas"/>
          <w:color w:val="283746"/>
          <w:sz w:val="18"/>
        </w:rPr>
        <w:br/>
        <w:t>SELECT product_id, name, price, stock FROM Products;</w:t>
      </w:r>
      <w:r>
        <w:rPr>
          <w:rFonts w:ascii="Consolas" w:hAnsi="Consolas"/>
          <w:color w:val="283746"/>
          <w:sz w:val="18"/>
        </w:rPr>
        <w:br/>
      </w:r>
      <w:r>
        <w:rPr>
          <w:rFonts w:ascii="Consolas" w:hAnsi="Consolas"/>
          <w:color w:val="283746"/>
          <w:sz w:val="18"/>
        </w:rPr>
        <w:br/>
        <w:t>UPDATE Products SET stock = 18 WHERE product_id = 1;</w:t>
      </w:r>
      <w:r>
        <w:rPr>
          <w:rFonts w:ascii="Consolas" w:hAnsi="Consolas"/>
          <w:color w:val="283746"/>
          <w:sz w:val="18"/>
        </w:rPr>
        <w:br/>
      </w:r>
      <w:r>
        <w:rPr>
          <w:rFonts w:ascii="Consolas" w:hAnsi="Consolas"/>
          <w:color w:val="283746"/>
          <w:sz w:val="18"/>
        </w:rPr>
        <w:br/>
        <w:t>DELETE FROM Products WHERE product_id = 1;</w:t>
      </w:r>
    </w:p>
    <w:p w14:paraId="717E499A" w14:textId="77777777" w:rsidR="00DF21BC" w:rsidRDefault="00DF21BC">
      <w:pPr>
        <w:jc w:val="center"/>
        <w:rPr>
          <w:noProof/>
        </w:rPr>
      </w:pPr>
    </w:p>
    <w:p w14:paraId="64781936" w14:textId="0304FD83" w:rsidR="003D09C8" w:rsidRDefault="003F4AE3">
      <w:pPr>
        <w:jc w:val="center"/>
      </w:pPr>
      <w:r>
        <w:rPr>
          <w:noProof/>
        </w:rPr>
        <w:lastRenderedPageBreak/>
        <w:drawing>
          <wp:inline distT="0" distB="0" distL="0" distR="0" wp14:anchorId="347EEC42" wp14:editId="21A6472B">
            <wp:extent cx="6079893" cy="35610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ql.png"/>
                    <pic:cNvPicPr/>
                  </pic:nvPicPr>
                  <pic:blipFill rotWithShape="1">
                    <a:blip r:embed="rId15"/>
                    <a:srcRect l="14" t="-11127" r="-14" b="11127"/>
                    <a:stretch>
                      <a:fillRect/>
                    </a:stretch>
                  </pic:blipFill>
                  <pic:spPr bwMode="auto">
                    <a:xfrm>
                      <a:off x="0" y="0"/>
                      <a:ext cx="6080760" cy="3561588"/>
                    </a:xfrm>
                    <a:prstGeom prst="rect">
                      <a:avLst/>
                    </a:prstGeom>
                    <a:ln>
                      <a:noFill/>
                    </a:ln>
                    <a:extLst>
                      <a:ext uri="{53640926-AAD7-44D8-BBD7-CCE9431645EC}">
                        <a14:shadowObscured xmlns:a14="http://schemas.microsoft.com/office/drawing/2010/main"/>
                      </a:ext>
                    </a:extLst>
                  </pic:spPr>
                </pic:pic>
              </a:graphicData>
            </a:graphic>
          </wp:inline>
        </w:drawing>
      </w:r>
    </w:p>
    <w:p w14:paraId="6E6C209B" w14:textId="77777777" w:rsidR="003D09C8" w:rsidRDefault="003F4AE3">
      <w:pPr>
        <w:pStyle w:val="Heading1"/>
      </w:pPr>
      <w:r>
        <w:t>12. Monitoring with CloudWatch</w:t>
      </w:r>
    </w:p>
    <w:p w14:paraId="452BBB0B" w14:textId="77777777" w:rsidR="003D09C8" w:rsidRDefault="003F4AE3">
      <w:r>
        <w:t>CloudWatch can be used to observe application and database performance. Select relevant metrics and logs, create alarms based on meaningful thresholds, and verify the alarm behavior after the resources are deployed.</w:t>
      </w:r>
    </w:p>
    <w:p w14:paraId="22690925" w14:textId="77777777" w:rsidR="00DF21BC" w:rsidRDefault="00DF21BC">
      <w:pPr>
        <w:jc w:val="center"/>
        <w:rPr>
          <w:noProof/>
        </w:rPr>
      </w:pPr>
    </w:p>
    <w:p w14:paraId="39B35BA7" w14:textId="07735FA5" w:rsidR="003D09C8" w:rsidRDefault="003D09C8">
      <w:pPr>
        <w:jc w:val="center"/>
      </w:pPr>
    </w:p>
    <w:p w14:paraId="30CFFA86" w14:textId="77777777" w:rsidR="003D09C8" w:rsidRDefault="003F4AE3">
      <w:pPr>
        <w:pStyle w:val="Heading1"/>
      </w:pPr>
      <w:r>
        <w:t>13. Testing and Validation Plan</w:t>
      </w:r>
    </w:p>
    <w:tbl>
      <w:tblPr>
        <w:tblStyle w:val="TableGrid"/>
        <w:tblW w:w="0" w:type="auto"/>
        <w:tblLook w:val="04A0" w:firstRow="1" w:lastRow="0" w:firstColumn="1" w:lastColumn="0" w:noHBand="0" w:noVBand="1"/>
      </w:tblPr>
      <w:tblGrid>
        <w:gridCol w:w="3309"/>
        <w:gridCol w:w="3309"/>
        <w:gridCol w:w="3308"/>
      </w:tblGrid>
      <w:tr w:rsidR="003D09C8" w14:paraId="530FD112" w14:textId="77777777">
        <w:tc>
          <w:tcPr>
            <w:tcW w:w="3312" w:type="dxa"/>
          </w:tcPr>
          <w:p w14:paraId="35CAACE3" w14:textId="77777777" w:rsidR="003D09C8" w:rsidRDefault="003F4AE3">
            <w:r>
              <w:t>Test</w:t>
            </w:r>
          </w:p>
        </w:tc>
        <w:tc>
          <w:tcPr>
            <w:tcW w:w="3312" w:type="dxa"/>
          </w:tcPr>
          <w:p w14:paraId="3B5761DF" w14:textId="77777777" w:rsidR="003D09C8" w:rsidRDefault="003F4AE3">
            <w:r>
              <w:t>How to validate</w:t>
            </w:r>
          </w:p>
        </w:tc>
        <w:tc>
          <w:tcPr>
            <w:tcW w:w="3312" w:type="dxa"/>
          </w:tcPr>
          <w:p w14:paraId="225286F3" w14:textId="77777777" w:rsidR="003D09C8" w:rsidRDefault="003F4AE3">
            <w:r>
              <w:t>Status in this report</w:t>
            </w:r>
          </w:p>
        </w:tc>
      </w:tr>
      <w:tr w:rsidR="003D09C8" w14:paraId="12700977" w14:textId="77777777">
        <w:tc>
          <w:tcPr>
            <w:tcW w:w="3312" w:type="dxa"/>
          </w:tcPr>
          <w:p w14:paraId="20D4939B" w14:textId="77777777" w:rsidR="003D09C8" w:rsidRDefault="003F4AE3">
            <w:r>
              <w:t>Network isolation</w:t>
            </w:r>
          </w:p>
        </w:tc>
        <w:tc>
          <w:tcPr>
            <w:tcW w:w="3312" w:type="dxa"/>
          </w:tcPr>
          <w:p w14:paraId="162F62A6" w14:textId="77777777" w:rsidR="003D09C8" w:rsidRDefault="003F4AE3">
            <w:r>
              <w:t>Verify RDS is not publicly accessible and routes are correct</w:t>
            </w:r>
          </w:p>
        </w:tc>
        <w:tc>
          <w:tcPr>
            <w:tcW w:w="3312" w:type="dxa"/>
          </w:tcPr>
          <w:p w14:paraId="32E83CC4" w14:textId="77777777" w:rsidR="003D09C8" w:rsidRDefault="003F4AE3">
            <w:r>
              <w:t>Planned — not executed here</w:t>
            </w:r>
          </w:p>
        </w:tc>
      </w:tr>
      <w:tr w:rsidR="003D09C8" w14:paraId="75C17C72" w14:textId="77777777">
        <w:tc>
          <w:tcPr>
            <w:tcW w:w="3312" w:type="dxa"/>
          </w:tcPr>
          <w:p w14:paraId="6F27E109" w14:textId="77777777" w:rsidR="003D09C8" w:rsidRDefault="003F4AE3">
            <w:r>
              <w:t>Security Groups</w:t>
            </w:r>
          </w:p>
        </w:tc>
        <w:tc>
          <w:tcPr>
            <w:tcW w:w="3312" w:type="dxa"/>
          </w:tcPr>
          <w:p w14:paraId="67F1090F" w14:textId="77777777" w:rsidR="003D09C8" w:rsidRDefault="003F4AE3">
            <w:r>
              <w:t>Confirm only approved sources/ports are allowed</w:t>
            </w:r>
          </w:p>
        </w:tc>
        <w:tc>
          <w:tcPr>
            <w:tcW w:w="3312" w:type="dxa"/>
          </w:tcPr>
          <w:p w14:paraId="24F568C8" w14:textId="77777777" w:rsidR="003D09C8" w:rsidRDefault="003F4AE3">
            <w:r>
              <w:t>Planned — not executed here</w:t>
            </w:r>
          </w:p>
        </w:tc>
      </w:tr>
      <w:tr w:rsidR="003D09C8" w14:paraId="2C41984E" w14:textId="77777777">
        <w:tc>
          <w:tcPr>
            <w:tcW w:w="3312" w:type="dxa"/>
          </w:tcPr>
          <w:p w14:paraId="1AD01FAC" w14:textId="77777777" w:rsidR="003D09C8" w:rsidRDefault="003F4AE3">
            <w:r>
              <w:t>Database connectivity</w:t>
            </w:r>
          </w:p>
        </w:tc>
        <w:tc>
          <w:tcPr>
            <w:tcW w:w="3312" w:type="dxa"/>
          </w:tcPr>
          <w:p w14:paraId="3D5BBF82" w14:textId="77777777" w:rsidR="003D09C8" w:rsidRDefault="003F4AE3">
            <w:r>
              <w:t>Connect from the application host using approved credentials</w:t>
            </w:r>
          </w:p>
        </w:tc>
        <w:tc>
          <w:tcPr>
            <w:tcW w:w="3312" w:type="dxa"/>
          </w:tcPr>
          <w:p w14:paraId="03CEB6A5" w14:textId="77777777" w:rsidR="003D09C8" w:rsidRDefault="003F4AE3">
            <w:r>
              <w:t>Planned — not executed here</w:t>
            </w:r>
          </w:p>
        </w:tc>
      </w:tr>
      <w:tr w:rsidR="003D09C8" w14:paraId="3FE2C164" w14:textId="77777777">
        <w:tc>
          <w:tcPr>
            <w:tcW w:w="3312" w:type="dxa"/>
          </w:tcPr>
          <w:p w14:paraId="6B7CC34C" w14:textId="77777777" w:rsidR="003D09C8" w:rsidRDefault="003F4AE3">
            <w:r>
              <w:t>CRUD operations</w:t>
            </w:r>
          </w:p>
        </w:tc>
        <w:tc>
          <w:tcPr>
            <w:tcW w:w="3312" w:type="dxa"/>
          </w:tcPr>
          <w:p w14:paraId="2C5D2815" w14:textId="77777777" w:rsidR="003D09C8" w:rsidRDefault="003F4AE3">
            <w:r>
              <w:t>Run INSERT, SELECT, UPDATE, DELETE against test data</w:t>
            </w:r>
          </w:p>
        </w:tc>
        <w:tc>
          <w:tcPr>
            <w:tcW w:w="3312" w:type="dxa"/>
          </w:tcPr>
          <w:p w14:paraId="0CD76FA5" w14:textId="77777777" w:rsidR="003D09C8" w:rsidRDefault="003F4AE3">
            <w:r>
              <w:t>SQL examples provided; not executed here</w:t>
            </w:r>
          </w:p>
        </w:tc>
      </w:tr>
      <w:tr w:rsidR="003D09C8" w14:paraId="24EF2298" w14:textId="77777777">
        <w:tc>
          <w:tcPr>
            <w:tcW w:w="3312" w:type="dxa"/>
          </w:tcPr>
          <w:p w14:paraId="7921F8DC" w14:textId="77777777" w:rsidR="003D09C8" w:rsidRDefault="003F4AE3">
            <w:r>
              <w:t>Monitoring</w:t>
            </w:r>
          </w:p>
        </w:tc>
        <w:tc>
          <w:tcPr>
            <w:tcW w:w="3312" w:type="dxa"/>
          </w:tcPr>
          <w:p w14:paraId="27550077" w14:textId="77777777" w:rsidR="003D09C8" w:rsidRDefault="003F4AE3">
            <w:r>
              <w:t>Verify metrics/logs and trigger a test alarm</w:t>
            </w:r>
          </w:p>
        </w:tc>
        <w:tc>
          <w:tcPr>
            <w:tcW w:w="3312" w:type="dxa"/>
          </w:tcPr>
          <w:p w14:paraId="02FFA87B" w14:textId="77777777" w:rsidR="003D09C8" w:rsidRDefault="003F4AE3">
            <w:r>
              <w:t>Planned — not executed here</w:t>
            </w:r>
          </w:p>
        </w:tc>
      </w:tr>
    </w:tbl>
    <w:p w14:paraId="050EE5A2" w14:textId="77777777" w:rsidR="003D09C8" w:rsidRDefault="003F4AE3">
      <w:pPr>
        <w:pStyle w:val="Heading1"/>
      </w:pPr>
      <w:r>
        <w:lastRenderedPageBreak/>
        <w:t>14. Security Best Practices</w:t>
      </w:r>
    </w:p>
    <w:p w14:paraId="278C3C1D" w14:textId="77777777" w:rsidR="003D09C8" w:rsidRDefault="003F4AE3">
      <w:pPr>
        <w:pStyle w:val="ListBullet"/>
      </w:pPr>
      <w:r>
        <w:t>Keep the database in private subnets and disable public accessibility unless a documented requirement says otherwise.</w:t>
      </w:r>
    </w:p>
    <w:p w14:paraId="49EAEA38" w14:textId="77777777" w:rsidR="003D09C8" w:rsidRDefault="003F4AE3">
      <w:pPr>
        <w:pStyle w:val="ListBullet"/>
      </w:pPr>
      <w:r>
        <w:t>Use least-privilege IAM policies and role-based access for workloads.</w:t>
      </w:r>
    </w:p>
    <w:p w14:paraId="54283D56" w14:textId="77777777" w:rsidR="003D09C8" w:rsidRDefault="003F4AE3">
      <w:pPr>
        <w:pStyle w:val="ListBullet"/>
      </w:pPr>
      <w:r>
        <w:t>Store database credentials in an appropriate secrets-management service; do not commit credentials to source control.</w:t>
      </w:r>
    </w:p>
    <w:p w14:paraId="26C5E1AA" w14:textId="77777777" w:rsidR="003D09C8" w:rsidRDefault="003F4AE3">
      <w:pPr>
        <w:pStyle w:val="ListBullet"/>
      </w:pPr>
      <w:r>
        <w:t>Enable encryption at rest and in transit where supported and required.</w:t>
      </w:r>
    </w:p>
    <w:p w14:paraId="106EECEF" w14:textId="77777777" w:rsidR="003D09C8" w:rsidRDefault="003F4AE3">
      <w:pPr>
        <w:pStyle w:val="ListBullet"/>
      </w:pPr>
      <w:r>
        <w:t>Configure backups, retention, and recovery procedures appropriate to the application.</w:t>
      </w:r>
    </w:p>
    <w:p w14:paraId="0A844CD1" w14:textId="77777777" w:rsidR="003D09C8" w:rsidRDefault="003F4AE3">
      <w:pPr>
        <w:pStyle w:val="ListBullet"/>
      </w:pPr>
      <w:r>
        <w:t>Review logs, alerts, and access permissions periodically.</w:t>
      </w:r>
    </w:p>
    <w:p w14:paraId="1083A60D" w14:textId="77777777" w:rsidR="003D09C8" w:rsidRDefault="003F4AE3">
      <w:pPr>
        <w:pStyle w:val="Heading1"/>
      </w:pPr>
      <w:r>
        <w:t>15. Result</w:t>
      </w:r>
    </w:p>
    <w:p w14:paraId="2585F613" w14:textId="77777777" w:rsidR="003D09C8" w:rsidRDefault="003F4AE3">
      <w:r>
        <w:t>A proposed AWS architecture and implementation plan for the ShopWorld e-commerce database has been documented, including network segmentation, compute/database responsibilities, access controls, example SQL operations, and monitoring considerations. Actual deployment, execution, and validation remain to be completed and recorded with genuine evidence.</w:t>
      </w:r>
    </w:p>
    <w:p w14:paraId="795B04E1" w14:textId="776C235D" w:rsidR="003D09C8" w:rsidRDefault="003D09C8"/>
    <w:sectPr w:rsidR="003D09C8" w:rsidSect="00034616">
      <w:headerReference w:type="even" r:id="rId16"/>
      <w:headerReference w:type="default" r:id="rId17"/>
      <w:footerReference w:type="even" r:id="rId18"/>
      <w:footerReference w:type="default" r:id="rId19"/>
      <w:headerReference w:type="first" r:id="rId20"/>
      <w:footerReference w:type="firs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BEB0" w14:textId="77777777" w:rsidR="009043A4" w:rsidRDefault="009043A4">
      <w:pPr>
        <w:spacing w:after="0" w:line="240" w:lineRule="auto"/>
      </w:pPr>
      <w:r>
        <w:separator/>
      </w:r>
    </w:p>
  </w:endnote>
  <w:endnote w:type="continuationSeparator" w:id="0">
    <w:p w14:paraId="7118DCF3" w14:textId="77777777" w:rsidR="009043A4" w:rsidRDefault="00904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6C2B" w14:textId="77777777" w:rsidR="00DF21BC" w:rsidRDefault="00DF21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5918" w14:textId="14B3651B" w:rsidR="003D09C8" w:rsidRDefault="003D09C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4C0F" w14:textId="77777777" w:rsidR="00DF21BC" w:rsidRDefault="00DF2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5154E" w14:textId="77777777" w:rsidR="009043A4" w:rsidRDefault="009043A4">
      <w:pPr>
        <w:spacing w:after="0" w:line="240" w:lineRule="auto"/>
      </w:pPr>
      <w:r>
        <w:separator/>
      </w:r>
    </w:p>
  </w:footnote>
  <w:footnote w:type="continuationSeparator" w:id="0">
    <w:p w14:paraId="3A800162" w14:textId="77777777" w:rsidR="009043A4" w:rsidRDefault="00904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C881" w14:textId="77777777" w:rsidR="00DF21BC" w:rsidRDefault="00DF21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599F" w14:textId="413A6B44" w:rsidR="003D09C8" w:rsidRDefault="003D09C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A46E" w14:textId="77777777" w:rsidR="00DF21BC" w:rsidRDefault="00DF2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457234">
    <w:abstractNumId w:val="8"/>
  </w:num>
  <w:num w:numId="2" w16cid:durableId="102000388">
    <w:abstractNumId w:val="6"/>
  </w:num>
  <w:num w:numId="3" w16cid:durableId="376858148">
    <w:abstractNumId w:val="5"/>
  </w:num>
  <w:num w:numId="4" w16cid:durableId="261650858">
    <w:abstractNumId w:val="4"/>
  </w:num>
  <w:num w:numId="5" w16cid:durableId="492765370">
    <w:abstractNumId w:val="7"/>
  </w:num>
  <w:num w:numId="6" w16cid:durableId="265499938">
    <w:abstractNumId w:val="3"/>
  </w:num>
  <w:num w:numId="7" w16cid:durableId="1691373961">
    <w:abstractNumId w:val="2"/>
  </w:num>
  <w:num w:numId="8" w16cid:durableId="181018932">
    <w:abstractNumId w:val="1"/>
  </w:num>
  <w:num w:numId="9" w16cid:durableId="13776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806"/>
    <w:rsid w:val="0006063C"/>
    <w:rsid w:val="0015074B"/>
    <w:rsid w:val="0024555A"/>
    <w:rsid w:val="0029639D"/>
    <w:rsid w:val="00326F90"/>
    <w:rsid w:val="003855BA"/>
    <w:rsid w:val="003D09C8"/>
    <w:rsid w:val="003F4AE3"/>
    <w:rsid w:val="006130A9"/>
    <w:rsid w:val="00734A31"/>
    <w:rsid w:val="007A513C"/>
    <w:rsid w:val="007D62BA"/>
    <w:rsid w:val="009043A4"/>
    <w:rsid w:val="00995244"/>
    <w:rsid w:val="0099550E"/>
    <w:rsid w:val="00AA1D8D"/>
    <w:rsid w:val="00B229F0"/>
    <w:rsid w:val="00B47730"/>
    <w:rsid w:val="00C27EE6"/>
    <w:rsid w:val="00CB0664"/>
    <w:rsid w:val="00DF21BC"/>
    <w:rsid w:val="00E16934"/>
    <w:rsid w:val="00EF6D95"/>
    <w:rsid w:val="00FB5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1D82F"/>
  <w14:defaultImageDpi w14:val="300"/>
  <w15:docId w15:val="{3B4368DD-B106-4538-B875-F30DD498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Vishnupriyan P R</cp:lastModifiedBy>
  <cp:revision>2</cp:revision>
  <dcterms:created xsi:type="dcterms:W3CDTF">2026-10-11T19:54:00Z</dcterms:created>
  <dcterms:modified xsi:type="dcterms:W3CDTF">2026-10-11T19:54:00Z</dcterms:modified>
  <cp:category/>
</cp:coreProperties>
</file>