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Robotics Inc.</w:t>
      </w:r>
    </w:p>
    <w:p>
      <w:r>
        <w:t>123 Innovation Way, Springfield, IL</w:t>
      </w:r>
    </w:p>
    <w:p>
      <w:r>
        <w:t>Invoice Number: INV-10234</w:t>
      </w:r>
    </w:p>
    <w:p>
      <w:r>
        <w:t>Invoice Date: 03/14/2026</w:t>
      </w:r>
    </w:p>
    <w:p>
      <w:r>
        <w:t>Due Date: 04/13/2026</w:t>
      </w:r>
    </w:p>
    <w:p>
      <w:r>
        <w:t>Bill To: Contoso Widgets LLC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Widget assembly (Model X)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$45.00</w:t>
            </w:r>
          </w:p>
        </w:tc>
        <w:tc>
          <w:tcPr>
            <w:tcW w:type="dxa" w:w="2160"/>
          </w:tcPr>
          <w:p>
            <w:r>
              <w:t>$450.00</w:t>
            </w:r>
          </w:p>
        </w:tc>
      </w:tr>
      <w:tr>
        <w:tc>
          <w:tcPr>
            <w:tcW w:type="dxa" w:w="2160"/>
          </w:tcPr>
          <w:p>
            <w:r>
              <w:t>Custom bracket fabrication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$120.00</w:t>
            </w:r>
          </w:p>
        </w:tc>
        <w:tc>
          <w:tcPr>
            <w:tcW w:type="dxa" w:w="2160"/>
          </w:tcPr>
          <w:p>
            <w:r>
              <w:t>$480.00</w:t>
            </w:r>
          </w:p>
        </w:tc>
      </w:tr>
      <w:tr>
        <w:tc>
          <w:tcPr>
            <w:tcW w:type="dxa" w:w="2160"/>
          </w:tcPr>
          <w:p>
            <w:r>
              <w:t>Rush shipping fee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$75.50</w:t>
            </w:r>
          </w:p>
        </w:tc>
        <w:tc>
          <w:tcPr>
            <w:tcW w:type="dxa" w:w="2160"/>
          </w:tcPr>
          <w:p>
            <w:r>
              <w:t>$75.50</w:t>
            </w:r>
          </w:p>
        </w:tc>
      </w:tr>
    </w:tbl>
    <w:p>
      <w:r>
        <w:t>Total: $1,005.50</w:t>
      </w:r>
    </w:p>
    <w:p>
      <w:r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