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80" w:before="0"/>
        <w:jc w:val="center"/>
      </w:pPr>
      <w:r>
        <w:rPr>
          <w:sz w:val="96"/>
          <w:szCs w:val="96"/>
        </w:rPr>
        <w:t xml:space="preserve">🌱</w:t>
      </w:r>
    </w:p>
    <w:p>
      <w:pPr>
        <w:spacing w:after="120" w:before="0"/>
        <w:jc w:val="center"/>
      </w:pPr>
      <w:r>
        <w:rPr>
          <w:rFonts w:ascii="Arial" w:cs="Arial" w:eastAsia="Arial" w:hAnsi="Arial"/>
          <w:b/>
          <w:bCs/>
          <w:color w:val="1B6B3A"/>
          <w:sz w:val="60"/>
          <w:szCs w:val="60"/>
        </w:rPr>
        <w:t xml:space="preserve">CarbonLens</w:t>
      </w:r>
    </w:p>
    <w:p>
      <w:pPr>
        <w:spacing w:after="80" w:before="0"/>
        <w:jc w:val="center"/>
      </w:pPr>
      <w:r>
        <w:rPr>
          <w:rFonts w:ascii="Arial" w:cs="Arial" w:eastAsia="Arial" w:hAnsi="Arial"/>
          <w:color w:val="2E8B57"/>
          <w:sz w:val="32"/>
          <w:szCs w:val="32"/>
        </w:rPr>
        <w:t xml:space="preserve">Personal Carbon Footprint Tracker</w:t>
      </w:r>
    </w:p>
    <w:p>
      <w:pPr>
        <w:spacing w:after="80" w:before="0"/>
        <w:jc w:val="center"/>
      </w:pPr>
      <w:r>
        <w:rPr>
          <w:rFonts w:ascii="Arial" w:cs="Arial" w:eastAsia="Arial" w:hAnsi="Arial"/>
          <w:i/>
          <w:iCs/>
          <w:color w:val="4A5568"/>
          <w:sz w:val="24"/>
          <w:szCs w:val="24"/>
        </w:rPr>
        <w:t xml:space="preserve">Product Requirements &amp; Technical Architecture Document</w:t>
      </w:r>
    </w:p>
    <w:p>
      <w:pPr>
        <w:spacing w:after="120" w:before="240"/>
      </w:pPr>
    </w:p>
    <w:p>
      <w:pPr>
        <w:spacing w:after="60" w:before="0"/>
        <w:jc w:val="center"/>
      </w:pPr>
      <w:r>
        <w:rPr>
          <w:rFonts w:ascii="Arial" w:cs="Arial" w:eastAsia="Arial" w:hAnsi="Arial"/>
          <w:color w:val="4A5568"/>
          <w:sz w:val="22"/>
          <w:szCs w:val="22"/>
        </w:rPr>
        <w:t xml:space="preserve">Promptwars Hackathon  •  Google Cloud + Hack2Skill</w:t>
      </w:r>
    </w:p>
    <w:p>
      <w:pPr>
        <w:spacing w:after="60" w:before="0"/>
        <w:jc w:val="center"/>
      </w:pPr>
      <w:r>
        <w:rPr>
          <w:rFonts w:ascii="Arial" w:cs="Arial" w:eastAsia="Arial" w:hAnsi="Arial"/>
          <w:color w:val="4A5568"/>
          <w:sz w:val="22"/>
          <w:szCs w:val="22"/>
        </w:rPr>
        <w:t xml:space="preserve">Version 1.0  •  June 2026</w:t>
      </w:r>
    </w:p>
    <w:p>
      <w:pPr>
        <w:spacing w:after="60" w:before="0"/>
        <w:jc w:val="center"/>
      </w:pPr>
      <w:r>
        <w:rPr>
          <w:rFonts w:ascii="Arial" w:cs="Arial" w:eastAsia="Arial" w:hAnsi="Arial"/>
          <w:color w:val="4A5568"/>
          <w:sz w:val="22"/>
          <w:szCs w:val="22"/>
        </w:rPr>
        <w:t xml:space="preserve">Prepared for: Vibecoding / AI Coding Platform</w:t>
      </w:r>
    </w:p>
    <w:p>
      <w:r>
        <w:br w:type="page"/>
      </w:r>
    </w:p>
    <w:p>
      <w:pPr>
        <w:pStyle w:val="Heading1"/>
        <w:spacing w:after="200" w:before="400"/>
      </w:pPr>
      <w:r>
        <w:rPr>
          <w:rFonts w:ascii="Arial" w:cs="Arial" w:eastAsia="Arial" w:hAnsi="Arial"/>
          <w:b/>
          <w:bCs/>
          <w:color w:val="1B6B3A"/>
          <w:sz w:val="34"/>
          <w:szCs w:val="34"/>
        </w:rPr>
        <w:t xml:space="preserve">1. Document Control &amp; Overview</w:t>
      </w:r>
    </w:p>
    <w:p>
      <w:pPr>
        <w:pStyle w:val="Heading2"/>
        <w:spacing w:after="160" w:before="320"/>
      </w:pPr>
      <w:r>
        <w:rPr>
          <w:rFonts w:ascii="Arial" w:cs="Arial" w:eastAsia="Arial" w:hAnsi="Arial"/>
          <w:b/>
          <w:bCs/>
          <w:color w:val="2E8B57"/>
          <w:sz w:val="28"/>
          <w:szCs w:val="28"/>
        </w:rPr>
        <w:t xml:space="preserve">1.1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Project Name</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CarbonLens – Personal Carbon Footprint Tracker</w:t>
            </w:r>
          </w:p>
        </w:tc>
      </w:tr>
      <w:tr>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B6B3A"/>
                <w:sz w:val="20"/>
                <w:szCs w:val="20"/>
              </w:rPr>
              <w:t xml:space="preserve">Document Type</w:t>
            </w:r>
          </w:p>
        </w:tc>
        <w:tc>
          <w:tcPr>
            <w:tcW w:type="dxa" w:w="6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Requirements Document (PRD) + Technical Architecture Spec</w:t>
            </w:r>
          </w:p>
        </w:tc>
      </w:tr>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Challenge</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Promptwars – Google Cloud x Hack2Skill, June 2026</w:t>
            </w:r>
          </w:p>
        </w:tc>
      </w:tr>
      <w:tr>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B6B3A"/>
                <w:sz w:val="20"/>
                <w:szCs w:val="20"/>
              </w:rPr>
              <w:t xml:space="preserve">Problem Statement</w:t>
            </w:r>
          </w:p>
        </w:tc>
        <w:tc>
          <w:tcPr>
            <w:tcW w:type="dxa" w:w="6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Design a solution that helps individuals understand, track, and reduce their carbon footprint through simple actions and personalized insights</w:t>
            </w:r>
          </w:p>
        </w:tc>
      </w:tr>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Deployment Target</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Google Cloud Run (containerised)</w:t>
            </w:r>
          </w:p>
        </w:tc>
      </w:tr>
      <w:tr>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B6B3A"/>
                <w:sz w:val="20"/>
                <w:szCs w:val="20"/>
              </w:rPr>
              <w:t xml:space="preserve">Document Version</w:t>
            </w:r>
          </w:p>
        </w:tc>
        <w:tc>
          <w:tcPr>
            <w:tcW w:type="dxa" w:w="6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Initial Release</w:t>
            </w:r>
          </w:p>
        </w:tc>
      </w:tr>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Prepared By</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Business Analysis / Product Management</w:t>
            </w:r>
          </w:p>
        </w:tc>
      </w:tr>
      <w:tr>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B6B3A"/>
                <w:sz w:val="20"/>
                <w:szCs w:val="20"/>
              </w:rPr>
              <w:t xml:space="preserve">Audience</w:t>
            </w:r>
          </w:p>
        </w:tc>
        <w:tc>
          <w:tcPr>
            <w:tcW w:type="dxa" w:w="6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Vibecoding / AI coding platform, developers, evaluators</w:t>
            </w:r>
          </w:p>
        </w:tc>
      </w:tr>
    </w:tbl>
    <w:p>
      <w:pPr>
        <w:spacing w:after="120" w:before="120"/>
      </w:pPr>
    </w:p>
    <w:p>
      <w:pPr>
        <w:pStyle w:val="Heading2"/>
        <w:spacing w:after="160" w:before="320"/>
      </w:pPr>
      <w:r>
        <w:rPr>
          <w:rFonts w:ascii="Arial" w:cs="Arial" w:eastAsia="Arial" w:hAnsi="Arial"/>
          <w:b/>
          <w:bCs/>
          <w:color w:val="2E8B57"/>
          <w:sz w:val="28"/>
          <w:szCs w:val="28"/>
        </w:rPr>
        <w:t xml:space="preserve">1.2 Purpose of This Document</w:t>
      </w:r>
    </w:p>
    <w:p>
      <w:pPr>
        <w:spacing w:after="80" w:before="80"/>
      </w:pPr>
      <w:r>
        <w:rPr>
          <w:rFonts w:ascii="Arial" w:cs="Arial" w:eastAsia="Arial" w:hAnsi="Arial"/>
          <w:color w:val="1A1A1A"/>
          <w:sz w:val="22"/>
          <w:szCs w:val="22"/>
        </w:rPr>
        <w:t xml:space="preserve">This document serves as the single source of truth for building CarbonLens. It captures functional requirements, non-functional requirements, the technical architecture, data models, API contracts, UI/UX guidelines, and deployment instructions in a format that an AI-assisted coding platform can consume directly.</w:t>
      </w:r>
    </w:p>
    <w:p>
      <w:pPr>
        <w:spacing w:after="80" w:before="80"/>
      </w:pPr>
      <w:r>
        <w:rPr>
          <w:rFonts w:ascii="Arial" w:cs="Arial" w:eastAsia="Arial" w:hAnsi="Arial"/>
          <w:color w:val="1A1A1A"/>
          <w:sz w:val="22"/>
          <w:szCs w:val="22"/>
        </w:rPr>
        <w:t xml:space="preserve">The philosophy is: simple, correct, and architecturally sound — not feature-heavy. Every decision in this document is biased toward clarity and real-world usability over novelty.</w:t>
      </w:r>
    </w:p>
    <w:p>
      <w:pPr>
        <w:spacing w:after="120" w:before="120"/>
      </w:pPr>
    </w:p>
    <w:p>
      <w:r>
        <w:br w:type="page"/>
      </w:r>
    </w:p>
    <w:p>
      <w:pPr>
        <w:pStyle w:val="Heading1"/>
        <w:spacing w:after="200" w:before="400"/>
      </w:pPr>
      <w:r>
        <w:rPr>
          <w:rFonts w:ascii="Arial" w:cs="Arial" w:eastAsia="Arial" w:hAnsi="Arial"/>
          <w:b/>
          <w:bCs/>
          <w:color w:val="1B6B3A"/>
          <w:sz w:val="34"/>
          <w:szCs w:val="34"/>
        </w:rPr>
        <w:t xml:space="preserve">2. Product Vision &amp; Goals</w:t>
      </w:r>
    </w:p>
    <w:p>
      <w:pPr>
        <w:pStyle w:val="Heading2"/>
        <w:spacing w:after="160" w:before="320"/>
      </w:pPr>
      <w:r>
        <w:rPr>
          <w:rFonts w:ascii="Arial" w:cs="Arial" w:eastAsia="Arial" w:hAnsi="Arial"/>
          <w:b/>
          <w:bCs/>
          <w:color w:val="2E8B57"/>
          <w:sz w:val="28"/>
          <w:szCs w:val="28"/>
        </w:rPr>
        <w:t xml:space="preserve">2.1 Vision Statement</w:t>
      </w:r>
    </w:p>
    <w:p>
      <w:pPr>
        <w:shd w:fill="EAF4EC" w:val="clear"/>
        <w:spacing w:after="120" w:before="120"/>
        <w:ind w:left="360" w:right="360"/>
      </w:pPr>
      <w:r>
        <w:rPr>
          <w:rFonts w:ascii="Arial" w:cs="Arial" w:eastAsia="Arial" w:hAnsi="Arial"/>
          <w:i/>
          <w:iCs/>
          <w:color w:val="1B6B3A"/>
          <w:sz w:val="24"/>
          <w:szCs w:val="24"/>
        </w:rPr>
        <w:t xml:space="preserve">"Give every individual a clear, honest picture of their daily carbon impact — and one concrete action to improve it."</w:t>
      </w:r>
    </w:p>
    <w:p>
      <w:pPr>
        <w:spacing w:after="120" w:before="120"/>
      </w:pPr>
    </w:p>
    <w:p>
      <w:pPr>
        <w:pStyle w:val="Heading2"/>
        <w:spacing w:after="160" w:before="320"/>
      </w:pPr>
      <w:r>
        <w:rPr>
          <w:rFonts w:ascii="Arial" w:cs="Arial" w:eastAsia="Arial" w:hAnsi="Arial"/>
          <w:b/>
          <w:bCs/>
          <w:color w:val="2E8B57"/>
          <w:sz w:val="28"/>
          <w:szCs w:val="28"/>
        </w:rPr>
        <w:t xml:space="preserve">2.2 Goals</w:t>
      </w:r>
    </w:p>
    <w:p>
      <w:pPr>
        <w:pStyle w:val="ListParagraph"/>
        <w:numPr>
          <w:ilvl w:val="0"/>
          <w:numId w:val="2"/>
        </w:numPr>
        <w:spacing w:after="60" w:before="60"/>
      </w:pPr>
      <w:r>
        <w:rPr>
          <w:rFonts w:ascii="Arial" w:cs="Arial" w:eastAsia="Arial" w:hAnsi="Arial"/>
          <w:color w:val="1A1A1A"/>
          <w:sz w:val="22"/>
          <w:szCs w:val="22"/>
        </w:rPr>
        <w:t xml:space="preserve">Help individuals log carbon-emitting activities quickly and without friction.</w:t>
      </w:r>
    </w:p>
    <w:p>
      <w:pPr>
        <w:pStyle w:val="ListParagraph"/>
        <w:numPr>
          <w:ilvl w:val="0"/>
          <w:numId w:val="2"/>
        </w:numPr>
        <w:spacing w:after="60" w:before="60"/>
      </w:pPr>
      <w:r>
        <w:rPr>
          <w:rFonts w:ascii="Arial" w:cs="Arial" w:eastAsia="Arial" w:hAnsi="Arial"/>
          <w:color w:val="1A1A1A"/>
          <w:sz w:val="22"/>
          <w:szCs w:val="22"/>
        </w:rPr>
        <w:t xml:space="preserve">Present personalised insights that are grounded in authoritative global climate data (via RAG).</w:t>
      </w:r>
    </w:p>
    <w:p>
      <w:pPr>
        <w:pStyle w:val="ListParagraph"/>
        <w:numPr>
          <w:ilvl w:val="0"/>
          <w:numId w:val="2"/>
        </w:numPr>
        <w:spacing w:after="60" w:before="60"/>
      </w:pPr>
      <w:r>
        <w:rPr>
          <w:rFonts w:ascii="Arial" w:cs="Arial" w:eastAsia="Arial" w:hAnsi="Arial"/>
          <w:color w:val="1A1A1A"/>
          <w:sz w:val="22"/>
          <w:szCs w:val="22"/>
        </w:rPr>
        <w:t xml:space="preserve">Suggest 1–3 actionable reduction steps based on the user's own footprint profile.</w:t>
      </w:r>
    </w:p>
    <w:p>
      <w:pPr>
        <w:pStyle w:val="ListParagraph"/>
        <w:numPr>
          <w:ilvl w:val="0"/>
          <w:numId w:val="2"/>
        </w:numPr>
        <w:spacing w:after="60" w:before="60"/>
      </w:pPr>
      <w:r>
        <w:rPr>
          <w:rFonts w:ascii="Arial" w:cs="Arial" w:eastAsia="Arial" w:hAnsi="Arial"/>
          <w:color w:val="1A1A1A"/>
          <w:sz w:val="22"/>
          <w:szCs w:val="22"/>
        </w:rPr>
        <w:t xml:space="preserve">Provide a progress view so the user can see change over time.</w:t>
      </w:r>
    </w:p>
    <w:p>
      <w:pPr>
        <w:pStyle w:val="ListParagraph"/>
        <w:numPr>
          <w:ilvl w:val="0"/>
          <w:numId w:val="2"/>
        </w:numPr>
        <w:spacing w:after="60" w:before="60"/>
      </w:pPr>
      <w:r>
        <w:rPr>
          <w:rFonts w:ascii="Arial" w:cs="Arial" w:eastAsia="Arial" w:hAnsi="Arial"/>
          <w:color w:val="1A1A1A"/>
          <w:sz w:val="22"/>
          <w:szCs w:val="22"/>
        </w:rPr>
        <w:t xml:space="preserve">Deploy as a stateless, scalable Cloud Run service — no heavy infra required.</w:t>
      </w:r>
    </w:p>
    <w:p>
      <w:pPr>
        <w:spacing w:after="120" w:before="120"/>
      </w:pPr>
    </w:p>
    <w:p>
      <w:pPr>
        <w:pStyle w:val="Heading2"/>
        <w:spacing w:after="160" w:before="320"/>
      </w:pPr>
      <w:r>
        <w:rPr>
          <w:rFonts w:ascii="Arial" w:cs="Arial" w:eastAsia="Arial" w:hAnsi="Arial"/>
          <w:b/>
          <w:bCs/>
          <w:color w:val="2E8B57"/>
          <w:sz w:val="28"/>
          <w:szCs w:val="28"/>
        </w:rPr>
        <w:t xml:space="preserve">2.3 Out of Scope (Explicit)</w:t>
      </w:r>
    </w:p>
    <w:p>
      <w:pPr>
        <w:pStyle w:val="ListParagraph"/>
        <w:numPr>
          <w:ilvl w:val="0"/>
          <w:numId w:val="2"/>
        </w:numPr>
        <w:spacing w:after="60" w:before="60"/>
      </w:pPr>
      <w:r>
        <w:rPr>
          <w:rFonts w:ascii="Arial" w:cs="Arial" w:eastAsia="Arial" w:hAnsi="Arial"/>
          <w:color w:val="1A1A1A"/>
          <w:sz w:val="22"/>
          <w:szCs w:val="22"/>
        </w:rPr>
        <w:t xml:space="preserve">Social / community features, leaderboards, friend sharing</w:t>
      </w:r>
    </w:p>
    <w:p>
      <w:pPr>
        <w:pStyle w:val="ListParagraph"/>
        <w:numPr>
          <w:ilvl w:val="0"/>
          <w:numId w:val="2"/>
        </w:numPr>
        <w:spacing w:after="60" w:before="60"/>
      </w:pPr>
      <w:r>
        <w:rPr>
          <w:rFonts w:ascii="Arial" w:cs="Arial" w:eastAsia="Arial" w:hAnsi="Arial"/>
          <w:color w:val="1A1A1A"/>
          <w:sz w:val="22"/>
          <w:szCs w:val="22"/>
        </w:rPr>
        <w:t xml:space="preserve">Gamification, badges, streaks</w:t>
      </w:r>
    </w:p>
    <w:p>
      <w:pPr>
        <w:pStyle w:val="ListParagraph"/>
        <w:numPr>
          <w:ilvl w:val="0"/>
          <w:numId w:val="2"/>
        </w:numPr>
        <w:spacing w:after="60" w:before="60"/>
      </w:pPr>
      <w:r>
        <w:rPr>
          <w:rFonts w:ascii="Arial" w:cs="Arial" w:eastAsia="Arial" w:hAnsi="Arial"/>
          <w:color w:val="1A1A1A"/>
          <w:sz w:val="22"/>
          <w:szCs w:val="22"/>
        </w:rPr>
        <w:t xml:space="preserve">Marketplace or product purchasing integrations</w:t>
      </w:r>
    </w:p>
    <w:p>
      <w:pPr>
        <w:pStyle w:val="ListParagraph"/>
        <w:numPr>
          <w:ilvl w:val="0"/>
          <w:numId w:val="2"/>
        </w:numPr>
        <w:spacing w:after="60" w:before="60"/>
      </w:pPr>
      <w:r>
        <w:rPr>
          <w:rFonts w:ascii="Arial" w:cs="Arial" w:eastAsia="Arial" w:hAnsi="Arial"/>
          <w:color w:val="1A1A1A"/>
          <w:sz w:val="22"/>
          <w:szCs w:val="22"/>
        </w:rPr>
        <w:t xml:space="preserve">Business / enterprise multi-user tenancy</w:t>
      </w:r>
    </w:p>
    <w:p>
      <w:pPr>
        <w:pStyle w:val="ListParagraph"/>
        <w:numPr>
          <w:ilvl w:val="0"/>
          <w:numId w:val="2"/>
        </w:numPr>
        <w:spacing w:after="60" w:before="60"/>
      </w:pPr>
      <w:r>
        <w:rPr>
          <w:rFonts w:ascii="Arial" w:cs="Arial" w:eastAsia="Arial" w:hAnsi="Arial"/>
          <w:color w:val="1A1A1A"/>
          <w:sz w:val="22"/>
          <w:szCs w:val="22"/>
        </w:rPr>
        <w:t xml:space="preserve">Mobile-native apps (iOS/Android) — web-only</w:t>
      </w:r>
    </w:p>
    <w:p>
      <w:pPr>
        <w:pStyle w:val="ListParagraph"/>
        <w:numPr>
          <w:ilvl w:val="0"/>
          <w:numId w:val="2"/>
        </w:numPr>
        <w:spacing w:after="60" w:before="60"/>
      </w:pPr>
      <w:r>
        <w:rPr>
          <w:rFonts w:ascii="Arial" w:cs="Arial" w:eastAsia="Arial" w:hAnsi="Arial"/>
          <w:color w:val="1A1A1A"/>
          <w:sz w:val="22"/>
          <w:szCs w:val="22"/>
        </w:rPr>
        <w:t xml:space="preserve">Complex financial carbon-offset purchasing</w:t>
      </w:r>
    </w:p>
    <w:p>
      <w:pPr>
        <w:spacing w:after="120" w:before="120"/>
      </w:pPr>
    </w:p>
    <w:p>
      <w:r>
        <w:br w:type="page"/>
      </w:r>
    </w:p>
    <w:p>
      <w:pPr>
        <w:pStyle w:val="Heading1"/>
        <w:spacing w:after="200" w:before="400"/>
      </w:pPr>
      <w:r>
        <w:rPr>
          <w:rFonts w:ascii="Arial" w:cs="Arial" w:eastAsia="Arial" w:hAnsi="Arial"/>
          <w:b/>
          <w:bCs/>
          <w:color w:val="1B6B3A"/>
          <w:sz w:val="34"/>
          <w:szCs w:val="34"/>
        </w:rPr>
        <w:t xml:space="preserve">3. Users &amp; Personas</w:t>
      </w:r>
    </w:p>
    <w:p>
      <w:pPr>
        <w:pStyle w:val="Heading2"/>
        <w:spacing w:after="160" w:before="320"/>
      </w:pPr>
      <w:r>
        <w:rPr>
          <w:rFonts w:ascii="Arial" w:cs="Arial" w:eastAsia="Arial" w:hAnsi="Arial"/>
          <w:b/>
          <w:bCs/>
          <w:color w:val="2E8B57"/>
          <w:sz w:val="28"/>
          <w:szCs w:val="28"/>
        </w:rPr>
        <w:t xml:space="preserve">3.1 Target User</w:t>
      </w:r>
    </w:p>
    <w:p>
      <w:pPr>
        <w:spacing w:after="80" w:before="80"/>
      </w:pPr>
      <w:r>
        <w:rPr>
          <w:rFonts w:ascii="Arial" w:cs="Arial" w:eastAsia="Arial" w:hAnsi="Arial"/>
          <w:color w:val="1A1A1A"/>
          <w:sz w:val="22"/>
          <w:szCs w:val="22"/>
        </w:rPr>
        <w:t xml:space="preserve">A climate-conscious individual aged 18–45 who wants to understand their carbon footprint but does not have a science background. They use a smartphone or laptop daily and want answers in under 60 seconds.</w:t>
      </w:r>
    </w:p>
    <w:p>
      <w:pPr>
        <w:spacing w:after="120" w:before="120"/>
      </w:pPr>
    </w:p>
    <w:p>
      <w:pPr>
        <w:pStyle w:val="Heading2"/>
        <w:spacing w:after="160" w:before="320"/>
      </w:pPr>
      <w:r>
        <w:rPr>
          <w:rFonts w:ascii="Arial" w:cs="Arial" w:eastAsia="Arial" w:hAnsi="Arial"/>
          <w:b/>
          <w:bCs/>
          <w:color w:val="2E8B57"/>
          <w:sz w:val="28"/>
          <w:szCs w:val="28"/>
        </w:rPr>
        <w:t xml:space="preserve">3.2 Primary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Name</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Priya, 28, Software Engineer, Chennai</w:t>
            </w:r>
          </w:p>
        </w:tc>
      </w:tr>
      <w:tr>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B6B3A"/>
                <w:sz w:val="20"/>
                <w:szCs w:val="20"/>
              </w:rPr>
              <w:t xml:space="preserve">Frustration</w:t>
            </w:r>
          </w:p>
        </w:tc>
        <w:tc>
          <w:tcPr>
            <w:tcW w:type="dxa" w:w="6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Knows flying and meat consumption are bad but has no idea of scale</w:t>
            </w:r>
          </w:p>
        </w:tc>
      </w:tr>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Goal</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Reduce her monthly footprint by 20% over 3 months</w:t>
            </w:r>
          </w:p>
        </w:tc>
      </w:tr>
      <w:tr>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B6B3A"/>
                <w:sz w:val="20"/>
                <w:szCs w:val="20"/>
              </w:rPr>
              <w:t xml:space="preserve">Device</w:t>
            </w:r>
          </w:p>
        </w:tc>
        <w:tc>
          <w:tcPr>
            <w:tcW w:type="dxa" w:w="6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Mobile-first browser</w:t>
            </w:r>
          </w:p>
        </w:tc>
      </w:tr>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Tech skill</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High, but wants zero config</w:t>
            </w:r>
          </w:p>
        </w:tc>
      </w:tr>
    </w:tbl>
    <w:p>
      <w:pPr>
        <w:spacing w:after="120" w:before="120"/>
      </w:pPr>
    </w:p>
    <w:p>
      <w:pPr>
        <w:pStyle w:val="Heading2"/>
        <w:spacing w:after="160" w:before="320"/>
      </w:pPr>
      <w:r>
        <w:rPr>
          <w:rFonts w:ascii="Arial" w:cs="Arial" w:eastAsia="Arial" w:hAnsi="Arial"/>
          <w:b/>
          <w:bCs/>
          <w:color w:val="2E8B57"/>
          <w:sz w:val="28"/>
          <w:szCs w:val="28"/>
        </w:rPr>
        <w:t xml:space="preserve">3.3 Secondary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Name</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Ravi, 42, Business Manager, Bangalore</w:t>
            </w:r>
          </w:p>
        </w:tc>
      </w:tr>
      <w:tr>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B6B3A"/>
                <w:sz w:val="20"/>
                <w:szCs w:val="20"/>
              </w:rPr>
              <w:t xml:space="preserve">Frustration</w:t>
            </w:r>
          </w:p>
        </w:tc>
        <w:tc>
          <w:tcPr>
            <w:tcW w:type="dxa" w:w="6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Takes several flights a month; wants to know equivalent tree offset</w:t>
            </w:r>
          </w:p>
        </w:tc>
      </w:tr>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Goal</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Log work travel and see cumulative yearly impact</w:t>
            </w:r>
          </w:p>
        </w:tc>
      </w:tr>
      <w:tr>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B6B3A"/>
                <w:sz w:val="20"/>
                <w:szCs w:val="20"/>
              </w:rPr>
              <w:t xml:space="preserve">Device</w:t>
            </w:r>
          </w:p>
        </w:tc>
        <w:tc>
          <w:tcPr>
            <w:tcW w:type="dxa" w:w="6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Desktop browser</w:t>
            </w:r>
          </w:p>
        </w:tc>
      </w:tr>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Tech skill</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Moderate</w:t>
            </w:r>
          </w:p>
        </w:tc>
      </w:tr>
    </w:tbl>
    <w:p>
      <w:pPr>
        <w:spacing w:after="120" w:before="120"/>
      </w:pPr>
    </w:p>
    <w:p>
      <w:r>
        <w:br w:type="page"/>
      </w:r>
    </w:p>
    <w:p>
      <w:pPr>
        <w:pStyle w:val="Heading1"/>
        <w:spacing w:after="200" w:before="400"/>
      </w:pPr>
      <w:r>
        <w:rPr>
          <w:rFonts w:ascii="Arial" w:cs="Arial" w:eastAsia="Arial" w:hAnsi="Arial"/>
          <w:b/>
          <w:bCs/>
          <w:color w:val="1B6B3A"/>
          <w:sz w:val="34"/>
          <w:szCs w:val="34"/>
        </w:rPr>
        <w:t xml:space="preserve">4. Functional Requirements</w:t>
      </w:r>
    </w:p>
    <w:p>
      <w:pPr>
        <w:spacing w:after="80" w:before="80"/>
      </w:pPr>
      <w:r>
        <w:rPr>
          <w:rFonts w:ascii="Arial" w:cs="Arial" w:eastAsia="Arial" w:hAnsi="Arial"/>
          <w:i/>
          <w:iCs/>
          <w:color w:val="4A5568"/>
          <w:sz w:val="22"/>
          <w:szCs w:val="22"/>
        </w:rPr>
        <w:t xml:space="preserve">Each requirement is tagged: [HIGH], [MEDIUM], or [LOW] matching the hackathon impact tiers.</w:t>
      </w:r>
    </w:p>
    <w:p>
      <w:pPr>
        <w:spacing w:after="120" w:before="120"/>
      </w:pPr>
    </w:p>
    <w:p>
      <w:pPr>
        <w:pStyle w:val="Heading2"/>
        <w:spacing w:after="160" w:before="320"/>
      </w:pPr>
      <w:r>
        <w:rPr>
          <w:rFonts w:ascii="Arial" w:cs="Arial" w:eastAsia="Arial" w:hAnsi="Arial"/>
          <w:b/>
          <w:bCs/>
          <w:color w:val="2E8B57"/>
          <w:sz w:val="28"/>
          <w:szCs w:val="28"/>
        </w:rPr>
        <w:t xml:space="preserve">FR-01 — Activity Logging [HIGH]</w:t>
      </w:r>
    </w:p>
    <w:p>
      <w:pPr>
        <w:spacing w:after="80" w:before="80"/>
      </w:pPr>
      <w:r>
        <w:rPr>
          <w:rFonts w:ascii="Arial" w:cs="Arial" w:eastAsia="Arial" w:hAnsi="Arial"/>
          <w:color w:val="1A1A1A"/>
          <w:sz w:val="22"/>
          <w:szCs w:val="22"/>
        </w:rPr>
        <w:t xml:space="preserve">Users must be able to log carbon-emitting activities across four core categories:</w:t>
      </w:r>
    </w:p>
    <w:p>
      <w:pPr>
        <w:pStyle w:val="ListParagraph"/>
        <w:numPr>
          <w:ilvl w:val="0"/>
          <w:numId w:val="2"/>
        </w:numPr>
        <w:spacing w:after="60" w:before="60"/>
      </w:pPr>
      <w:r>
        <w:rPr>
          <w:rFonts w:ascii="Arial" w:cs="Arial" w:eastAsia="Arial" w:hAnsi="Arial"/>
          <w:color w:val="1A1A1A"/>
          <w:sz w:val="22"/>
          <w:szCs w:val="22"/>
        </w:rPr>
        <w:t xml:space="preserve">Transport: car (km, fuel type), flight (km, class), public transit (km)</w:t>
      </w:r>
    </w:p>
    <w:p>
      <w:pPr>
        <w:pStyle w:val="ListParagraph"/>
        <w:numPr>
          <w:ilvl w:val="0"/>
          <w:numId w:val="2"/>
        </w:numPr>
        <w:spacing w:after="60" w:before="60"/>
      </w:pPr>
      <w:r>
        <w:rPr>
          <w:rFonts w:ascii="Arial" w:cs="Arial" w:eastAsia="Arial" w:hAnsi="Arial"/>
          <w:color w:val="1A1A1A"/>
          <w:sz w:val="22"/>
          <w:szCs w:val="22"/>
        </w:rPr>
        <w:t xml:space="preserve">Home Energy: electricity (kWh), LPG/gas (litres), generator (hours)</w:t>
      </w:r>
    </w:p>
    <w:p>
      <w:pPr>
        <w:pStyle w:val="ListParagraph"/>
        <w:numPr>
          <w:ilvl w:val="0"/>
          <w:numId w:val="2"/>
        </w:numPr>
        <w:spacing w:after="60" w:before="60"/>
      </w:pPr>
      <w:r>
        <w:rPr>
          <w:rFonts w:ascii="Arial" w:cs="Arial" w:eastAsia="Arial" w:hAnsi="Arial"/>
          <w:color w:val="1A1A1A"/>
          <w:sz w:val="22"/>
          <w:szCs w:val="22"/>
        </w:rPr>
        <w:t xml:space="preserve">Food: meals (meat-heavy, vegetarian, vegan) per day</w:t>
      </w:r>
    </w:p>
    <w:p>
      <w:pPr>
        <w:pStyle w:val="ListParagraph"/>
        <w:numPr>
          <w:ilvl w:val="0"/>
          <w:numId w:val="2"/>
        </w:numPr>
        <w:spacing w:after="60" w:before="60"/>
      </w:pPr>
      <w:r>
        <w:rPr>
          <w:rFonts w:ascii="Arial" w:cs="Arial" w:eastAsia="Arial" w:hAnsi="Arial"/>
          <w:color w:val="1A1A1A"/>
          <w:sz w:val="22"/>
          <w:szCs w:val="22"/>
        </w:rPr>
        <w:t xml:space="preserve">Purchases: new electronics, clothing items (count)</w:t>
      </w:r>
    </w:p>
    <w:p>
      <w:pPr>
        <w:spacing w:after="80" w:before="80"/>
      </w:pPr>
      <w:r>
        <w:rPr>
          <w:rFonts w:ascii="Arial" w:cs="Arial" w:eastAsia="Arial" w:hAnsi="Arial"/>
          <w:color w:val="1A1A1A"/>
          <w:sz w:val="22"/>
          <w:szCs w:val="22"/>
        </w:rPr>
        <w:t xml:space="preserve">Each log entry records: category, activity type, quantity, unit, date, and computed CO2e in kg.</w:t>
      </w:r>
    </w:p>
    <w:p>
      <w:pPr>
        <w:spacing w:after="80" w:before="80"/>
      </w:pPr>
      <w:r>
        <w:rPr>
          <w:rFonts w:ascii="Arial" w:cs="Arial" w:eastAsia="Arial" w:hAnsi="Arial"/>
          <w:color w:val="1A1A1A"/>
          <w:sz w:val="22"/>
          <w:szCs w:val="22"/>
        </w:rPr>
        <w:t xml:space="preserve">The emission factors must come from a hardcoded but maintainable lookup table sourced from IPCC / GHG Protocol standards.</w:t>
      </w:r>
    </w:p>
    <w:p>
      <w:pPr>
        <w:spacing w:after="120" w:before="120"/>
      </w:pPr>
    </w:p>
    <w:p>
      <w:pPr>
        <w:pStyle w:val="Heading2"/>
        <w:spacing w:after="160" w:before="320"/>
      </w:pPr>
      <w:r>
        <w:rPr>
          <w:rFonts w:ascii="Arial" w:cs="Arial" w:eastAsia="Arial" w:hAnsi="Arial"/>
          <w:b/>
          <w:bCs/>
          <w:color w:val="2E8B57"/>
          <w:sz w:val="28"/>
          <w:szCs w:val="28"/>
        </w:rPr>
        <w:t xml:space="preserve">FR-02 — Dashboard / Summary View [HIGH]</w:t>
      </w:r>
    </w:p>
    <w:p>
      <w:pPr>
        <w:pStyle w:val="ListParagraph"/>
        <w:numPr>
          <w:ilvl w:val="0"/>
          <w:numId w:val="2"/>
        </w:numPr>
        <w:spacing w:after="60" w:before="60"/>
      </w:pPr>
      <w:r>
        <w:rPr>
          <w:rFonts w:ascii="Arial" w:cs="Arial" w:eastAsia="Arial" w:hAnsi="Arial"/>
          <w:color w:val="1A1A1A"/>
          <w:sz w:val="22"/>
          <w:szCs w:val="22"/>
        </w:rPr>
        <w:t xml:space="preserve">Total CO2e for current week and month (kg)</w:t>
      </w:r>
    </w:p>
    <w:p>
      <w:pPr>
        <w:pStyle w:val="ListParagraph"/>
        <w:numPr>
          <w:ilvl w:val="0"/>
          <w:numId w:val="2"/>
        </w:numPr>
        <w:spacing w:after="60" w:before="60"/>
      </w:pPr>
      <w:r>
        <w:rPr>
          <w:rFonts w:ascii="Arial" w:cs="Arial" w:eastAsia="Arial" w:hAnsi="Arial"/>
          <w:color w:val="1A1A1A"/>
          <w:sz w:val="22"/>
          <w:szCs w:val="22"/>
        </w:rPr>
        <w:t xml:space="preserve">Breakdown by category shown as a simple bar or donut chart</w:t>
      </w:r>
    </w:p>
    <w:p>
      <w:pPr>
        <w:pStyle w:val="ListParagraph"/>
        <w:numPr>
          <w:ilvl w:val="0"/>
          <w:numId w:val="2"/>
        </w:numPr>
        <w:spacing w:after="60" w:before="60"/>
      </w:pPr>
      <w:r>
        <w:rPr>
          <w:rFonts w:ascii="Arial" w:cs="Arial" w:eastAsia="Arial" w:hAnsi="Arial"/>
          <w:color w:val="1A1A1A"/>
          <w:sz w:val="22"/>
          <w:szCs w:val="22"/>
        </w:rPr>
        <w:t xml:space="preserve">Comparison to the global average (~4 tCO2e/year) and India average (~1.9 tCO2e/year)</w:t>
      </w:r>
    </w:p>
    <w:p>
      <w:pPr>
        <w:pStyle w:val="ListParagraph"/>
        <w:numPr>
          <w:ilvl w:val="0"/>
          <w:numId w:val="2"/>
        </w:numPr>
        <w:spacing w:after="60" w:before="60"/>
      </w:pPr>
      <w:r>
        <w:rPr>
          <w:rFonts w:ascii="Arial" w:cs="Arial" w:eastAsia="Arial" w:hAnsi="Arial"/>
          <w:color w:val="1A1A1A"/>
          <w:sz w:val="22"/>
          <w:szCs w:val="22"/>
        </w:rPr>
        <w:t xml:space="preserve">A single prominent "biggest contributor" call-out</w:t>
      </w:r>
    </w:p>
    <w:p>
      <w:pPr>
        <w:spacing w:after="120" w:before="120"/>
      </w:pPr>
    </w:p>
    <w:p>
      <w:pPr>
        <w:pStyle w:val="Heading2"/>
        <w:spacing w:after="160" w:before="320"/>
      </w:pPr>
      <w:r>
        <w:rPr>
          <w:rFonts w:ascii="Arial" w:cs="Arial" w:eastAsia="Arial" w:hAnsi="Arial"/>
          <w:b/>
          <w:bCs/>
          <w:color w:val="2E8B57"/>
          <w:sz w:val="28"/>
          <w:szCs w:val="28"/>
        </w:rPr>
        <w:t xml:space="preserve">FR-03 — AI-Powered Personalised Insights [HIGH]</w:t>
      </w:r>
    </w:p>
    <w:p>
      <w:pPr>
        <w:spacing w:after="80" w:before="80"/>
      </w:pPr>
      <w:r>
        <w:rPr>
          <w:rFonts w:ascii="Arial" w:cs="Arial" w:eastAsia="Arial" w:hAnsi="Arial"/>
          <w:color w:val="1A1A1A"/>
          <w:sz w:val="22"/>
          <w:szCs w:val="22"/>
        </w:rPr>
        <w:t xml:space="preserve">After the user has at least one logged activity, the system invokes the LLM (via Anthropic Claude API or Vertex AI Gemini) with:</w:t>
      </w:r>
    </w:p>
    <w:p>
      <w:pPr>
        <w:pStyle w:val="ListParagraph"/>
        <w:numPr>
          <w:ilvl w:val="0"/>
          <w:numId w:val="2"/>
        </w:numPr>
        <w:spacing w:after="60" w:before="60"/>
      </w:pPr>
      <w:r>
        <w:rPr>
          <w:rFonts w:ascii="Arial" w:cs="Arial" w:eastAsia="Arial" w:hAnsi="Arial"/>
          <w:color w:val="1A1A1A"/>
          <w:sz w:val="22"/>
          <w:szCs w:val="22"/>
        </w:rPr>
        <w:t xml:space="preserve">The user's recent activity summary</w:t>
      </w:r>
    </w:p>
    <w:p>
      <w:pPr>
        <w:pStyle w:val="ListParagraph"/>
        <w:numPr>
          <w:ilvl w:val="0"/>
          <w:numId w:val="2"/>
        </w:numPr>
        <w:spacing w:after="60" w:before="60"/>
      </w:pPr>
      <w:r>
        <w:rPr>
          <w:rFonts w:ascii="Arial" w:cs="Arial" w:eastAsia="Arial" w:hAnsi="Arial"/>
          <w:color w:val="1A1A1A"/>
          <w:sz w:val="22"/>
          <w:szCs w:val="22"/>
        </w:rPr>
        <w:t xml:space="preserve">Retrieved context chunks from the RAG knowledge base (top-3 relevant passages)</w:t>
      </w:r>
    </w:p>
    <w:p>
      <w:pPr>
        <w:spacing w:after="80" w:before="80"/>
      </w:pPr>
      <w:r>
        <w:rPr>
          <w:rFonts w:ascii="Arial" w:cs="Arial" w:eastAsia="Arial" w:hAnsi="Arial"/>
          <w:color w:val="1A1A1A"/>
          <w:sz w:val="22"/>
          <w:szCs w:val="22"/>
        </w:rPr>
        <w:t xml:space="preserve">The LLM returns exactly three outputs:</w:t>
      </w:r>
    </w:p>
    <w:p>
      <w:pPr>
        <w:pStyle w:val="ListParagraph"/>
        <w:numPr>
          <w:ilvl w:val="0"/>
          <w:numId w:val="2"/>
        </w:numPr>
        <w:spacing w:after="60" w:before="60"/>
      </w:pPr>
      <w:r>
        <w:rPr>
          <w:rFonts w:ascii="Arial" w:cs="Arial" w:eastAsia="Arial" w:hAnsi="Arial"/>
          <w:color w:val="1A1A1A"/>
          <w:sz w:val="22"/>
          <w:szCs w:val="22"/>
        </w:rPr>
        <w:t xml:space="preserve">One-paragraph summary of the user's footprint vs. global benchmarks</w:t>
      </w:r>
    </w:p>
    <w:p>
      <w:pPr>
        <w:pStyle w:val="ListParagraph"/>
        <w:numPr>
          <w:ilvl w:val="0"/>
          <w:numId w:val="2"/>
        </w:numPr>
        <w:spacing w:after="60" w:before="60"/>
      </w:pPr>
      <w:r>
        <w:rPr>
          <w:rFonts w:ascii="Arial" w:cs="Arial" w:eastAsia="Arial" w:hAnsi="Arial"/>
          <w:color w:val="1A1A1A"/>
          <w:sz w:val="22"/>
          <w:szCs w:val="22"/>
        </w:rPr>
        <w:t xml:space="preserve">Three ranked actionable reduction suggestions (specific, not generic)</w:t>
      </w:r>
    </w:p>
    <w:p>
      <w:pPr>
        <w:pStyle w:val="ListParagraph"/>
        <w:numPr>
          <w:ilvl w:val="0"/>
          <w:numId w:val="2"/>
        </w:numPr>
        <w:spacing w:after="60" w:before="60"/>
      </w:pPr>
      <w:r>
        <w:rPr>
          <w:rFonts w:ascii="Arial" w:cs="Arial" w:eastAsia="Arial" w:hAnsi="Arial"/>
          <w:color w:val="1A1A1A"/>
          <w:sz w:val="22"/>
          <w:szCs w:val="22"/>
        </w:rPr>
        <w:t xml:space="preserve">One "did you know" fact sourced from the RAG context</w:t>
      </w:r>
    </w:p>
    <w:p>
      <w:pPr>
        <w:spacing w:after="120" w:before="120"/>
      </w:pPr>
    </w:p>
    <w:p>
      <w:pPr>
        <w:pStyle w:val="Heading2"/>
        <w:spacing w:after="160" w:before="320"/>
      </w:pPr>
      <w:r>
        <w:rPr>
          <w:rFonts w:ascii="Arial" w:cs="Arial" w:eastAsia="Arial" w:hAnsi="Arial"/>
          <w:b/>
          <w:bCs/>
          <w:color w:val="2E8B57"/>
          <w:sz w:val="28"/>
          <w:szCs w:val="28"/>
        </w:rPr>
        <w:t xml:space="preserve">FR-04 — Historical Trend View [MEDIUM]</w:t>
      </w:r>
    </w:p>
    <w:p>
      <w:pPr>
        <w:pStyle w:val="ListParagraph"/>
        <w:numPr>
          <w:ilvl w:val="0"/>
          <w:numId w:val="2"/>
        </w:numPr>
        <w:spacing w:after="60" w:before="60"/>
      </w:pPr>
      <w:r>
        <w:rPr>
          <w:rFonts w:ascii="Arial" w:cs="Arial" w:eastAsia="Arial" w:hAnsi="Arial"/>
          <w:color w:val="1A1A1A"/>
          <w:sz w:val="22"/>
          <w:szCs w:val="22"/>
        </w:rPr>
        <w:t xml:space="preserve">Monthly CO2e chart for the last 6 months</w:t>
      </w:r>
    </w:p>
    <w:p>
      <w:pPr>
        <w:pStyle w:val="ListParagraph"/>
        <w:numPr>
          <w:ilvl w:val="0"/>
          <w:numId w:val="2"/>
        </w:numPr>
        <w:spacing w:after="60" w:before="60"/>
      </w:pPr>
      <w:r>
        <w:rPr>
          <w:rFonts w:ascii="Arial" w:cs="Arial" w:eastAsia="Arial" w:hAnsi="Arial"/>
          <w:color w:val="1A1A1A"/>
          <w:sz w:val="22"/>
          <w:szCs w:val="22"/>
        </w:rPr>
        <w:t xml:space="preserve">Week-on-week delta badge (up/down arrow + %)</w:t>
      </w:r>
    </w:p>
    <w:p>
      <w:pPr>
        <w:pStyle w:val="ListParagraph"/>
        <w:numPr>
          <w:ilvl w:val="0"/>
          <w:numId w:val="2"/>
        </w:numPr>
        <w:spacing w:after="60" w:before="60"/>
      </w:pPr>
      <w:r>
        <w:rPr>
          <w:rFonts w:ascii="Arial" w:cs="Arial" w:eastAsia="Arial" w:hAnsi="Arial"/>
          <w:color w:val="1A1A1A"/>
          <w:sz w:val="22"/>
          <w:szCs w:val="22"/>
        </w:rPr>
        <w:t xml:space="preserve">No forecasting required — historical actual only</w:t>
      </w:r>
    </w:p>
    <w:p>
      <w:pPr>
        <w:spacing w:after="120" w:before="120"/>
      </w:pPr>
    </w:p>
    <w:p>
      <w:pPr>
        <w:pStyle w:val="Heading2"/>
        <w:spacing w:after="160" w:before="320"/>
      </w:pPr>
      <w:r>
        <w:rPr>
          <w:rFonts w:ascii="Arial" w:cs="Arial" w:eastAsia="Arial" w:hAnsi="Arial"/>
          <w:b/>
          <w:bCs/>
          <w:color w:val="2E8B57"/>
          <w:sz w:val="28"/>
          <w:szCs w:val="28"/>
        </w:rPr>
        <w:t xml:space="preserve">FR-05 — RAG Knowledge Base Query [MEDIUM]</w:t>
      </w:r>
    </w:p>
    <w:p>
      <w:pPr>
        <w:spacing w:after="80" w:before="80"/>
      </w:pPr>
      <w:r>
        <w:rPr>
          <w:rFonts w:ascii="Arial" w:cs="Arial" w:eastAsia="Arial" w:hAnsi="Arial"/>
          <w:color w:val="1A1A1A"/>
          <w:sz w:val="22"/>
          <w:szCs w:val="22"/>
        </w:rPr>
        <w:t xml:space="preserve">Users can ask a free-text question (e.g. "How much does one short-haul flight cost in carbon?") and receive a grounded answer citing the source document. This is an explicit Q&amp;A interface, not a chatbot.</w:t>
      </w:r>
    </w:p>
    <w:p>
      <w:pPr>
        <w:spacing w:after="120" w:before="120"/>
      </w:pPr>
    </w:p>
    <w:p>
      <w:pPr>
        <w:pStyle w:val="Heading2"/>
        <w:spacing w:after="160" w:before="320"/>
      </w:pPr>
      <w:r>
        <w:rPr>
          <w:rFonts w:ascii="Arial" w:cs="Arial" w:eastAsia="Arial" w:hAnsi="Arial"/>
          <w:b/>
          <w:bCs/>
          <w:color w:val="2E8B57"/>
          <w:sz w:val="28"/>
          <w:szCs w:val="28"/>
        </w:rPr>
        <w:t xml:space="preserve">FR-06 — Onboarding &amp; Profile [MEDIUM]</w:t>
      </w:r>
    </w:p>
    <w:p>
      <w:pPr>
        <w:pStyle w:val="ListParagraph"/>
        <w:numPr>
          <w:ilvl w:val="0"/>
          <w:numId w:val="2"/>
        </w:numPr>
        <w:spacing w:after="60" w:before="60"/>
      </w:pPr>
      <w:r>
        <w:rPr>
          <w:rFonts w:ascii="Arial" w:cs="Arial" w:eastAsia="Arial" w:hAnsi="Arial"/>
          <w:color w:val="1A1A1A"/>
          <w:sz w:val="22"/>
          <w:szCs w:val="22"/>
        </w:rPr>
        <w:t xml:space="preserve">First-visit: a 3-question baseline survey (country, primary transport mode, diet type)</w:t>
      </w:r>
    </w:p>
    <w:p>
      <w:pPr>
        <w:pStyle w:val="ListParagraph"/>
        <w:numPr>
          <w:ilvl w:val="0"/>
          <w:numId w:val="2"/>
        </w:numPr>
        <w:spacing w:after="60" w:before="60"/>
      </w:pPr>
      <w:r>
        <w:rPr>
          <w:rFonts w:ascii="Arial" w:cs="Arial" w:eastAsia="Arial" w:hAnsi="Arial"/>
          <w:color w:val="1A1A1A"/>
          <w:sz w:val="22"/>
          <w:szCs w:val="22"/>
        </w:rPr>
        <w:t xml:space="preserve">Profile persisted in browser localStorage (no login required for MVP)</w:t>
      </w:r>
    </w:p>
    <w:p>
      <w:pPr>
        <w:pStyle w:val="ListParagraph"/>
        <w:numPr>
          <w:ilvl w:val="0"/>
          <w:numId w:val="2"/>
        </w:numPr>
        <w:spacing w:after="60" w:before="60"/>
      </w:pPr>
      <w:r>
        <w:rPr>
          <w:rFonts w:ascii="Arial" w:cs="Arial" w:eastAsia="Arial" w:hAnsi="Arial"/>
          <w:color w:val="1A1A1A"/>
          <w:sz w:val="22"/>
          <w:szCs w:val="22"/>
        </w:rPr>
        <w:t xml:space="preserve">Country selection drives the electricity emission factor used</w:t>
      </w:r>
    </w:p>
    <w:p>
      <w:pPr>
        <w:spacing w:after="120" w:before="120"/>
      </w:pPr>
    </w:p>
    <w:p>
      <w:pPr>
        <w:pStyle w:val="Heading2"/>
        <w:spacing w:after="160" w:before="320"/>
      </w:pPr>
      <w:r>
        <w:rPr>
          <w:rFonts w:ascii="Arial" w:cs="Arial" w:eastAsia="Arial" w:hAnsi="Arial"/>
          <w:b/>
          <w:bCs/>
          <w:color w:val="2E8B57"/>
          <w:sz w:val="28"/>
          <w:szCs w:val="28"/>
        </w:rPr>
        <w:t xml:space="preserve">FR-07 — Export [LOW]</w:t>
      </w:r>
    </w:p>
    <w:p>
      <w:pPr>
        <w:pStyle w:val="ListParagraph"/>
        <w:numPr>
          <w:ilvl w:val="0"/>
          <w:numId w:val="2"/>
        </w:numPr>
        <w:spacing w:after="60" w:before="60"/>
      </w:pPr>
      <w:r>
        <w:rPr>
          <w:rFonts w:ascii="Arial" w:cs="Arial" w:eastAsia="Arial" w:hAnsi="Arial"/>
          <w:color w:val="1A1A1A"/>
          <w:sz w:val="22"/>
          <w:szCs w:val="22"/>
        </w:rPr>
        <w:t xml:space="preserve">Download logged entries as a CSV for the current month</w:t>
      </w:r>
    </w:p>
    <w:p>
      <w:pPr>
        <w:pStyle w:val="ListParagraph"/>
        <w:numPr>
          <w:ilvl w:val="0"/>
          <w:numId w:val="2"/>
        </w:numPr>
        <w:spacing w:after="60" w:before="60"/>
      </w:pPr>
      <w:r>
        <w:rPr>
          <w:rFonts w:ascii="Arial" w:cs="Arial" w:eastAsia="Arial" w:hAnsi="Arial"/>
          <w:color w:val="1A1A1A"/>
          <w:sz w:val="22"/>
          <w:szCs w:val="22"/>
        </w:rPr>
        <w:t xml:space="preserve">No PDF, no charts export required at this tier</w:t>
      </w:r>
    </w:p>
    <w:p>
      <w:pPr>
        <w:spacing w:after="120" w:before="120"/>
      </w:pPr>
    </w:p>
    <w:p>
      <w:r>
        <w:br w:type="page"/>
      </w:r>
    </w:p>
    <w:p>
      <w:pPr>
        <w:pStyle w:val="Heading1"/>
        <w:spacing w:after="200" w:before="400"/>
      </w:pPr>
      <w:r>
        <w:rPr>
          <w:rFonts w:ascii="Arial" w:cs="Arial" w:eastAsia="Arial" w:hAnsi="Arial"/>
          <w:b/>
          <w:bCs/>
          <w:color w:val="1B6B3A"/>
          <w:sz w:val="34"/>
          <w:szCs w:val="34"/>
        </w:rPr>
        <w:t xml:space="preserve">5. Non-Functional Requirements</w:t>
      </w:r>
    </w:p>
    <w:p>
      <w:pPr>
        <w:pStyle w:val="Heading2"/>
        <w:spacing w:after="160" w:before="320"/>
      </w:pPr>
      <w:r>
        <w:rPr>
          <w:rFonts w:ascii="Arial" w:cs="Arial" w:eastAsia="Arial" w:hAnsi="Arial"/>
          <w:b/>
          <w:bCs/>
          <w:color w:val="2E8B57"/>
          <w:sz w:val="28"/>
          <w:szCs w:val="28"/>
        </w:rPr>
        <w:t xml:space="preserve">5.1 Performance</w:t>
      </w:r>
    </w:p>
    <w:p>
      <w:pPr>
        <w:pStyle w:val="ListParagraph"/>
        <w:numPr>
          <w:ilvl w:val="0"/>
          <w:numId w:val="2"/>
        </w:numPr>
        <w:spacing w:after="60" w:before="60"/>
      </w:pPr>
      <w:r>
        <w:rPr>
          <w:rFonts w:ascii="Arial" w:cs="Arial" w:eastAsia="Arial" w:hAnsi="Arial"/>
          <w:color w:val="1A1A1A"/>
          <w:sz w:val="22"/>
          <w:szCs w:val="22"/>
        </w:rPr>
        <w:t xml:space="preserve">Page initial load: &lt; 2 seconds on a 4G connection</w:t>
      </w:r>
    </w:p>
    <w:p>
      <w:pPr>
        <w:pStyle w:val="ListParagraph"/>
        <w:numPr>
          <w:ilvl w:val="0"/>
          <w:numId w:val="2"/>
        </w:numPr>
        <w:spacing w:after="60" w:before="60"/>
      </w:pPr>
      <w:r>
        <w:rPr>
          <w:rFonts w:ascii="Arial" w:cs="Arial" w:eastAsia="Arial" w:hAnsi="Arial"/>
          <w:color w:val="1A1A1A"/>
          <w:sz w:val="22"/>
          <w:szCs w:val="22"/>
        </w:rPr>
        <w:t xml:space="preserve">Insight generation (LLM + RAG): &lt; 6 seconds end-to-end</w:t>
      </w:r>
    </w:p>
    <w:p>
      <w:pPr>
        <w:pStyle w:val="ListParagraph"/>
        <w:numPr>
          <w:ilvl w:val="0"/>
          <w:numId w:val="2"/>
        </w:numPr>
        <w:spacing w:after="60" w:before="60"/>
      </w:pPr>
      <w:r>
        <w:rPr>
          <w:rFonts w:ascii="Arial" w:cs="Arial" w:eastAsia="Arial" w:hAnsi="Arial"/>
          <w:color w:val="1A1A1A"/>
          <w:sz w:val="22"/>
          <w:szCs w:val="22"/>
        </w:rPr>
        <w:t xml:space="preserve">All API endpoints: p95 latency &lt; 800 ms (excluding LLM call)</w:t>
      </w:r>
    </w:p>
    <w:p>
      <w:pPr>
        <w:spacing w:after="120" w:before="120"/>
      </w:pPr>
    </w:p>
    <w:p>
      <w:pPr>
        <w:pStyle w:val="Heading2"/>
        <w:spacing w:after="160" w:before="320"/>
      </w:pPr>
      <w:r>
        <w:rPr>
          <w:rFonts w:ascii="Arial" w:cs="Arial" w:eastAsia="Arial" w:hAnsi="Arial"/>
          <w:b/>
          <w:bCs/>
          <w:color w:val="2E8B57"/>
          <w:sz w:val="28"/>
          <w:szCs w:val="28"/>
        </w:rPr>
        <w:t xml:space="preserve">5.2 Scalability</w:t>
      </w:r>
    </w:p>
    <w:p>
      <w:pPr>
        <w:pStyle w:val="ListParagraph"/>
        <w:numPr>
          <w:ilvl w:val="0"/>
          <w:numId w:val="2"/>
        </w:numPr>
        <w:spacing w:after="60" w:before="60"/>
      </w:pPr>
      <w:r>
        <w:rPr>
          <w:rFonts w:ascii="Arial" w:cs="Arial" w:eastAsia="Arial" w:hAnsi="Arial"/>
          <w:color w:val="1A1A1A"/>
          <w:sz w:val="22"/>
          <w:szCs w:val="22"/>
        </w:rPr>
        <w:t xml:space="preserve">Cloud Run autoscaling: min 0 instances, max 5 instances</w:t>
      </w:r>
    </w:p>
    <w:p>
      <w:pPr>
        <w:pStyle w:val="ListParagraph"/>
        <w:numPr>
          <w:ilvl w:val="0"/>
          <w:numId w:val="2"/>
        </w:numPr>
        <w:spacing w:after="60" w:before="60"/>
      </w:pPr>
      <w:r>
        <w:rPr>
          <w:rFonts w:ascii="Arial" w:cs="Arial" w:eastAsia="Arial" w:hAnsi="Arial"/>
          <w:color w:val="1A1A1A"/>
          <w:sz w:val="22"/>
          <w:szCs w:val="22"/>
        </w:rPr>
        <w:t xml:space="preserve">Stateless backend — any request can be served by any instance</w:t>
      </w:r>
    </w:p>
    <w:p>
      <w:pPr>
        <w:pStyle w:val="ListParagraph"/>
        <w:numPr>
          <w:ilvl w:val="0"/>
          <w:numId w:val="2"/>
        </w:numPr>
        <w:spacing w:after="60" w:before="60"/>
      </w:pPr>
      <w:r>
        <w:rPr>
          <w:rFonts w:ascii="Arial" w:cs="Arial" w:eastAsia="Arial" w:hAnsi="Arial"/>
          <w:color w:val="1A1A1A"/>
          <w:sz w:val="22"/>
          <w:szCs w:val="22"/>
        </w:rPr>
        <w:t xml:space="preserve">Vector DB (ChromaDB or Qdrant) runs as a sidecar or in-memory for MVP</w:t>
      </w:r>
    </w:p>
    <w:p>
      <w:pPr>
        <w:spacing w:after="120" w:before="120"/>
      </w:pPr>
    </w:p>
    <w:p>
      <w:pPr>
        <w:pStyle w:val="Heading2"/>
        <w:spacing w:after="160" w:before="320"/>
      </w:pPr>
      <w:r>
        <w:rPr>
          <w:rFonts w:ascii="Arial" w:cs="Arial" w:eastAsia="Arial" w:hAnsi="Arial"/>
          <w:b/>
          <w:bCs/>
          <w:color w:val="2E8B57"/>
          <w:sz w:val="28"/>
          <w:szCs w:val="28"/>
        </w:rPr>
        <w:t xml:space="preserve">5.3 Security</w:t>
      </w:r>
    </w:p>
    <w:p>
      <w:pPr>
        <w:pStyle w:val="ListParagraph"/>
        <w:numPr>
          <w:ilvl w:val="0"/>
          <w:numId w:val="2"/>
        </w:numPr>
        <w:spacing w:after="60" w:before="60"/>
      </w:pPr>
      <w:r>
        <w:rPr>
          <w:rFonts w:ascii="Arial" w:cs="Arial" w:eastAsia="Arial" w:hAnsi="Arial"/>
          <w:color w:val="1A1A1A"/>
          <w:sz w:val="22"/>
          <w:szCs w:val="22"/>
        </w:rPr>
        <w:t xml:space="preserve">No PII collected — localStorage only for profile, no server-side user store</w:t>
      </w:r>
    </w:p>
    <w:p>
      <w:pPr>
        <w:pStyle w:val="ListParagraph"/>
        <w:numPr>
          <w:ilvl w:val="0"/>
          <w:numId w:val="2"/>
        </w:numPr>
        <w:spacing w:after="60" w:before="60"/>
      </w:pPr>
      <w:r>
        <w:rPr>
          <w:rFonts w:ascii="Arial" w:cs="Arial" w:eastAsia="Arial" w:hAnsi="Arial"/>
          <w:color w:val="1A1A1A"/>
          <w:sz w:val="22"/>
          <w:szCs w:val="22"/>
        </w:rPr>
        <w:t xml:space="preserve">All LLM API keys stored as Cloud Run environment secrets, never in code</w:t>
      </w:r>
    </w:p>
    <w:p>
      <w:pPr>
        <w:pStyle w:val="ListParagraph"/>
        <w:numPr>
          <w:ilvl w:val="0"/>
          <w:numId w:val="2"/>
        </w:numPr>
        <w:spacing w:after="60" w:before="60"/>
      </w:pPr>
      <w:r>
        <w:rPr>
          <w:rFonts w:ascii="Arial" w:cs="Arial" w:eastAsia="Arial" w:hAnsi="Arial"/>
          <w:color w:val="1A1A1A"/>
          <w:sz w:val="22"/>
          <w:szCs w:val="22"/>
        </w:rPr>
        <w:t xml:space="preserve">HTTPS enforced via Cloud Run's default TLS</w:t>
      </w:r>
    </w:p>
    <w:p>
      <w:pPr>
        <w:pStyle w:val="ListParagraph"/>
        <w:numPr>
          <w:ilvl w:val="0"/>
          <w:numId w:val="2"/>
        </w:numPr>
        <w:spacing w:after="60" w:before="60"/>
      </w:pPr>
      <w:r>
        <w:rPr>
          <w:rFonts w:ascii="Arial" w:cs="Arial" w:eastAsia="Arial" w:hAnsi="Arial"/>
          <w:color w:val="1A1A1A"/>
          <w:sz w:val="22"/>
          <w:szCs w:val="22"/>
        </w:rPr>
        <w:t xml:space="preserve">Input sanitisation on all user-supplied strings before LLM prompt injection</w:t>
      </w:r>
    </w:p>
    <w:p>
      <w:pPr>
        <w:pStyle w:val="ListParagraph"/>
        <w:numPr>
          <w:ilvl w:val="0"/>
          <w:numId w:val="2"/>
        </w:numPr>
        <w:spacing w:after="60" w:before="60"/>
      </w:pPr>
      <w:r>
        <w:rPr>
          <w:rFonts w:ascii="Arial" w:cs="Arial" w:eastAsia="Arial" w:hAnsi="Arial"/>
          <w:color w:val="1A1A1A"/>
          <w:sz w:val="22"/>
          <w:szCs w:val="22"/>
        </w:rPr>
        <w:t xml:space="preserve">CORS restricted to the deployment domain</w:t>
      </w:r>
    </w:p>
    <w:p>
      <w:pPr>
        <w:spacing w:after="120" w:before="120"/>
      </w:pPr>
    </w:p>
    <w:p>
      <w:pPr>
        <w:pStyle w:val="Heading2"/>
        <w:spacing w:after="160" w:before="320"/>
      </w:pPr>
      <w:r>
        <w:rPr>
          <w:rFonts w:ascii="Arial" w:cs="Arial" w:eastAsia="Arial" w:hAnsi="Arial"/>
          <w:b/>
          <w:bCs/>
          <w:color w:val="2E8B57"/>
          <w:sz w:val="28"/>
          <w:szCs w:val="28"/>
        </w:rPr>
        <w:t xml:space="preserve">5.4 Code Quality (Hackathon Evaluation)</w:t>
      </w:r>
    </w:p>
    <w:p>
      <w:pPr>
        <w:pStyle w:val="ListParagraph"/>
        <w:numPr>
          <w:ilvl w:val="0"/>
          <w:numId w:val="2"/>
        </w:numPr>
        <w:spacing w:after="60" w:before="60"/>
      </w:pPr>
      <w:r>
        <w:rPr>
          <w:rFonts w:ascii="Arial" w:cs="Arial" w:eastAsia="Arial" w:hAnsi="Arial"/>
          <w:color w:val="1A1A1A"/>
          <w:sz w:val="22"/>
          <w:szCs w:val="22"/>
        </w:rPr>
        <w:t xml:space="preserve">Monorepo: /frontend, /backend, /rag, /infra folders at project root</w:t>
      </w:r>
    </w:p>
    <w:p>
      <w:pPr>
        <w:pStyle w:val="ListParagraph"/>
        <w:numPr>
          <w:ilvl w:val="0"/>
          <w:numId w:val="2"/>
        </w:numPr>
        <w:spacing w:after="60" w:before="60"/>
      </w:pPr>
      <w:r>
        <w:rPr>
          <w:rFonts w:ascii="Arial" w:cs="Arial" w:eastAsia="Arial" w:hAnsi="Arial"/>
          <w:color w:val="1A1A1A"/>
          <w:sz w:val="22"/>
          <w:szCs w:val="22"/>
        </w:rPr>
        <w:t xml:space="preserve">Linting: ESLint (frontend), Ruff (Python backend)</w:t>
      </w:r>
    </w:p>
    <w:p>
      <w:pPr>
        <w:pStyle w:val="ListParagraph"/>
        <w:numPr>
          <w:ilvl w:val="0"/>
          <w:numId w:val="2"/>
        </w:numPr>
        <w:spacing w:after="60" w:before="60"/>
      </w:pPr>
      <w:r>
        <w:rPr>
          <w:rFonts w:ascii="Arial" w:cs="Arial" w:eastAsia="Arial" w:hAnsi="Arial"/>
          <w:color w:val="1A1A1A"/>
          <w:sz w:val="22"/>
          <w:szCs w:val="22"/>
        </w:rPr>
        <w:t xml:space="preserve">Type hints on all Python functions; TypeScript strict mode for frontend</w:t>
      </w:r>
    </w:p>
    <w:p>
      <w:pPr>
        <w:pStyle w:val="ListParagraph"/>
        <w:numPr>
          <w:ilvl w:val="0"/>
          <w:numId w:val="2"/>
        </w:numPr>
        <w:spacing w:after="60" w:before="60"/>
      </w:pPr>
      <w:r>
        <w:rPr>
          <w:rFonts w:ascii="Arial" w:cs="Arial" w:eastAsia="Arial" w:hAnsi="Arial"/>
          <w:color w:val="1A1A1A"/>
          <w:sz w:val="22"/>
          <w:szCs w:val="22"/>
        </w:rPr>
        <w:t xml:space="preserve">Env variables via .env.example — never hardcoded</w:t>
      </w:r>
    </w:p>
    <w:p>
      <w:pPr>
        <w:pStyle w:val="ListParagraph"/>
        <w:numPr>
          <w:ilvl w:val="0"/>
          <w:numId w:val="2"/>
        </w:numPr>
        <w:spacing w:after="60" w:before="60"/>
      </w:pPr>
      <w:r>
        <w:rPr>
          <w:rFonts w:ascii="Arial" w:cs="Arial" w:eastAsia="Arial" w:hAnsi="Arial"/>
          <w:color w:val="1A1A1A"/>
          <w:sz w:val="22"/>
          <w:szCs w:val="22"/>
        </w:rPr>
        <w:t xml:space="preserve">README with architecture diagram, setup steps, and deployment command</w:t>
      </w:r>
    </w:p>
    <w:p>
      <w:pPr>
        <w:spacing w:after="120" w:before="120"/>
      </w:pPr>
    </w:p>
    <w:p>
      <w:pPr>
        <w:pStyle w:val="Heading2"/>
        <w:spacing w:after="160" w:before="320"/>
      </w:pPr>
      <w:r>
        <w:rPr>
          <w:rFonts w:ascii="Arial" w:cs="Arial" w:eastAsia="Arial" w:hAnsi="Arial"/>
          <w:b/>
          <w:bCs/>
          <w:color w:val="2E8B57"/>
          <w:sz w:val="28"/>
          <w:szCs w:val="28"/>
        </w:rPr>
        <w:t xml:space="preserve">5.5 Accessibility</w:t>
      </w:r>
    </w:p>
    <w:p>
      <w:pPr>
        <w:pStyle w:val="ListParagraph"/>
        <w:numPr>
          <w:ilvl w:val="0"/>
          <w:numId w:val="2"/>
        </w:numPr>
        <w:spacing w:after="60" w:before="60"/>
      </w:pPr>
      <w:r>
        <w:rPr>
          <w:rFonts w:ascii="Arial" w:cs="Arial" w:eastAsia="Arial" w:hAnsi="Arial"/>
          <w:color w:val="1A1A1A"/>
          <w:sz w:val="22"/>
          <w:szCs w:val="22"/>
        </w:rPr>
        <w:t xml:space="preserve">WCAG 2.1 AA compliance: sufficient colour contrast, keyboard navigable</w:t>
      </w:r>
    </w:p>
    <w:p>
      <w:pPr>
        <w:pStyle w:val="ListParagraph"/>
        <w:numPr>
          <w:ilvl w:val="0"/>
          <w:numId w:val="2"/>
        </w:numPr>
        <w:spacing w:after="60" w:before="60"/>
      </w:pPr>
      <w:r>
        <w:rPr>
          <w:rFonts w:ascii="Arial" w:cs="Arial" w:eastAsia="Arial" w:hAnsi="Arial"/>
          <w:color w:val="1A1A1A"/>
          <w:sz w:val="22"/>
          <w:szCs w:val="22"/>
        </w:rPr>
        <w:t xml:space="preserve">All charts have an accessible text alternative (table fallback)</w:t>
      </w:r>
    </w:p>
    <w:p>
      <w:pPr>
        <w:pStyle w:val="ListParagraph"/>
        <w:numPr>
          <w:ilvl w:val="0"/>
          <w:numId w:val="2"/>
        </w:numPr>
        <w:spacing w:after="60" w:before="60"/>
      </w:pPr>
      <w:r>
        <w:rPr>
          <w:rFonts w:ascii="Arial" w:cs="Arial" w:eastAsia="Arial" w:hAnsi="Arial"/>
          <w:color w:val="1A1A1A"/>
          <w:sz w:val="22"/>
          <w:szCs w:val="22"/>
        </w:rPr>
        <w:t xml:space="preserve">Font size minimum 16px body, 14px secondary</w:t>
      </w:r>
    </w:p>
    <w:p>
      <w:pPr>
        <w:spacing w:after="120" w:before="120"/>
      </w:pPr>
    </w:p>
    <w:p>
      <w:pPr>
        <w:pStyle w:val="Heading2"/>
        <w:spacing w:after="160" w:before="320"/>
      </w:pPr>
      <w:r>
        <w:rPr>
          <w:rFonts w:ascii="Arial" w:cs="Arial" w:eastAsia="Arial" w:hAnsi="Arial"/>
          <w:b/>
          <w:bCs/>
          <w:color w:val="2E8B57"/>
          <w:sz w:val="28"/>
          <w:szCs w:val="28"/>
        </w:rPr>
        <w:t xml:space="preserve">5.6 Maintainability</w:t>
      </w:r>
    </w:p>
    <w:p>
      <w:pPr>
        <w:pStyle w:val="ListParagraph"/>
        <w:numPr>
          <w:ilvl w:val="0"/>
          <w:numId w:val="2"/>
        </w:numPr>
        <w:spacing w:after="60" w:before="60"/>
      </w:pPr>
      <w:r>
        <w:rPr>
          <w:rFonts w:ascii="Arial" w:cs="Arial" w:eastAsia="Arial" w:hAnsi="Arial"/>
          <w:color w:val="1A1A1A"/>
          <w:sz w:val="22"/>
          <w:szCs w:val="22"/>
        </w:rPr>
        <w:t xml:space="preserve">Emission factors isolated in a single JSON config file — easy to update</w:t>
      </w:r>
    </w:p>
    <w:p>
      <w:pPr>
        <w:pStyle w:val="ListParagraph"/>
        <w:numPr>
          <w:ilvl w:val="0"/>
          <w:numId w:val="2"/>
        </w:numPr>
        <w:spacing w:after="60" w:before="60"/>
      </w:pPr>
      <w:r>
        <w:rPr>
          <w:rFonts w:ascii="Arial" w:cs="Arial" w:eastAsia="Arial" w:hAnsi="Arial"/>
          <w:color w:val="1A1A1A"/>
          <w:sz w:val="22"/>
          <w:szCs w:val="22"/>
        </w:rPr>
        <w:t xml:space="preserve">RAG document ingestion is a separate, re-runnable script</w:t>
      </w:r>
    </w:p>
    <w:p>
      <w:pPr>
        <w:pStyle w:val="ListParagraph"/>
        <w:numPr>
          <w:ilvl w:val="0"/>
          <w:numId w:val="2"/>
        </w:numPr>
        <w:spacing w:after="60" w:before="60"/>
      </w:pPr>
      <w:r>
        <w:rPr>
          <w:rFonts w:ascii="Arial" w:cs="Arial" w:eastAsia="Arial" w:hAnsi="Arial"/>
          <w:color w:val="1A1A1A"/>
          <w:sz w:val="22"/>
          <w:szCs w:val="22"/>
        </w:rPr>
        <w:t xml:space="preserve">Environment-specific config via Cloud Run environment variables</w:t>
      </w:r>
    </w:p>
    <w:p>
      <w:pPr>
        <w:spacing w:after="120" w:before="120"/>
      </w:pPr>
    </w:p>
    <w:p>
      <w:r>
        <w:br w:type="page"/>
      </w:r>
    </w:p>
    <w:p>
      <w:pPr>
        <w:pStyle w:val="Heading1"/>
        <w:spacing w:after="200" w:before="400"/>
      </w:pPr>
      <w:r>
        <w:rPr>
          <w:rFonts w:ascii="Arial" w:cs="Arial" w:eastAsia="Arial" w:hAnsi="Arial"/>
          <w:b/>
          <w:bCs/>
          <w:color w:val="1B6B3A"/>
          <w:sz w:val="34"/>
          <w:szCs w:val="34"/>
        </w:rPr>
        <w:t xml:space="preserve">6. Technical Architecture</w:t>
      </w:r>
    </w:p>
    <w:p>
      <w:pPr>
        <w:pStyle w:val="Heading2"/>
        <w:spacing w:after="160" w:before="320"/>
      </w:pPr>
      <w:r>
        <w:rPr>
          <w:rFonts w:ascii="Arial" w:cs="Arial" w:eastAsia="Arial" w:hAnsi="Arial"/>
          <w:b/>
          <w:bCs/>
          <w:color w:val="2E8B57"/>
          <w:sz w:val="28"/>
          <w:szCs w:val="28"/>
        </w:rPr>
        <w:t xml:space="preserve">6.1 Architecture Overview</w:t>
      </w:r>
    </w:p>
    <w:p>
      <w:pPr>
        <w:spacing w:after="80" w:before="80"/>
      </w:pPr>
      <w:r>
        <w:rPr>
          <w:rFonts w:ascii="Arial" w:cs="Arial" w:eastAsia="Arial" w:hAnsi="Arial"/>
          <w:color w:val="1A1A1A"/>
          <w:sz w:val="22"/>
          <w:szCs w:val="22"/>
        </w:rPr>
        <w:t xml:space="preserve">CarbonLens follows a clean three-tier architecture: a React single-page application served as static files, a Python FastAPI backend handling business logic and LLM orchestration, and a lightweight vector store for RAG. All components run inside a single Docker container on Cloud Run for simplicity.</w:t>
      </w:r>
    </w:p>
    <w:p>
      <w:pPr>
        <w:spacing w:after="120" w:before="120"/>
      </w:pPr>
    </w:p>
    <w:p>
      <w:pPr>
        <w:pStyle w:val="Heading2"/>
        <w:spacing w:after="160" w:before="320"/>
      </w:pPr>
      <w:r>
        <w:rPr>
          <w:rFonts w:ascii="Arial" w:cs="Arial" w:eastAsia="Arial" w:hAnsi="Arial"/>
          <w:b/>
          <w:bCs/>
          <w:color w:val="2E8B57"/>
          <w:sz w:val="28"/>
          <w:szCs w:val="28"/>
        </w:rPr>
        <w:t xml:space="preserve">6.2 Architecture Diagram (textual)</w:t>
      </w:r>
    </w:p>
    <w:p>
      <w:pPr>
        <w:shd w:fill="EAF4EC" w:val="clear"/>
        <w:spacing w:after="120" w:before="120"/>
        <w:ind w:left="360" w:right="360"/>
      </w:pPr>
      <w:r>
        <w:rPr>
          <w:rFonts w:ascii="Courier New" w:cs="Courier New" w:eastAsia="Courier New" w:hAnsi="Courier New"/>
          <w:b/>
          <w:bCs/>
          <w:color w:val="1B6B3A"/>
          <w:sz w:val="20"/>
          <w:szCs w:val="20"/>
        </w:rPr>
        <w:t xml:space="preserve">Browser (React SPA)</w:t>
      </w:r>
      <w:r>
        <w:rPr>
          <w:rFonts w:ascii="Courier New" w:cs="Courier New" w:eastAsia="Courier New" w:hAnsi="Courier New"/>
          <w:color w:val="1A1A1A"/>
          <w:sz w:val="20"/>
          <w:szCs w:val="20"/>
        </w:rPr>
        <w:t xml:space="preserve">
    ↕ HTTPS REST API</w:t>
      </w:r>
      <w:r>
        <w:rPr>
          <w:rFonts w:ascii="Courier New" w:cs="Courier New" w:eastAsia="Courier New" w:hAnsi="Courier New"/>
          <w:b/>
          <w:bCs/>
          <w:color w:val="1B6B3A"/>
          <w:sz w:val="20"/>
          <w:szCs w:val="20"/>
        </w:rPr>
        <w:t xml:space="preserve">
Cloud Run Container</w:t>
      </w:r>
      <w:r>
        <w:rPr>
          <w:rFonts w:ascii="Courier New" w:cs="Courier New" w:eastAsia="Courier New" w:hAnsi="Courier New"/>
          <w:color w:val="1A1A1A"/>
          <w:sz w:val="20"/>
          <w:szCs w:val="20"/>
        </w:rPr>
        <w:t xml:space="preserve">
    ├── FastAPI backend  (Python 3.12)</w:t>
      </w:r>
      <w:r>
        <w:rPr>
          <w:rFonts w:ascii="Courier New" w:cs="Courier New" w:eastAsia="Courier New" w:hAnsi="Courier New"/>
          <w:color w:val="1A1A1A"/>
          <w:sz w:val="20"/>
          <w:szCs w:val="20"/>
        </w:rPr>
        <w:t xml:space="preserve">
    ├── ChromaDB  (in-process vector store)</w:t>
      </w:r>
      <w:r>
        <w:rPr>
          <w:rFonts w:ascii="Courier New" w:cs="Courier New" w:eastAsia="Courier New" w:hAnsi="Courier New"/>
          <w:color w:val="1A1A1A"/>
          <w:sz w:val="20"/>
          <w:szCs w:val="20"/>
        </w:rPr>
        <w:t xml:space="preserve">
    └── Static file server  (Vite build)</w:t>
      </w:r>
      <w:r>
        <w:rPr>
          <w:rFonts w:ascii="Courier New" w:cs="Courier New" w:eastAsia="Courier New" w:hAnsi="Courier New"/>
          <w:color w:val="1A1A1A"/>
          <w:sz w:val="20"/>
          <w:szCs w:val="20"/>
        </w:rPr>
        <w:t xml:space="preserve">
    ↕ HTTPS</w:t>
      </w:r>
      <w:r>
        <w:rPr>
          <w:rFonts w:ascii="Courier New" w:cs="Courier New" w:eastAsia="Courier New" w:hAnsi="Courier New"/>
          <w:b/>
          <w:bCs/>
          <w:color w:val="1B6B3A"/>
          <w:sz w:val="20"/>
          <w:szCs w:val="20"/>
        </w:rPr>
        <w:t xml:space="preserve">
External APIs</w:t>
      </w:r>
      <w:r>
        <w:rPr>
          <w:rFonts w:ascii="Courier New" w:cs="Courier New" w:eastAsia="Courier New" w:hAnsi="Courier New"/>
          <w:color w:val="1A1A1A"/>
          <w:sz w:val="20"/>
          <w:szCs w:val="20"/>
        </w:rPr>
        <w:t xml:space="preserve">
    ├── Anthropic Claude API  (LLM generation)</w:t>
      </w:r>
      <w:r>
        <w:rPr>
          <w:rFonts w:ascii="Courier New" w:cs="Courier New" w:eastAsia="Courier New" w:hAnsi="Courier New"/>
          <w:color w:val="1A1A1A"/>
          <w:sz w:val="20"/>
          <w:szCs w:val="20"/>
        </w:rPr>
        <w:t xml:space="preserve">
    └── (optional) Google Vertex AI Gemini</w:t>
      </w:r>
    </w:p>
    <w:p>
      <w:pPr>
        <w:spacing w:after="120" w:before="120"/>
      </w:pPr>
    </w:p>
    <w:p>
      <w:pPr>
        <w:pStyle w:val="Heading2"/>
        <w:spacing w:after="160" w:before="320"/>
      </w:pPr>
      <w:r>
        <w:rPr>
          <w:rFonts w:ascii="Arial" w:cs="Arial" w:eastAsia="Arial" w:hAnsi="Arial"/>
          <w:b/>
          <w:bCs/>
          <w:color w:val="2E8B57"/>
          <w:sz w:val="28"/>
          <w:szCs w:val="28"/>
        </w:rPr>
        <w:t xml:space="preserve">6.3 Why This Architecture — Learning Notes</w:t>
      </w:r>
    </w:p>
    <w:p>
      <w:pPr>
        <w:spacing w:after="80" w:before="80"/>
      </w:pPr>
      <w:r>
        <w:rPr>
          <w:rFonts w:ascii="Arial" w:cs="Arial" w:eastAsia="Arial" w:hAnsi="Arial"/>
          <w:color w:val="1A1A1A"/>
          <w:sz w:val="22"/>
          <w:szCs w:val="22"/>
        </w:rPr>
        <w:t xml:space="preserve">This section explains each architectural choice so you understand the reasoning:</w:t>
      </w:r>
    </w:p>
    <w:p>
      <w:pPr>
        <w:spacing w:after="120" w:before="120"/>
      </w:pPr>
    </w:p>
    <w:p>
      <w:pPr>
        <w:pStyle w:val="ListParagraph"/>
        <w:numPr>
          <w:ilvl w:val="0"/>
          <w:numId w:val="2"/>
        </w:numPr>
        <w:spacing w:after="60" w:before="60"/>
      </w:pPr>
      <w:r>
        <w:rPr>
          <w:rFonts w:ascii="Arial" w:cs="Arial" w:eastAsia="Arial" w:hAnsi="Arial"/>
          <w:b/>
          <w:bCs/>
          <w:color w:val="1A1A1A"/>
          <w:sz w:val="22"/>
          <w:szCs w:val="22"/>
        </w:rPr>
        <w:t xml:space="preserve">Single Container on Cloud Run: </w:t>
      </w:r>
      <w:r>
        <w:rPr>
          <w:rFonts w:ascii="Arial" w:cs="Arial" w:eastAsia="Arial" w:hAnsi="Arial"/>
          <w:color w:val="1A1A1A"/>
          <w:sz w:val="22"/>
          <w:szCs w:val="22"/>
        </w:rPr>
        <w:t xml:space="preserve">Cloud Run runs Docker images. By bundling the frontend build (static files) and the FastAPI backend into one container, we avoid the complexity of separate services, load balancers, or API gateways. Cloud Run handles HTTPS, scaling to zero (cost = zero when idle), and a public URL automatically.</w:t>
      </w:r>
    </w:p>
    <w:p>
      <w:pPr>
        <w:pStyle w:val="ListParagraph"/>
        <w:numPr>
          <w:ilvl w:val="0"/>
          <w:numId w:val="2"/>
        </w:numPr>
        <w:spacing w:after="60" w:before="60"/>
      </w:pPr>
      <w:r>
        <w:rPr>
          <w:rFonts w:ascii="Arial" w:cs="Arial" w:eastAsia="Arial" w:hAnsi="Arial"/>
          <w:b/>
          <w:bCs/>
          <w:color w:val="1A1A1A"/>
          <w:sz w:val="22"/>
          <w:szCs w:val="22"/>
        </w:rPr>
        <w:t xml:space="preserve">FastAPI (Python): </w:t>
      </w:r>
      <w:r>
        <w:rPr>
          <w:rFonts w:ascii="Arial" w:cs="Arial" w:eastAsia="Arial" w:hAnsi="Arial"/>
          <w:color w:val="1A1A1A"/>
          <w:sz w:val="22"/>
          <w:szCs w:val="22"/>
        </w:rPr>
        <w:t xml:space="preserve">FastAPI is asynchronous, type-safe, and auto-generates OpenAPI docs. Python is the lingua franca for LLM and ML libraries. Async is essential here because LLM API calls are I/O-bound — we should not block a thread waiting for a response.</w:t>
      </w:r>
    </w:p>
    <w:p>
      <w:pPr>
        <w:pStyle w:val="ListParagraph"/>
        <w:numPr>
          <w:ilvl w:val="0"/>
          <w:numId w:val="2"/>
        </w:numPr>
        <w:spacing w:after="60" w:before="60"/>
      </w:pPr>
      <w:r>
        <w:rPr>
          <w:rFonts w:ascii="Arial" w:cs="Arial" w:eastAsia="Arial" w:hAnsi="Arial"/>
          <w:b/>
          <w:bCs/>
          <w:color w:val="1A1A1A"/>
          <w:sz w:val="22"/>
          <w:szCs w:val="22"/>
        </w:rPr>
        <w:t xml:space="preserve">React SPA + Vite: </w:t>
      </w:r>
      <w:r>
        <w:rPr>
          <w:rFonts w:ascii="Arial" w:cs="Arial" w:eastAsia="Arial" w:hAnsi="Arial"/>
          <w:color w:val="1A1A1A"/>
          <w:sz w:val="22"/>
          <w:szCs w:val="22"/>
        </w:rPr>
        <w:t xml:space="preserve">Vite produces an optimised static bundle (HTML/CSS/JS). These files are served by the FastAPI app via StaticFiles mount — no separate CDN or Nginx required for MVP.</w:t>
      </w:r>
    </w:p>
    <w:p>
      <w:pPr>
        <w:pStyle w:val="ListParagraph"/>
        <w:numPr>
          <w:ilvl w:val="0"/>
          <w:numId w:val="2"/>
        </w:numPr>
        <w:spacing w:after="60" w:before="60"/>
      </w:pPr>
      <w:r>
        <w:rPr>
          <w:rFonts w:ascii="Arial" w:cs="Arial" w:eastAsia="Arial" w:hAnsi="Arial"/>
          <w:b/>
          <w:bCs/>
          <w:color w:val="1A1A1A"/>
          <w:sz w:val="22"/>
          <w:szCs w:val="22"/>
        </w:rPr>
        <w:t xml:space="preserve">ChromaDB (in-process): </w:t>
      </w:r>
      <w:r>
        <w:rPr>
          <w:rFonts w:ascii="Arial" w:cs="Arial" w:eastAsia="Arial" w:hAnsi="Arial"/>
          <w:color w:val="1A1A1A"/>
          <w:sz w:val="22"/>
          <w:szCs w:val="22"/>
        </w:rPr>
        <w:t xml:space="preserve">ChromaDB can run fully in-process (no separate server). Documents are embedded once at container startup and the vector index lives in memory. For an MVP this is perfect — no extra infra, no network hop. The trade-off is that the index rebuilds on each cold start, which is acceptable for ~20 documents.</w:t>
      </w:r>
    </w:p>
    <w:p>
      <w:pPr>
        <w:pStyle w:val="ListParagraph"/>
        <w:numPr>
          <w:ilvl w:val="0"/>
          <w:numId w:val="2"/>
        </w:numPr>
        <w:spacing w:after="60" w:before="60"/>
      </w:pPr>
      <w:r>
        <w:rPr>
          <w:rFonts w:ascii="Arial" w:cs="Arial" w:eastAsia="Arial" w:hAnsi="Arial"/>
          <w:b/>
          <w:bCs/>
          <w:color w:val="1A1A1A"/>
          <w:sz w:val="22"/>
          <w:szCs w:val="22"/>
        </w:rPr>
        <w:t xml:space="preserve">RAG (Retrieval Augmented Generation): </w:t>
      </w:r>
      <w:r>
        <w:rPr>
          <w:rFonts w:ascii="Arial" w:cs="Arial" w:eastAsia="Arial" w:hAnsi="Arial"/>
          <w:color w:val="1A1A1A"/>
          <w:sz w:val="22"/>
          <w:szCs w:val="22"/>
        </w:rPr>
        <w:t xml:space="preserve">Instead of relying on the LLM's training data for climate facts, we provide it with authoritative retrieved passages at query time. This grounds responses in real data, reduces hallucination, and allows us to cite the source. The flow is: embed user query → cosine similarity search in ChromaDB → top-3 chunks → injected into LLM system prompt.</w:t>
      </w:r>
    </w:p>
    <w:p>
      <w:pPr>
        <w:pStyle w:val="ListParagraph"/>
        <w:numPr>
          <w:ilvl w:val="0"/>
          <w:numId w:val="2"/>
        </w:numPr>
        <w:spacing w:after="60" w:before="60"/>
      </w:pPr>
      <w:r>
        <w:rPr>
          <w:rFonts w:ascii="Arial" w:cs="Arial" w:eastAsia="Arial" w:hAnsi="Arial"/>
          <w:b/>
          <w:bCs/>
          <w:color w:val="1A1A1A"/>
          <w:sz w:val="22"/>
          <w:szCs w:val="22"/>
        </w:rPr>
        <w:t xml:space="preserve">localStorage for user data: </w:t>
      </w:r>
      <w:r>
        <w:rPr>
          <w:rFonts w:ascii="Arial" w:cs="Arial" w:eastAsia="Arial" w:hAnsi="Arial"/>
          <w:color w:val="1A1A1A"/>
          <w:sz w:val="22"/>
          <w:szCs w:val="22"/>
        </w:rPr>
        <w:t xml:space="preserve">Storing activity logs in the browser avoids the need for a database, user authentication, and GDPR complexity — all out of scope for a hackathon. Data persists across sessions on the same device.</w:t>
      </w:r>
    </w:p>
    <w:p>
      <w:pPr>
        <w:spacing w:after="120" w:before="120"/>
      </w:pPr>
    </w:p>
    <w:p>
      <w:pPr>
        <w:pStyle w:val="Heading2"/>
        <w:spacing w:after="160" w:before="320"/>
      </w:pPr>
      <w:r>
        <w:rPr>
          <w:rFonts w:ascii="Arial" w:cs="Arial" w:eastAsia="Arial" w:hAnsi="Arial"/>
          <w:b/>
          <w:bCs/>
          <w:color w:val="2E8B57"/>
          <w:sz w:val="28"/>
          <w:szCs w:val="28"/>
        </w:rPr>
        <w:t xml:space="preserve">6.4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16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React 18 + TypeScript + Vite</w:t>
            </w:r>
          </w:p>
        </w:tc>
        <w:tc>
          <w:tcPr>
            <w:tcW w:type="dxa" w:w="4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Fast build, type safety, component model</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Styling</w:t>
            </w:r>
          </w:p>
        </w:tc>
        <w:tc>
          <w:tcPr>
            <w:tcW w:type="dxa" w:w="3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Tailwind CSS</w:t>
            </w:r>
          </w:p>
        </w:tc>
        <w:tc>
          <w:tcPr>
            <w:tcW w:type="dxa" w:w="41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Utility-first, no CSS files needed</w:t>
            </w:r>
          </w:p>
        </w:tc>
      </w:tr>
      <w:tr>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Charts</w:t>
            </w:r>
          </w:p>
        </w:tc>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Recharts</w:t>
            </w:r>
          </w:p>
        </w:tc>
        <w:tc>
          <w:tcPr>
            <w:tcW w:type="dxa" w:w="4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Lightweight, declarative, accessible</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dxa" w:w="3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3.12 + FastAPI</w:t>
            </w:r>
          </w:p>
        </w:tc>
        <w:tc>
          <w:tcPr>
            <w:tcW w:type="dxa" w:w="41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Async, auto-docs, LLM ecosystem</w:t>
            </w:r>
          </w:p>
        </w:tc>
      </w:tr>
      <w:tr>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LLM</w:t>
            </w:r>
          </w:p>
        </w:tc>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Anthropic Claude API (claude-sonnet-4-6)</w:t>
            </w:r>
          </w:p>
        </w:tc>
        <w:tc>
          <w:tcPr>
            <w:tcW w:type="dxa" w:w="4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Strong reasoning, tool-use, cost-effective</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Embeddings</w:t>
            </w:r>
          </w:p>
        </w:tc>
        <w:tc>
          <w:tcPr>
            <w:tcW w:type="dxa" w:w="3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sentence-transformers (all-MiniLM-L6-v2)</w:t>
            </w:r>
          </w:p>
        </w:tc>
        <w:tc>
          <w:tcPr>
            <w:tcW w:type="dxa" w:w="41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Small model, runs in-process, no API cost</w:t>
            </w:r>
          </w:p>
        </w:tc>
      </w:tr>
      <w:tr>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Vector Store</w:t>
            </w:r>
          </w:p>
        </w:tc>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ChromaDB (in-process)</w:t>
            </w:r>
          </w:p>
        </w:tc>
        <w:tc>
          <w:tcPr>
            <w:tcW w:type="dxa" w:w="4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Zero infra, fits our ~20 doc RAG corpus</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Containerisation</w:t>
            </w:r>
          </w:p>
        </w:tc>
        <w:tc>
          <w:tcPr>
            <w:tcW w:type="dxa" w:w="3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 (python:3.12-slim base)</w:t>
            </w:r>
          </w:p>
        </w:tc>
        <w:tc>
          <w:tcPr>
            <w:tcW w:type="dxa" w:w="41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 Run requires a container image</w:t>
            </w:r>
          </w:p>
        </w:tc>
      </w:tr>
      <w:tr>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w:t>
            </w:r>
          </w:p>
        </w:tc>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Cloud Run</w:t>
            </w:r>
          </w:p>
        </w:tc>
        <w:tc>
          <w:tcPr>
            <w:tcW w:type="dxa" w:w="4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Hackathon requirement; serverless, autoscale</w:t>
            </w:r>
          </w:p>
        </w:tc>
      </w:tr>
      <w:tr>
        <w:tc>
          <w:tcPr>
            <w:tcW w:type="dxa" w:w="2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CI</w:t>
            </w:r>
          </w:p>
        </w:tc>
        <w:tc>
          <w:tcPr>
            <w:tcW w:type="dxa" w:w="3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 Build (cloudbuild.yaml)</w:t>
            </w:r>
          </w:p>
        </w:tc>
        <w:tc>
          <w:tcPr>
            <w:tcW w:type="dxa" w:w="41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 push → deploy in one trigger</w:t>
            </w:r>
          </w:p>
        </w:tc>
      </w:tr>
    </w:tbl>
    <w:p>
      <w:pPr>
        <w:spacing w:after="120" w:before="120"/>
      </w:pPr>
    </w:p>
    <w:p>
      <w:r>
        <w:br w:type="page"/>
      </w:r>
    </w:p>
    <w:p>
      <w:pPr>
        <w:pStyle w:val="Heading1"/>
        <w:spacing w:after="200" w:before="400"/>
      </w:pPr>
      <w:r>
        <w:rPr>
          <w:rFonts w:ascii="Arial" w:cs="Arial" w:eastAsia="Arial" w:hAnsi="Arial"/>
          <w:b/>
          <w:bCs/>
          <w:color w:val="1B6B3A"/>
          <w:sz w:val="34"/>
          <w:szCs w:val="34"/>
        </w:rPr>
        <w:t xml:space="preserve">7. RAG Knowledge Base</w:t>
      </w:r>
    </w:p>
    <w:p>
      <w:pPr>
        <w:pStyle w:val="Heading2"/>
        <w:spacing w:after="160" w:before="320"/>
      </w:pPr>
      <w:r>
        <w:rPr>
          <w:rFonts w:ascii="Arial" w:cs="Arial" w:eastAsia="Arial" w:hAnsi="Arial"/>
          <w:b/>
          <w:bCs/>
          <w:color w:val="2E8B57"/>
          <w:sz w:val="28"/>
          <w:szCs w:val="28"/>
        </w:rPr>
        <w:t xml:space="preserve">7.1 What is RAG — Learning Note</w:t>
      </w:r>
    </w:p>
    <w:p>
      <w:pPr>
        <w:spacing w:after="80" w:before="80"/>
      </w:pPr>
      <w:r>
        <w:rPr>
          <w:rFonts w:ascii="Arial" w:cs="Arial" w:eastAsia="Arial" w:hAnsi="Arial"/>
          <w:color w:val="1A1A1A"/>
          <w:sz w:val="22"/>
          <w:szCs w:val="22"/>
        </w:rPr>
        <w:t xml:space="preserve">RAG stands for Retrieval-Augmented Generation. Instead of relying purely on what the LLM memorised during training, we:</w:t>
      </w:r>
    </w:p>
    <w:p>
      <w:pPr>
        <w:pStyle w:val="ListParagraph"/>
        <w:numPr>
          <w:ilvl w:val="0"/>
          <w:numId w:val="3"/>
        </w:numPr>
        <w:spacing w:after="60" w:before="60"/>
      </w:pPr>
      <w:r>
        <w:rPr>
          <w:rFonts w:ascii="Arial" w:cs="Arial" w:eastAsia="Arial" w:hAnsi="Arial"/>
          <w:color w:val="1A1A1A"/>
          <w:sz w:val="22"/>
          <w:szCs w:val="22"/>
        </w:rPr>
        <w:t xml:space="preserve">Take a corpus of authoritative documents and split them into chunks (~500 tokens each).</w:t>
      </w:r>
    </w:p>
    <w:p>
      <w:pPr>
        <w:pStyle w:val="ListParagraph"/>
        <w:numPr>
          <w:ilvl w:val="0"/>
          <w:numId w:val="3"/>
        </w:numPr>
        <w:spacing w:after="60" w:before="60"/>
      </w:pPr>
      <w:r>
        <w:rPr>
          <w:rFonts w:ascii="Arial" w:cs="Arial" w:eastAsia="Arial" w:hAnsi="Arial"/>
          <w:color w:val="1A1A1A"/>
          <w:sz w:val="22"/>
          <w:szCs w:val="22"/>
        </w:rPr>
        <w:t xml:space="preserve">Embed each chunk into a vector (a list of numbers that captures its semantic meaning) using a sentence-transformer model.</w:t>
      </w:r>
    </w:p>
    <w:p>
      <w:pPr>
        <w:pStyle w:val="ListParagraph"/>
        <w:numPr>
          <w:ilvl w:val="0"/>
          <w:numId w:val="3"/>
        </w:numPr>
        <w:spacing w:after="60" w:before="60"/>
      </w:pPr>
      <w:r>
        <w:rPr>
          <w:rFonts w:ascii="Arial" w:cs="Arial" w:eastAsia="Arial" w:hAnsi="Arial"/>
          <w:color w:val="1A1A1A"/>
          <w:sz w:val="22"/>
          <w:szCs w:val="22"/>
        </w:rPr>
        <w:t xml:space="preserve">Store all vectors in ChromaDB.</w:t>
      </w:r>
    </w:p>
    <w:p>
      <w:pPr>
        <w:pStyle w:val="ListParagraph"/>
        <w:numPr>
          <w:ilvl w:val="0"/>
          <w:numId w:val="3"/>
        </w:numPr>
        <w:spacing w:after="60" w:before="60"/>
      </w:pPr>
      <w:r>
        <w:rPr>
          <w:rFonts w:ascii="Arial" w:cs="Arial" w:eastAsia="Arial" w:hAnsi="Arial"/>
          <w:color w:val="1A1A1A"/>
          <w:sz w:val="22"/>
          <w:szCs w:val="22"/>
        </w:rPr>
        <w:t xml:space="preserve">At query time, embed the user's question the same way, then find the top-N most similar chunks by cosine similarity.</w:t>
      </w:r>
    </w:p>
    <w:p>
      <w:pPr>
        <w:pStyle w:val="ListParagraph"/>
        <w:numPr>
          <w:ilvl w:val="0"/>
          <w:numId w:val="3"/>
        </w:numPr>
        <w:spacing w:after="60" w:before="60"/>
      </w:pPr>
      <w:r>
        <w:rPr>
          <w:rFonts w:ascii="Arial" w:cs="Arial" w:eastAsia="Arial" w:hAnsi="Arial"/>
          <w:color w:val="1A1A1A"/>
          <w:sz w:val="22"/>
          <w:szCs w:val="22"/>
        </w:rPr>
        <w:t xml:space="preserve">Inject those chunks as context into the LLM prompt.</w:t>
      </w:r>
    </w:p>
    <w:p>
      <w:pPr>
        <w:spacing w:after="80" w:before="80"/>
      </w:pPr>
      <w:r>
        <w:rPr>
          <w:rFonts w:ascii="Arial" w:cs="Arial" w:eastAsia="Arial" w:hAnsi="Arial"/>
          <w:color w:val="1A1A1A"/>
          <w:sz w:val="22"/>
          <w:szCs w:val="22"/>
        </w:rPr>
        <w:t xml:space="preserve">The LLM can then cite and reason from real, specific data rather than hallucinating statistics.</w:t>
      </w:r>
    </w:p>
    <w:p>
      <w:pPr>
        <w:spacing w:after="120" w:before="120"/>
      </w:pPr>
    </w:p>
    <w:p>
      <w:pPr>
        <w:pStyle w:val="Heading2"/>
        <w:spacing w:after="160" w:before="320"/>
      </w:pPr>
      <w:r>
        <w:rPr>
          <w:rFonts w:ascii="Arial" w:cs="Arial" w:eastAsia="Arial" w:hAnsi="Arial"/>
          <w:b/>
          <w:bCs/>
          <w:color w:val="2E8B57"/>
          <w:sz w:val="28"/>
          <w:szCs w:val="28"/>
        </w:rPr>
        <w:t xml:space="preserve">7.2 Recommended Source Documents</w:t>
      </w:r>
    </w:p>
    <w:p>
      <w:pPr>
        <w:spacing w:after="80" w:before="80"/>
      </w:pPr>
      <w:r>
        <w:rPr>
          <w:rFonts w:ascii="Arial" w:cs="Arial" w:eastAsia="Arial" w:hAnsi="Arial"/>
          <w:color w:val="1A1A1A"/>
          <w:sz w:val="22"/>
          <w:szCs w:val="22"/>
        </w:rPr>
        <w:t xml:space="preserve">The following five sources should be downloaded, chunked, embedded, and loaded into ChromaDB at container startup. All are freely available PDFs or web pages.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560"/>
        <w:gridCol w:w="3100"/>
      </w:tblGrid>
      <w:tr>
        <w:tc>
          <w:tcPr>
            <w:tcW w:type="dxa" w:w="5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2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Organisation</w:t>
            </w:r>
          </w:p>
        </w:tc>
        <w:tc>
          <w:tcPr>
            <w:tcW w:type="dxa" w:w="356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Document / URL</w:t>
            </w:r>
          </w:p>
        </w:tc>
        <w:tc>
          <w:tcPr>
            <w:tcW w:type="dxa" w:w="31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5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IPCC (UN)</w:t>
            </w:r>
          </w:p>
        </w:tc>
        <w:tc>
          <w:tcPr>
            <w:tcW w:type="dxa" w:w="35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AR6 Summary for Policymakers, 2022
ipcc.ch/report/ar6/syr</w:t>
            </w:r>
          </w:p>
        </w:tc>
        <w:tc>
          <w:tcPr>
            <w:tcW w:type="dxa" w:w="31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Authoritative global emission budgets, temperature targets, and sector-level data</w:t>
            </w:r>
          </w:p>
        </w:tc>
      </w:tr>
      <w:tr>
        <w:tc>
          <w:tcPr>
            <w:tcW w:type="dxa" w:w="5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2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IEA</w:t>
            </w:r>
          </w:p>
        </w:tc>
        <w:tc>
          <w:tcPr>
            <w:tcW w:type="dxa" w:w="35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CO2 Emissions in 2023 report (free)
iea.org/reports/co2-emissions-in-2023</w:t>
            </w:r>
          </w:p>
        </w:tc>
        <w:tc>
          <w:tcPr>
            <w:tcW w:type="dxa" w:w="31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Country-level and sector energy CO2 figures; India-specific electricity factors</w:t>
            </w:r>
          </w:p>
        </w:tc>
      </w:tr>
      <w:tr>
        <w:tc>
          <w:tcPr>
            <w:tcW w:type="dxa" w:w="5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GHG Protocol</w:t>
            </w:r>
          </w:p>
        </w:tc>
        <w:tc>
          <w:tcPr>
            <w:tcW w:type="dxa" w:w="35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Emission Factors from Cross-Sector Tools
ghgprotocol.org/calculation-tools</w:t>
            </w:r>
          </w:p>
        </w:tc>
        <w:tc>
          <w:tcPr>
            <w:tcW w:type="dxa" w:w="31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industry-standard emission factor tables used by all corporate carbon accounting</w:t>
            </w:r>
          </w:p>
        </w:tc>
      </w:tr>
      <w:tr>
        <w:tc>
          <w:tcPr>
            <w:tcW w:type="dxa" w:w="5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dxa" w:w="2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Our World in Data</w:t>
            </w:r>
          </w:p>
        </w:tc>
        <w:tc>
          <w:tcPr>
            <w:tcW w:type="dxa" w:w="35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CO2 and GHG Emissions dataset
ourworldindata.org/co2-emissions</w:t>
            </w:r>
          </w:p>
        </w:tc>
        <w:tc>
          <w:tcPr>
            <w:tcW w:type="dxa" w:w="31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Per-capita country comparisons; historical trends; accessible prose explanations</w:t>
            </w:r>
          </w:p>
        </w:tc>
      </w:tr>
      <w:tr>
        <w:tc>
          <w:tcPr>
            <w:tcW w:type="dxa" w:w="5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UNEP / WWF</w:t>
            </w:r>
          </w:p>
        </w:tc>
        <w:tc>
          <w:tcPr>
            <w:tcW w:type="dxa" w:w="35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Making Peace with Nature, UNEP 2021
unep.org/resources/making-peace-nature</w:t>
            </w:r>
          </w:p>
        </w:tc>
        <w:tc>
          <w:tcPr>
            <w:tcW w:type="dxa" w:w="31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Actionable lifestyle changes and their quantified impact; good for suggestion generation</w:t>
            </w:r>
          </w:p>
        </w:tc>
      </w:tr>
    </w:tbl>
    <w:p>
      <w:pPr>
        <w:spacing w:after="120" w:before="120"/>
      </w:pPr>
    </w:p>
    <w:p>
      <w:pPr>
        <w:pStyle w:val="Heading2"/>
        <w:spacing w:after="160" w:before="320"/>
      </w:pPr>
      <w:r>
        <w:rPr>
          <w:rFonts w:ascii="Arial" w:cs="Arial" w:eastAsia="Arial" w:hAnsi="Arial"/>
          <w:b/>
          <w:bCs/>
          <w:color w:val="2E8B57"/>
          <w:sz w:val="28"/>
          <w:szCs w:val="28"/>
        </w:rPr>
        <w:t xml:space="preserve">7.3 Ingestion Pipeline</w:t>
      </w:r>
    </w:p>
    <w:p>
      <w:pPr>
        <w:spacing w:after="80" w:before="80"/>
      </w:pPr>
      <w:r>
        <w:rPr>
          <w:rFonts w:ascii="Arial" w:cs="Arial" w:eastAsia="Arial" w:hAnsi="Arial"/>
          <w:b/>
          <w:bCs/>
          <w:color w:val="1A1A1A"/>
          <w:sz w:val="22"/>
          <w:szCs w:val="22"/>
        </w:rPr>
        <w:t xml:space="preserve">File: /rag/ingest.py  — run once before deploying, or at container startup.</w:t>
      </w:r>
    </w:p>
    <w:p>
      <w:pPr>
        <w:pStyle w:val="ListParagraph"/>
        <w:numPr>
          <w:ilvl w:val="0"/>
          <w:numId w:val="3"/>
        </w:numPr>
        <w:spacing w:after="60" w:before="60"/>
      </w:pPr>
      <w:r>
        <w:rPr>
          <w:rFonts w:ascii="Arial" w:cs="Arial" w:eastAsia="Arial" w:hAnsi="Arial"/>
          <w:color w:val="1A1A1A"/>
          <w:sz w:val="22"/>
          <w:szCs w:val="22"/>
        </w:rPr>
        <w:t xml:space="preserve">Download PDFs / scrape pages → save to /rag/data/</w:t>
      </w:r>
    </w:p>
    <w:p>
      <w:pPr>
        <w:pStyle w:val="ListParagraph"/>
        <w:numPr>
          <w:ilvl w:val="0"/>
          <w:numId w:val="3"/>
        </w:numPr>
        <w:spacing w:after="60" w:before="60"/>
      </w:pPr>
      <w:r>
        <w:rPr>
          <w:rFonts w:ascii="Arial" w:cs="Arial" w:eastAsia="Arial" w:hAnsi="Arial"/>
          <w:color w:val="1A1A1A"/>
          <w:sz w:val="22"/>
          <w:szCs w:val="22"/>
        </w:rPr>
        <w:t xml:space="preserve">Split each document into 500-token chunks with 50-token overlap using LangChain's RecursiveCharacterTextSplitter</w:t>
      </w:r>
    </w:p>
    <w:p>
      <w:pPr>
        <w:pStyle w:val="ListParagraph"/>
        <w:numPr>
          <w:ilvl w:val="0"/>
          <w:numId w:val="3"/>
        </w:numPr>
        <w:spacing w:after="60" w:before="60"/>
      </w:pPr>
      <w:r>
        <w:rPr>
          <w:rFonts w:ascii="Arial" w:cs="Arial" w:eastAsia="Arial" w:hAnsi="Arial"/>
          <w:color w:val="1A1A1A"/>
          <w:sz w:val="22"/>
          <w:szCs w:val="22"/>
        </w:rPr>
        <w:t xml:space="preserve">Embed with sentence-transformers all-MiniLM-L6-v2</w:t>
      </w:r>
    </w:p>
    <w:p>
      <w:pPr>
        <w:pStyle w:val="ListParagraph"/>
        <w:numPr>
          <w:ilvl w:val="0"/>
          <w:numId w:val="3"/>
        </w:numPr>
        <w:spacing w:after="60" w:before="60"/>
      </w:pPr>
      <w:r>
        <w:rPr>
          <w:rFonts w:ascii="Arial" w:cs="Arial" w:eastAsia="Arial" w:hAnsi="Arial"/>
          <w:color w:val="1A1A1A"/>
          <w:sz w:val="22"/>
          <w:szCs w:val="22"/>
        </w:rPr>
        <w:t xml:space="preserve">Persist ChromaDB collection to /rag/db/ (Docker volume or baked into image)</w:t>
      </w:r>
    </w:p>
    <w:p>
      <w:pPr>
        <w:spacing w:after="80" w:before="80"/>
      </w:pPr>
      <w:r>
        <w:rPr>
          <w:rFonts w:ascii="Arial" w:cs="Arial" w:eastAsia="Arial" w:hAnsi="Arial"/>
          <w:color w:val="1A1A1A"/>
          <w:sz w:val="22"/>
          <w:szCs w:val="22"/>
        </w:rPr>
        <w:t xml:space="preserve">For the hackathon, bake the pre-computed ChromaDB directory into the Docker image at build time. This avoids runtime download delays.</w:t>
      </w:r>
    </w:p>
    <w:p>
      <w:pPr>
        <w:spacing w:after="120" w:before="120"/>
      </w:pPr>
    </w:p>
    <w:p>
      <w:pPr>
        <w:pStyle w:val="Heading2"/>
        <w:spacing w:after="160" w:before="320"/>
      </w:pPr>
      <w:r>
        <w:rPr>
          <w:rFonts w:ascii="Arial" w:cs="Arial" w:eastAsia="Arial" w:hAnsi="Arial"/>
          <w:b/>
          <w:bCs/>
          <w:color w:val="2E8B57"/>
          <w:sz w:val="28"/>
          <w:szCs w:val="28"/>
        </w:rPr>
        <w:t xml:space="preserve">7.4 RAG Retrieval at Query Time</w:t>
      </w:r>
    </w:p>
    <w:p>
      <w:pPr>
        <w:spacing w:after="80" w:before="80"/>
      </w:pPr>
      <w:r>
        <w:rPr>
          <w:rFonts w:ascii="Arial" w:cs="Arial" w:eastAsia="Arial" w:hAnsi="Arial"/>
          <w:color w:val="1A1A1A"/>
          <w:sz w:val="22"/>
          <w:szCs w:val="22"/>
        </w:rPr>
        <w:t xml:space="preserve">File: /rag/retriever.py</w:t>
      </w:r>
    </w:p>
    <w:p>
      <w:pPr>
        <w:pStyle w:val="ListParagraph"/>
        <w:numPr>
          <w:ilvl w:val="0"/>
          <w:numId w:val="2"/>
        </w:numPr>
        <w:spacing w:after="60" w:before="60"/>
      </w:pPr>
      <w:r>
        <w:rPr>
          <w:rFonts w:ascii="Arial" w:cs="Arial" w:eastAsia="Arial" w:hAnsi="Arial"/>
          <w:color w:val="1A1A1A"/>
          <w:sz w:val="22"/>
          <w:szCs w:val="22"/>
        </w:rPr>
        <w:t xml:space="preserve">Input: user query string + user activity summary</w:t>
      </w:r>
    </w:p>
    <w:p>
      <w:pPr>
        <w:pStyle w:val="ListParagraph"/>
        <w:numPr>
          <w:ilvl w:val="0"/>
          <w:numId w:val="2"/>
        </w:numPr>
        <w:spacing w:after="60" w:before="60"/>
      </w:pPr>
      <w:r>
        <w:rPr>
          <w:rFonts w:ascii="Arial" w:cs="Arial" w:eastAsia="Arial" w:hAnsi="Arial"/>
          <w:color w:val="1A1A1A"/>
          <w:sz w:val="22"/>
          <w:szCs w:val="22"/>
        </w:rPr>
        <w:t xml:space="preserve">Embed query with same model</w:t>
      </w:r>
    </w:p>
    <w:p>
      <w:pPr>
        <w:pStyle w:val="ListParagraph"/>
        <w:numPr>
          <w:ilvl w:val="0"/>
          <w:numId w:val="2"/>
        </w:numPr>
        <w:spacing w:after="60" w:before="60"/>
      </w:pPr>
      <w:r>
        <w:rPr>
          <w:rFonts w:ascii="Arial" w:cs="Arial" w:eastAsia="Arial" w:hAnsi="Arial"/>
          <w:color w:val="1A1A1A"/>
          <w:sz w:val="22"/>
          <w:szCs w:val="22"/>
        </w:rPr>
        <w:t xml:space="preserve">Query ChromaDB: top_k=3, distance_metric=cosine</w:t>
      </w:r>
    </w:p>
    <w:p>
      <w:pPr>
        <w:pStyle w:val="ListParagraph"/>
        <w:numPr>
          <w:ilvl w:val="0"/>
          <w:numId w:val="2"/>
        </w:numPr>
        <w:spacing w:after="60" w:before="60"/>
      </w:pPr>
      <w:r>
        <w:rPr>
          <w:rFonts w:ascii="Arial" w:cs="Arial" w:eastAsia="Arial" w:hAnsi="Arial"/>
          <w:color w:val="1A1A1A"/>
          <w:sz w:val="22"/>
          <w:szCs w:val="22"/>
        </w:rPr>
        <w:t xml:space="preserve">Return: list of {chunk_text, source_doc, page_number}</w:t>
      </w:r>
    </w:p>
    <w:p>
      <w:pPr>
        <w:spacing w:after="80" w:before="80"/>
      </w:pPr>
      <w:r>
        <w:rPr>
          <w:rFonts w:ascii="Arial" w:cs="Arial" w:eastAsia="Arial" w:hAnsi="Arial"/>
          <w:color w:val="1A1A1A"/>
          <w:sz w:val="22"/>
          <w:szCs w:val="22"/>
        </w:rPr>
        <w:t xml:space="preserve">These chunks are injected into the LLM system prompt under a "Relevant Climate Context" section.</w:t>
      </w:r>
    </w:p>
    <w:p>
      <w:pPr>
        <w:spacing w:after="120" w:before="120"/>
      </w:pPr>
    </w:p>
    <w:p>
      <w:r>
        <w:br w:type="page"/>
      </w:r>
    </w:p>
    <w:p>
      <w:pPr>
        <w:pStyle w:val="Heading1"/>
        <w:spacing w:after="200" w:before="400"/>
      </w:pPr>
      <w:r>
        <w:rPr>
          <w:rFonts w:ascii="Arial" w:cs="Arial" w:eastAsia="Arial" w:hAnsi="Arial"/>
          <w:b/>
          <w:bCs/>
          <w:color w:val="1B6B3A"/>
          <w:sz w:val="34"/>
          <w:szCs w:val="34"/>
        </w:rPr>
        <w:t xml:space="preserve">8. Backend API Specification</w:t>
      </w:r>
    </w:p>
    <w:p>
      <w:pPr>
        <w:spacing w:after="80" w:before="80"/>
      </w:pPr>
      <w:r>
        <w:rPr>
          <w:rFonts w:ascii="Arial" w:cs="Arial" w:eastAsia="Arial" w:hAnsi="Arial"/>
          <w:color w:val="1A1A1A"/>
          <w:sz w:val="22"/>
          <w:szCs w:val="22"/>
        </w:rPr>
        <w:t xml:space="preserve">Base URL: /api/v1   —   Content-Type: application/json   —   All responses follow { data, error } envelope.</w:t>
      </w:r>
    </w:p>
    <w:p>
      <w:pPr>
        <w:spacing w:after="120" w:before="120"/>
      </w:pPr>
    </w:p>
    <w:p>
      <w:pPr>
        <w:pStyle w:val="Heading2"/>
        <w:spacing w:after="160" w:before="320"/>
      </w:pPr>
      <w:r>
        <w:rPr>
          <w:rFonts w:ascii="Arial" w:cs="Arial" w:eastAsia="Arial" w:hAnsi="Arial"/>
          <w:b/>
          <w:bCs/>
          <w:color w:val="2E8B57"/>
          <w:sz w:val="28"/>
          <w:szCs w:val="28"/>
        </w:rPr>
        <w:t xml:space="preserve">8.1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4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288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Request Body</w:t>
            </w:r>
          </w:p>
        </w:tc>
        <w:tc>
          <w:tcPr>
            <w:tcW w:type="dxa" w:w="288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Response</w:t>
            </w:r>
          </w:p>
        </w:tc>
      </w:tr>
      <w:tr>
        <w:tc>
          <w:tcPr>
            <w:tcW w:type="dxa" w:w="1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4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/activities/calculate</w:t>
            </w:r>
          </w:p>
        </w:tc>
        <w:tc>
          <w:tcPr>
            <w:tcW w:type="dxa" w:w="288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 category, activity_type, quantity, unit, date }</w:t>
            </w:r>
          </w:p>
        </w:tc>
        <w:tc>
          <w:tcPr>
            <w:tcW w:type="dxa" w:w="288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 co2e_kg, entry_id }</w:t>
            </w:r>
          </w:p>
        </w:tc>
      </w:tr>
      <w:tr>
        <w:tc>
          <w:tcPr>
            <w:tcW w:type="dxa" w:w="1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4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/insights/generate</w:t>
            </w:r>
          </w:p>
        </w:tc>
        <w:tc>
          <w:tcPr>
            <w:tcW w:type="dxa" w:w="288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activities: [Activity], profile: Profile }</w:t>
            </w:r>
          </w:p>
        </w:tc>
        <w:tc>
          <w:tcPr>
            <w:tcW w:type="dxa" w:w="288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summary, suggestions: [3], fact, sources: [3] }</w:t>
            </w:r>
          </w:p>
        </w:tc>
      </w:tr>
      <w:tr>
        <w:tc>
          <w:tcPr>
            <w:tcW w:type="dxa" w:w="1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w:t>
            </w:r>
          </w:p>
        </w:tc>
        <w:tc>
          <w:tcPr>
            <w:tcW w:type="dxa" w:w="24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/rag/query</w:t>
            </w:r>
          </w:p>
        </w:tc>
        <w:tc>
          <w:tcPr>
            <w:tcW w:type="dxa" w:w="288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 question: string }</w:t>
            </w:r>
          </w:p>
        </w:tc>
        <w:tc>
          <w:tcPr>
            <w:tcW w:type="dxa" w:w="288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 answer, sources: [{ doc, excerpt }] }</w:t>
            </w:r>
          </w:p>
        </w:tc>
      </w:tr>
      <w:tr>
        <w:tc>
          <w:tcPr>
            <w:tcW w:type="dxa" w:w="1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4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/factors</w:t>
            </w:r>
          </w:p>
        </w:tc>
        <w:tc>
          <w:tcPr>
            <w:tcW w:type="dxa" w:w="288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288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emission_factors: { … } }</w:t>
            </w:r>
          </w:p>
        </w:tc>
      </w:tr>
      <w:tr>
        <w:tc>
          <w:tcPr>
            <w:tcW w:type="dxa" w:w="1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GET</w:t>
            </w:r>
          </w:p>
        </w:tc>
        <w:tc>
          <w:tcPr>
            <w:tcW w:type="dxa" w:w="24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/health</w:t>
            </w:r>
          </w:p>
        </w:tc>
        <w:tc>
          <w:tcPr>
            <w:tcW w:type="dxa" w:w="288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288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 status: 'ok', version }</w:t>
            </w:r>
          </w:p>
        </w:tc>
      </w:tr>
    </w:tbl>
    <w:p>
      <w:pPr>
        <w:spacing w:after="120" w:before="120"/>
      </w:pPr>
    </w:p>
    <w:p>
      <w:pPr>
        <w:pStyle w:val="Heading2"/>
        <w:spacing w:after="160" w:before="320"/>
      </w:pPr>
      <w:r>
        <w:rPr>
          <w:rFonts w:ascii="Arial" w:cs="Arial" w:eastAsia="Arial" w:hAnsi="Arial"/>
          <w:b/>
          <w:bCs/>
          <w:color w:val="2E8B57"/>
          <w:sz w:val="28"/>
          <w:szCs w:val="28"/>
        </w:rPr>
        <w:t xml:space="preserve">8.2 Emission Calculation Logic</w:t>
      </w:r>
    </w:p>
    <w:p>
      <w:pPr>
        <w:spacing w:after="80" w:before="80"/>
      </w:pPr>
      <w:r>
        <w:rPr>
          <w:rFonts w:ascii="Arial" w:cs="Arial" w:eastAsia="Arial" w:hAnsi="Arial"/>
          <w:color w:val="1A1A1A"/>
          <w:sz w:val="22"/>
          <w:szCs w:val="22"/>
        </w:rPr>
        <w:t xml:space="preserve">POST /api/v1/activities/calculate</w:t>
      </w:r>
    </w:p>
    <w:p>
      <w:pPr>
        <w:pStyle w:val="ListParagraph"/>
        <w:numPr>
          <w:ilvl w:val="0"/>
          <w:numId w:val="2"/>
        </w:numPr>
        <w:spacing w:after="60" w:before="60"/>
      </w:pPr>
      <w:r>
        <w:rPr>
          <w:rFonts w:ascii="Arial" w:cs="Arial" w:eastAsia="Arial" w:hAnsi="Arial"/>
          <w:color w:val="1A1A1A"/>
          <w:sz w:val="22"/>
          <w:szCs w:val="22"/>
        </w:rPr>
        <w:t xml:space="preserve">Loads emission_factors.json</w:t>
      </w:r>
    </w:p>
    <w:p>
      <w:pPr>
        <w:pStyle w:val="ListParagraph"/>
        <w:numPr>
          <w:ilvl w:val="0"/>
          <w:numId w:val="2"/>
        </w:numPr>
        <w:spacing w:after="60" w:before="60"/>
      </w:pPr>
      <w:r>
        <w:rPr>
          <w:rFonts w:ascii="Arial" w:cs="Arial" w:eastAsia="Arial" w:hAnsi="Arial"/>
          <w:color w:val="1A1A1A"/>
          <w:sz w:val="22"/>
          <w:szCs w:val="22"/>
        </w:rPr>
        <w:t xml:space="preserve">co2e_kg = quantity × factor[category][activity_type][unit]</w:t>
      </w:r>
    </w:p>
    <w:p>
      <w:pPr>
        <w:pStyle w:val="ListParagraph"/>
        <w:numPr>
          <w:ilvl w:val="0"/>
          <w:numId w:val="2"/>
        </w:numPr>
        <w:spacing w:after="60" w:before="60"/>
      </w:pPr>
      <w:r>
        <w:rPr>
          <w:rFonts w:ascii="Arial" w:cs="Arial" w:eastAsia="Arial" w:hAnsi="Arial"/>
          <w:color w:val="1A1A1A"/>
          <w:sz w:val="22"/>
          <w:szCs w:val="22"/>
        </w:rPr>
        <w:t xml:space="preserve">Returns co2e_kg rounded to 3 decimal places</w:t>
      </w:r>
    </w:p>
    <w:p>
      <w:pPr>
        <w:pStyle w:val="ListParagraph"/>
        <w:numPr>
          <w:ilvl w:val="0"/>
          <w:numId w:val="2"/>
        </w:numPr>
        <w:spacing w:after="60" w:before="60"/>
      </w:pPr>
      <w:r>
        <w:rPr>
          <w:rFonts w:ascii="Arial" w:cs="Arial" w:eastAsia="Arial" w:hAnsi="Arial"/>
          <w:color w:val="1A1A1A"/>
          <w:sz w:val="22"/>
          <w:szCs w:val="22"/>
        </w:rPr>
        <w:t xml:space="preserve">No database write — client stores the result in localStorage</w:t>
      </w:r>
    </w:p>
    <w:p>
      <w:pPr>
        <w:spacing w:after="120" w:before="120"/>
      </w:pPr>
    </w:p>
    <w:p>
      <w:pPr>
        <w:pStyle w:val="Heading2"/>
        <w:spacing w:after="160" w:before="320"/>
      </w:pPr>
      <w:r>
        <w:rPr>
          <w:rFonts w:ascii="Arial" w:cs="Arial" w:eastAsia="Arial" w:hAnsi="Arial"/>
          <w:b/>
          <w:bCs/>
          <w:color w:val="2E8B57"/>
          <w:sz w:val="28"/>
          <w:szCs w:val="28"/>
        </w:rPr>
        <w:t xml:space="preserve">8.3 LLM Prompt Template (Insights)</w:t>
      </w:r>
    </w:p>
    <w:p>
      <w:pPr>
        <w:shd w:fill="EAF4EC" w:val="clear"/>
        <w:spacing w:after="120" w:before="120"/>
        <w:ind w:left="360"/>
      </w:pPr>
      <w:r>
        <w:rPr>
          <w:rFonts w:ascii="Courier New" w:cs="Courier New" w:eastAsia="Courier New" w:hAnsi="Courier New"/>
          <w:color w:val="1A1A1A"/>
          <w:sz w:val="20"/>
          <w:szCs w:val="20"/>
        </w:rPr>
        <w:t xml:space="preserve">SYSTEM: You are CarbonLens, a climate advisor. Use ONLY the context provided below. Be specific and cite numbers. Reply in three JSON keys: summary, suggestions (array of 3 strings), fact.</w:t>
      </w:r>
      <w:r>
        <w:rPr>
          <w:rFonts w:ascii="Courier New" w:cs="Courier New" w:eastAsia="Courier New" w:hAnsi="Courier New"/>
          <w:color w:val="1A1A1A"/>
          <w:sz w:val="20"/>
          <w:szCs w:val="20"/>
        </w:rPr>
        <w:t xml:space="preserve">
CONTEXT (from authoritative climate documents):
{{ rag_chunks }}</w:t>
      </w:r>
      <w:r>
        <w:rPr>
          <w:rFonts w:ascii="Courier New" w:cs="Courier New" w:eastAsia="Courier New" w:hAnsi="Courier New"/>
          <w:color w:val="1A1A1A"/>
          <w:sz w:val="20"/>
          <w:szCs w:val="20"/>
        </w:rPr>
        <w:t xml:space="preserve">
USER ACTIVITY SUMMARY:
{{ activity_summary }}</w:t>
      </w:r>
      <w:r>
        <w:rPr>
          <w:rFonts w:ascii="Courier New" w:cs="Courier New" w:eastAsia="Courier New" w:hAnsi="Courier New"/>
          <w:color w:val="1A1A1A"/>
          <w:sz w:val="20"/>
          <w:szCs w:val="20"/>
        </w:rPr>
        <w:t xml:space="preserve">
USER: Generate personalised insights.</w:t>
      </w:r>
    </w:p>
    <w:p>
      <w:pPr>
        <w:spacing w:after="120" w:before="120"/>
      </w:pPr>
    </w:p>
    <w:p>
      <w:r>
        <w:br w:type="page"/>
      </w:r>
    </w:p>
    <w:p>
      <w:pPr>
        <w:pStyle w:val="Heading1"/>
        <w:spacing w:after="200" w:before="400"/>
      </w:pPr>
      <w:r>
        <w:rPr>
          <w:rFonts w:ascii="Arial" w:cs="Arial" w:eastAsia="Arial" w:hAnsi="Arial"/>
          <w:b/>
          <w:bCs/>
          <w:color w:val="1B6B3A"/>
          <w:sz w:val="34"/>
          <w:szCs w:val="34"/>
        </w:rPr>
        <w:t xml:space="preserve">9. Data Models</w:t>
      </w:r>
    </w:p>
    <w:p>
      <w:pPr>
        <w:pStyle w:val="Heading2"/>
        <w:spacing w:after="160" w:before="320"/>
      </w:pPr>
      <w:r>
        <w:rPr>
          <w:rFonts w:ascii="Arial" w:cs="Arial" w:eastAsia="Arial" w:hAnsi="Arial"/>
          <w:b/>
          <w:bCs/>
          <w:color w:val="2E8B57"/>
          <w:sz w:val="28"/>
          <w:szCs w:val="28"/>
        </w:rPr>
        <w:t xml:space="preserve">9.1 Activity Entry (localStorage)</w:t>
      </w:r>
    </w:p>
    <w:p>
      <w:pPr>
        <w:shd w:fill="EAF4EC" w:val="clear"/>
        <w:spacing w:after="120" w:before="120"/>
        <w:ind w:left="360"/>
      </w:pPr>
      <w:r>
        <w:rPr>
          <w:rFonts w:ascii="Courier New" w:cs="Courier New" w:eastAsia="Courier New" w:hAnsi="Courier New"/>
          <w:color w:val="1A1A1A"/>
          <w:sz w:val="20"/>
          <w:szCs w:val="20"/>
        </w:rPr>
        <w:t xml:space="preserve">{
  "id": "uuid-v4",
  "date": "2026-06-16",
  "category": "transport | energy | food | purchase",
  "activity_type": "car_petrol | flight_economy | electricity | ...",
  "quantity": 120,
  "unit": "km | kWh | meal | item",
  "co2e_kg": 21.6,
  "created_at": "ISO-8601 timestamp"
}</w:t>
      </w:r>
    </w:p>
    <w:p>
      <w:pPr>
        <w:spacing w:after="120" w:before="120"/>
      </w:pPr>
    </w:p>
    <w:p>
      <w:pPr>
        <w:pStyle w:val="Heading2"/>
        <w:spacing w:after="160" w:before="320"/>
      </w:pPr>
      <w:r>
        <w:rPr>
          <w:rFonts w:ascii="Arial" w:cs="Arial" w:eastAsia="Arial" w:hAnsi="Arial"/>
          <w:b/>
          <w:bCs/>
          <w:color w:val="2E8B57"/>
          <w:sz w:val="28"/>
          <w:szCs w:val="28"/>
        </w:rPr>
        <w:t xml:space="preserve">9.2 User Profile (localStorage)</w:t>
      </w:r>
    </w:p>
    <w:p>
      <w:pPr>
        <w:shd w:fill="EAF4EC" w:val="clear"/>
        <w:spacing w:after="120" w:before="120"/>
        <w:ind w:left="360"/>
      </w:pPr>
      <w:r>
        <w:rPr>
          <w:rFonts w:ascii="Courier New" w:cs="Courier New" w:eastAsia="Courier New" w:hAnsi="Courier New"/>
          <w:color w:val="1A1A1A"/>
          <w:sz w:val="20"/>
          <w:szCs w:val="20"/>
        </w:rPr>
        <w:t xml:space="preserve">{
  "country": "IN",
  "primary_transport": "car | public | cycle | walk",
  "diet": "meat_heavy | mixed | vegetarian | vegan",
  "onboarded_at": "ISO-8601 timestamp"
}</w:t>
      </w:r>
    </w:p>
    <w:p>
      <w:pPr>
        <w:spacing w:after="120" w:before="120"/>
      </w:pPr>
    </w:p>
    <w:p>
      <w:pPr>
        <w:pStyle w:val="Heading2"/>
        <w:spacing w:after="160" w:before="320"/>
      </w:pPr>
      <w:r>
        <w:rPr>
          <w:rFonts w:ascii="Arial" w:cs="Arial" w:eastAsia="Arial" w:hAnsi="Arial"/>
          <w:b/>
          <w:bCs/>
          <w:color w:val="2E8B57"/>
          <w:sz w:val="28"/>
          <w:szCs w:val="28"/>
        </w:rPr>
        <w:t xml:space="preserve">9.3 Emission Factors Config (emission_factors.json — excerpt)</w:t>
      </w:r>
    </w:p>
    <w:p>
      <w:pPr>
        <w:shd w:fill="EAF4EC" w:val="clear"/>
        <w:spacing w:after="120" w:before="120"/>
        <w:ind w:left="360"/>
      </w:pPr>
      <w:r>
        <w:rPr>
          <w:rFonts w:ascii="Courier New" w:cs="Courier New" w:eastAsia="Courier New" w:hAnsi="Courier New"/>
          <w:color w:val="1A1A1A"/>
          <w:sz w:val="18"/>
          <w:szCs w:val="18"/>
        </w:rPr>
        <w:t xml:space="preserve">{
  "transport": {
    "car_petrol":   { "km": 0.18 },   // kg CO2e per km (IPCC default)
    "car_diesel":   { "km": 0.17 },
    "flight_short": { "km": 0.255 },  // economy, &lt;3000 km
    "flight_long":  { "km": 0.195 },  // economy, &gt;3000 km
    "bus":          { "km": 0.089 },
    "metro":        { "km": 0.041 }
  },
  "energy": {
    "electricity_IN": { "kWh": 0.82 }, // India grid factor (CEA 2024)
    "electricity_EU": { "kWh": 0.23 },
    "lpg":            { "litre": 1.56 }
  },
  "food": {
    "meal_meat_heavy": { "meal": 6.0 },
    "meal_mixed":      { "meal": 3.5 },
    "meal_vegetarian": { "meal": 2.0 },
    "meal_vegan":      { "meal": 1.5 }
  },
  "purchase": {
    "electronics_small": { "item": 30 },
    "clothing":          { "item": 10 }
  }
}</w:t>
      </w:r>
    </w:p>
    <w:p>
      <w:pPr>
        <w:spacing w:after="120" w:before="120"/>
      </w:pPr>
    </w:p>
    <w:p>
      <w:r>
        <w:br w:type="page"/>
      </w:r>
    </w:p>
    <w:p>
      <w:pPr>
        <w:pStyle w:val="Heading1"/>
        <w:spacing w:after="200" w:before="400"/>
      </w:pPr>
      <w:r>
        <w:rPr>
          <w:rFonts w:ascii="Arial" w:cs="Arial" w:eastAsia="Arial" w:hAnsi="Arial"/>
          <w:b/>
          <w:bCs/>
          <w:color w:val="1B6B3A"/>
          <w:sz w:val="34"/>
          <w:szCs w:val="34"/>
        </w:rPr>
        <w:t xml:space="preserve">10. Frontend &amp; UX Specification</w:t>
      </w:r>
    </w:p>
    <w:p>
      <w:pPr>
        <w:pStyle w:val="Heading2"/>
        <w:spacing w:after="160" w:before="320"/>
      </w:pPr>
      <w:r>
        <w:rPr>
          <w:rFonts w:ascii="Arial" w:cs="Arial" w:eastAsia="Arial" w:hAnsi="Arial"/>
          <w:b/>
          <w:bCs/>
          <w:color w:val="2E8B57"/>
          <w:sz w:val="28"/>
          <w:szCs w:val="28"/>
        </w:rPr>
        <w:t xml:space="preserve">10.1 Pages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24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Page Name</w:t>
            </w:r>
          </w:p>
        </w:tc>
        <w:tc>
          <w:tcPr>
            <w:tcW w:type="dxa" w:w="516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8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w:t>
            </w:r>
          </w:p>
        </w:tc>
        <w:tc>
          <w:tcPr>
            <w:tcW w:type="dxa" w:w="24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w:t>
            </w:r>
          </w:p>
        </w:tc>
        <w:tc>
          <w:tcPr>
            <w:tcW w:type="dxa" w:w="5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Summary stats, category chart, biggest contributor, quick-add button</w:t>
            </w:r>
          </w:p>
        </w:tc>
      </w:tr>
      <w:tr>
        <w:tc>
          <w:tcPr>
            <w:tcW w:type="dxa" w:w="18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w:t>
            </w:r>
          </w:p>
        </w:tc>
        <w:tc>
          <w:tcPr>
            <w:tcW w:type="dxa" w:w="24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 Activity</w:t>
            </w:r>
          </w:p>
        </w:tc>
        <w:tc>
          <w:tcPr>
            <w:tcW w:type="dxa" w:w="51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Step-by-step form: pick category → pick type → enter quantity → confirm</w:t>
            </w:r>
          </w:p>
        </w:tc>
      </w:tr>
      <w:tr>
        <w:tc>
          <w:tcPr>
            <w:tcW w:type="dxa" w:w="18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/insights</w:t>
            </w:r>
          </w:p>
        </w:tc>
        <w:tc>
          <w:tcPr>
            <w:tcW w:type="dxa" w:w="24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Insights</w:t>
            </w:r>
          </w:p>
        </w:tc>
        <w:tc>
          <w:tcPr>
            <w:tcW w:type="dxa" w:w="5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AI-generated summary, 3 suggestions, 1 fact (RAG-grounded). Trigger = button.</w:t>
            </w:r>
          </w:p>
        </w:tc>
      </w:tr>
      <w:tr>
        <w:tc>
          <w:tcPr>
            <w:tcW w:type="dxa" w:w="18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/trends</w:t>
            </w:r>
          </w:p>
        </w:tc>
        <w:tc>
          <w:tcPr>
            <w:tcW w:type="dxa" w:w="24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Trends</w:t>
            </w:r>
          </w:p>
        </w:tc>
        <w:tc>
          <w:tcPr>
            <w:tcW w:type="dxa" w:w="51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bar chart, week-over-week delta, 6-month history</w:t>
            </w:r>
          </w:p>
        </w:tc>
      </w:tr>
      <w:tr>
        <w:tc>
          <w:tcPr>
            <w:tcW w:type="dxa" w:w="18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/ask</w:t>
            </w:r>
          </w:p>
        </w:tc>
        <w:tc>
          <w:tcPr>
            <w:tcW w:type="dxa" w:w="24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Ask Climate</w:t>
            </w:r>
          </w:p>
        </w:tc>
        <w:tc>
          <w:tcPr>
            <w:tcW w:type="dxa" w:w="5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Free-text Q&amp;A backed by RAG. Returns answer + source citation.</w:t>
            </w:r>
          </w:p>
        </w:tc>
      </w:tr>
      <w:tr>
        <w:tc>
          <w:tcPr>
            <w:tcW w:type="dxa" w:w="18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/onboarding</w:t>
            </w:r>
          </w:p>
        </w:tc>
        <w:tc>
          <w:tcPr>
            <w:tcW w:type="dxa" w:w="24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Onboarding</w:t>
            </w:r>
          </w:p>
        </w:tc>
        <w:tc>
          <w:tcPr>
            <w:tcW w:type="dxa" w:w="51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3-question first-run wizard. Shown once, profile saved to localStorage.</w:t>
            </w:r>
          </w:p>
        </w:tc>
      </w:tr>
    </w:tbl>
    <w:p>
      <w:pPr>
        <w:spacing w:after="120" w:before="120"/>
      </w:pPr>
    </w:p>
    <w:p>
      <w:pPr>
        <w:pStyle w:val="Heading2"/>
        <w:spacing w:after="160" w:before="320"/>
      </w:pPr>
      <w:r>
        <w:rPr>
          <w:rFonts w:ascii="Arial" w:cs="Arial" w:eastAsia="Arial" w:hAnsi="Arial"/>
          <w:b/>
          <w:bCs/>
          <w:color w:val="2E8B57"/>
          <w:sz w:val="28"/>
          <w:szCs w:val="28"/>
        </w:rPr>
        <w:t xml:space="preserve">10.2 Design Principles</w:t>
      </w:r>
    </w:p>
    <w:p>
      <w:pPr>
        <w:pStyle w:val="ListParagraph"/>
        <w:numPr>
          <w:ilvl w:val="0"/>
          <w:numId w:val="2"/>
        </w:numPr>
        <w:spacing w:after="60" w:before="60"/>
      </w:pPr>
      <w:r>
        <w:rPr>
          <w:rFonts w:ascii="Arial" w:cs="Arial" w:eastAsia="Arial" w:hAnsi="Arial"/>
          <w:b/>
          <w:bCs/>
          <w:color w:val="1A1A1A"/>
          <w:sz w:val="22"/>
          <w:szCs w:val="22"/>
        </w:rPr>
        <w:t xml:space="preserve">Green-earth palette: </w:t>
      </w:r>
      <w:r>
        <w:rPr>
          <w:rFonts w:ascii="Arial" w:cs="Arial" w:eastAsia="Arial" w:hAnsi="Arial"/>
          <w:color w:val="1A1A1A"/>
          <w:sz w:val="22"/>
          <w:szCs w:val="22"/>
        </w:rPr>
        <w:t xml:space="preserve">Primary #1B6B3A (forest green), background #F7FAF8, accents #4CAF50. Conveys sustainability without being garish.</w:t>
      </w:r>
    </w:p>
    <w:p>
      <w:pPr>
        <w:pStyle w:val="ListParagraph"/>
        <w:numPr>
          <w:ilvl w:val="0"/>
          <w:numId w:val="2"/>
        </w:numPr>
        <w:spacing w:after="60" w:before="60"/>
      </w:pPr>
      <w:r>
        <w:rPr>
          <w:rFonts w:ascii="Arial" w:cs="Arial" w:eastAsia="Arial" w:hAnsi="Arial"/>
          <w:b/>
          <w:bCs/>
          <w:color w:val="1A1A1A"/>
          <w:sz w:val="22"/>
          <w:szCs w:val="22"/>
        </w:rPr>
        <w:t xml:space="preserve">Mobile-first: </w:t>
      </w:r>
      <w:r>
        <w:rPr>
          <w:rFonts w:ascii="Arial" w:cs="Arial" w:eastAsia="Arial" w:hAnsi="Arial"/>
          <w:color w:val="1A1A1A"/>
          <w:sz w:val="22"/>
          <w:szCs w:val="22"/>
        </w:rPr>
        <w:t xml:space="preserve">Single-column layout on mobile, two-column on tablet+. Touch targets ≥ 44px.</w:t>
      </w:r>
    </w:p>
    <w:p>
      <w:pPr>
        <w:pStyle w:val="ListParagraph"/>
        <w:numPr>
          <w:ilvl w:val="0"/>
          <w:numId w:val="2"/>
        </w:numPr>
        <w:spacing w:after="60" w:before="60"/>
      </w:pPr>
      <w:r>
        <w:rPr>
          <w:rFonts w:ascii="Arial" w:cs="Arial" w:eastAsia="Arial" w:hAnsi="Arial"/>
          <w:b/>
          <w:bCs/>
          <w:color w:val="1A1A1A"/>
          <w:sz w:val="22"/>
          <w:szCs w:val="22"/>
        </w:rPr>
        <w:t xml:space="preserve">One action per screen: </w:t>
      </w:r>
      <w:r>
        <w:rPr>
          <w:rFonts w:ascii="Arial" w:cs="Arial" w:eastAsia="Arial" w:hAnsi="Arial"/>
          <w:color w:val="1A1A1A"/>
          <w:sz w:val="22"/>
          <w:szCs w:val="22"/>
        </w:rPr>
        <w:t xml:space="preserve">The log activity flow is a wizard (step-by-step) — not a giant form. Reduces cognitive load.</w:t>
      </w:r>
    </w:p>
    <w:p>
      <w:pPr>
        <w:pStyle w:val="ListParagraph"/>
        <w:numPr>
          <w:ilvl w:val="0"/>
          <w:numId w:val="2"/>
        </w:numPr>
        <w:spacing w:after="60" w:before="60"/>
      </w:pPr>
      <w:r>
        <w:rPr>
          <w:rFonts w:ascii="Arial" w:cs="Arial" w:eastAsia="Arial" w:hAnsi="Arial"/>
          <w:b/>
          <w:bCs/>
          <w:color w:val="1A1A1A"/>
          <w:sz w:val="22"/>
          <w:szCs w:val="22"/>
        </w:rPr>
        <w:t xml:space="preserve">Progressive disclosure: </w:t>
      </w:r>
      <w:r>
        <w:rPr>
          <w:rFonts w:ascii="Arial" w:cs="Arial" w:eastAsia="Arial" w:hAnsi="Arial"/>
          <w:color w:val="1A1A1A"/>
          <w:sz w:val="22"/>
          <w:szCs w:val="22"/>
        </w:rPr>
        <w:t xml:space="preserve">Show the total CO2e prominently; drill into categories only on tap/click.</w:t>
      </w:r>
    </w:p>
    <w:p>
      <w:pPr>
        <w:pStyle w:val="ListParagraph"/>
        <w:numPr>
          <w:ilvl w:val="0"/>
          <w:numId w:val="2"/>
        </w:numPr>
        <w:spacing w:after="60" w:before="60"/>
      </w:pPr>
      <w:r>
        <w:rPr>
          <w:rFonts w:ascii="Arial" w:cs="Arial" w:eastAsia="Arial" w:hAnsi="Arial"/>
          <w:b/>
          <w:bCs/>
          <w:color w:val="1A1A1A"/>
          <w:sz w:val="22"/>
          <w:szCs w:val="22"/>
        </w:rPr>
        <w:t xml:space="preserve">No spinner hell: </w:t>
      </w:r>
      <w:r>
        <w:rPr>
          <w:rFonts w:ascii="Arial" w:cs="Arial" w:eastAsia="Arial" w:hAnsi="Arial"/>
          <w:color w:val="1A1A1A"/>
          <w:sz w:val="22"/>
          <w:szCs w:val="22"/>
        </w:rPr>
        <w:t xml:space="preserve">LLM calls show a skeleton loader with an estimated wait message ("Analysing your footprint — ~5 s").</w:t>
      </w:r>
    </w:p>
    <w:p>
      <w:pPr>
        <w:pStyle w:val="ListParagraph"/>
        <w:numPr>
          <w:ilvl w:val="0"/>
          <w:numId w:val="2"/>
        </w:numPr>
        <w:spacing w:after="60" w:before="60"/>
      </w:pPr>
      <w:r>
        <w:rPr>
          <w:rFonts w:ascii="Arial" w:cs="Arial" w:eastAsia="Arial" w:hAnsi="Arial"/>
          <w:b/>
          <w:bCs/>
          <w:color w:val="1A1A1A"/>
          <w:sz w:val="22"/>
          <w:szCs w:val="22"/>
        </w:rPr>
        <w:t xml:space="preserve">Zero empty states: </w:t>
      </w:r>
      <w:r>
        <w:rPr>
          <w:rFonts w:ascii="Arial" w:cs="Arial" w:eastAsia="Arial" w:hAnsi="Arial"/>
          <w:color w:val="1A1A1A"/>
          <w:sz w:val="22"/>
          <w:szCs w:val="22"/>
        </w:rPr>
        <w:t xml:space="preserve">If no data exists, show "Your footprint starts here" with a large Log Activity CTA.</w:t>
      </w:r>
    </w:p>
    <w:p>
      <w:pPr>
        <w:spacing w:after="120" w:before="120"/>
      </w:pPr>
    </w:p>
    <w:p>
      <w:pPr>
        <w:pStyle w:val="Heading2"/>
        <w:spacing w:after="160" w:before="320"/>
      </w:pPr>
      <w:r>
        <w:rPr>
          <w:rFonts w:ascii="Arial" w:cs="Arial" w:eastAsia="Arial" w:hAnsi="Arial"/>
          <w:b/>
          <w:bCs/>
          <w:color w:val="2E8B57"/>
          <w:sz w:val="28"/>
          <w:szCs w:val="28"/>
        </w:rPr>
        <w:t xml:space="preserve">10.3 Key Component Inventory</w:t>
      </w:r>
    </w:p>
    <w:p>
      <w:pPr>
        <w:pStyle w:val="ListParagraph"/>
        <w:numPr>
          <w:ilvl w:val="0"/>
          <w:numId w:val="2"/>
        </w:numPr>
        <w:spacing w:after="60" w:before="60"/>
      </w:pPr>
      <w:r>
        <w:rPr>
          <w:rFonts w:ascii="Arial" w:cs="Arial" w:eastAsia="Arial" w:hAnsi="Arial"/>
          <w:color w:val="1A1A1A"/>
          <w:sz w:val="22"/>
          <w:szCs w:val="22"/>
        </w:rPr>
        <w:t xml:space="preserve">ActivityLogWizard — multi-step form with back/forward navigation</w:t>
      </w:r>
    </w:p>
    <w:p>
      <w:pPr>
        <w:pStyle w:val="ListParagraph"/>
        <w:numPr>
          <w:ilvl w:val="0"/>
          <w:numId w:val="2"/>
        </w:numPr>
        <w:spacing w:after="60" w:before="60"/>
      </w:pPr>
      <w:r>
        <w:rPr>
          <w:rFonts w:ascii="Arial" w:cs="Arial" w:eastAsia="Arial" w:hAnsi="Arial"/>
          <w:color w:val="1A1A1A"/>
          <w:sz w:val="22"/>
          <w:szCs w:val="22"/>
        </w:rPr>
        <w:t xml:space="preserve">CategoryChart — Recharts donut chart with accessible table fallback</w:t>
      </w:r>
    </w:p>
    <w:p>
      <w:pPr>
        <w:pStyle w:val="ListParagraph"/>
        <w:numPr>
          <w:ilvl w:val="0"/>
          <w:numId w:val="2"/>
        </w:numPr>
        <w:spacing w:after="60" w:before="60"/>
      </w:pPr>
      <w:r>
        <w:rPr>
          <w:rFonts w:ascii="Arial" w:cs="Arial" w:eastAsia="Arial" w:hAnsi="Arial"/>
          <w:color w:val="1A1A1A"/>
          <w:sz w:val="22"/>
          <w:szCs w:val="22"/>
        </w:rPr>
        <w:t xml:space="preserve">InsightCard — card with summary paragraph, three suggestion pills, one fact box</w:t>
      </w:r>
    </w:p>
    <w:p>
      <w:pPr>
        <w:pStyle w:val="ListParagraph"/>
        <w:numPr>
          <w:ilvl w:val="0"/>
          <w:numId w:val="2"/>
        </w:numPr>
        <w:spacing w:after="60" w:before="60"/>
      </w:pPr>
      <w:r>
        <w:rPr>
          <w:rFonts w:ascii="Arial" w:cs="Arial" w:eastAsia="Arial" w:hAnsi="Arial"/>
          <w:color w:val="1A1A1A"/>
          <w:sz w:val="22"/>
          <w:szCs w:val="22"/>
        </w:rPr>
        <w:t xml:space="preserve">TrendChart — Recharts bar chart, month on x-axis, kg CO2e on y-axis</w:t>
      </w:r>
    </w:p>
    <w:p>
      <w:pPr>
        <w:pStyle w:val="ListParagraph"/>
        <w:numPr>
          <w:ilvl w:val="0"/>
          <w:numId w:val="2"/>
        </w:numPr>
        <w:spacing w:after="60" w:before="60"/>
      </w:pPr>
      <w:r>
        <w:rPr>
          <w:rFonts w:ascii="Arial" w:cs="Arial" w:eastAsia="Arial" w:hAnsi="Arial"/>
          <w:color w:val="1A1A1A"/>
          <w:sz w:val="22"/>
          <w:szCs w:val="22"/>
        </w:rPr>
        <w:t xml:space="preserve">RAGQueryBox — text input + submit + response area with source citation chips</w:t>
      </w:r>
    </w:p>
    <w:p>
      <w:pPr>
        <w:pStyle w:val="ListParagraph"/>
        <w:numPr>
          <w:ilvl w:val="0"/>
          <w:numId w:val="2"/>
        </w:numPr>
        <w:spacing w:after="60" w:before="60"/>
      </w:pPr>
      <w:r>
        <w:rPr>
          <w:rFonts w:ascii="Arial" w:cs="Arial" w:eastAsia="Arial" w:hAnsi="Arial"/>
          <w:color w:val="1A1A1A"/>
          <w:sz w:val="22"/>
          <w:szCs w:val="22"/>
        </w:rPr>
        <w:t xml:space="preserve">OnboardingWizard — 3 steps, progress indicator, stores to localStorage on complete</w:t>
      </w:r>
    </w:p>
    <w:p>
      <w:pPr>
        <w:pStyle w:val="ListParagraph"/>
        <w:numPr>
          <w:ilvl w:val="0"/>
          <w:numId w:val="2"/>
        </w:numPr>
        <w:spacing w:after="60" w:before="60"/>
      </w:pPr>
      <w:r>
        <w:rPr>
          <w:rFonts w:ascii="Arial" w:cs="Arial" w:eastAsia="Arial" w:hAnsi="Arial"/>
          <w:color w:val="1A1A1A"/>
          <w:sz w:val="22"/>
          <w:szCs w:val="22"/>
        </w:rPr>
        <w:t xml:space="preserve">TopBar — app name + current month total CO2e badge + nav hamburger</w:t>
      </w:r>
    </w:p>
    <w:p>
      <w:pPr>
        <w:spacing w:after="120" w:before="120"/>
      </w:pPr>
    </w:p>
    <w:p>
      <w:r>
        <w:br w:type="page"/>
      </w:r>
    </w:p>
    <w:p>
      <w:pPr>
        <w:pStyle w:val="Heading1"/>
        <w:spacing w:after="200" w:before="400"/>
      </w:pPr>
      <w:r>
        <w:rPr>
          <w:rFonts w:ascii="Arial" w:cs="Arial" w:eastAsia="Arial" w:hAnsi="Arial"/>
          <w:b/>
          <w:bCs/>
          <w:color w:val="1B6B3A"/>
          <w:sz w:val="34"/>
          <w:szCs w:val="34"/>
        </w:rPr>
        <w:t xml:space="preserve">11. Deployment — Google Cloud Run</w:t>
      </w:r>
    </w:p>
    <w:p>
      <w:pPr>
        <w:pStyle w:val="Heading2"/>
        <w:spacing w:after="160" w:before="320"/>
      </w:pPr>
      <w:r>
        <w:rPr>
          <w:rFonts w:ascii="Arial" w:cs="Arial" w:eastAsia="Arial" w:hAnsi="Arial"/>
          <w:b/>
          <w:bCs/>
          <w:color w:val="2E8B57"/>
          <w:sz w:val="28"/>
          <w:szCs w:val="28"/>
        </w:rPr>
        <w:t xml:space="preserve">11.1 Folder Structure</w:t>
      </w:r>
    </w:p>
    <w:p>
      <w:pPr>
        <w:shd w:fill="EAF4EC" w:val="clear"/>
        <w:spacing w:after="120" w:before="120"/>
        <w:ind w:left="360"/>
      </w:pPr>
      <w:r>
        <w:rPr>
          <w:rFonts w:ascii="Courier New" w:cs="Courier New" w:eastAsia="Courier New" w:hAnsi="Courier New"/>
          <w:color w:val="1A1A1A"/>
          <w:sz w:val="18"/>
          <w:szCs w:val="18"/>
        </w:rPr>
        <w:t xml:space="preserve">carbonlens/
├── frontend/          # React + Vite source
│   ├── src/
│   └── vite.config.ts
├── backend/           # FastAPI application
│   ├── main.py
│   ├── routers/
│   ├── services/
│   └── emission_factors.json
├── rag/               # RAG pipeline
│   ├── ingest.py      # Run once to build ChromaDB
│   ├── retriever.py
│   └── data/          # Source PDFs (gitignored, baked at build)
├── Dockerfile
├── cloudbuild.yaml
├── .env.example
└── README.md</w:t>
      </w:r>
    </w:p>
    <w:p>
      <w:pPr>
        <w:spacing w:after="120" w:before="120"/>
      </w:pPr>
    </w:p>
    <w:p>
      <w:pPr>
        <w:pStyle w:val="Heading2"/>
        <w:spacing w:after="160" w:before="320"/>
      </w:pPr>
      <w:r>
        <w:rPr>
          <w:rFonts w:ascii="Arial" w:cs="Arial" w:eastAsia="Arial" w:hAnsi="Arial"/>
          <w:b/>
          <w:bCs/>
          <w:color w:val="2E8B57"/>
          <w:sz w:val="28"/>
          <w:szCs w:val="28"/>
        </w:rPr>
        <w:t xml:space="preserve">11.2 Dockerfile</w:t>
      </w:r>
    </w:p>
    <w:p>
      <w:pPr>
        <w:shd w:fill="EAF4EC" w:val="clear"/>
        <w:spacing w:after="120" w:before="120"/>
        <w:ind w:left="360"/>
      </w:pPr>
      <w:r>
        <w:rPr>
          <w:rFonts w:ascii="Courier New" w:cs="Courier New" w:eastAsia="Courier New" w:hAnsi="Courier New"/>
          <w:color w:val="1A1A1A"/>
          <w:sz w:val="18"/>
          <w:szCs w:val="18"/>
        </w:rPr>
        <w:t xml:space="preserve"># Stage 1: Build frontend
FROM node:20-slim AS frontend-build
WORKDIR /app/frontend
COPY frontend/package*.json ./
RUN npm ci
COPY frontend/ ./
RUN npm run build
# Stage 2: Python backend + serve frontend
FROM python:3.12-slim
WORKDIR /app
COPY backend/requirements.txt ./
RUN pip install --no-cache-dir -r requirements.txt
COPY backend/ ./
COPY --from=frontend-build /app/frontend/dist ./static
COPY rag/ ./rag/
# Pre-build the ChromaDB index
RUN python rag/ingest.py
ENV PORT=8080
CMD ["uvicorn", "main:app", "--host", "0.0.0.0", "--port", "8080"]</w:t>
      </w:r>
    </w:p>
    <w:p>
      <w:pPr>
        <w:spacing w:after="120" w:before="120"/>
      </w:pPr>
    </w:p>
    <w:p>
      <w:pPr>
        <w:pStyle w:val="Heading2"/>
        <w:spacing w:after="160" w:before="320"/>
      </w:pPr>
      <w:r>
        <w:rPr>
          <w:rFonts w:ascii="Arial" w:cs="Arial" w:eastAsia="Arial" w:hAnsi="Arial"/>
          <w:b/>
          <w:bCs/>
          <w:color w:val="2E8B57"/>
          <w:sz w:val="28"/>
          <w:szCs w:val="28"/>
        </w:rPr>
        <w:t xml:space="preserve">11.3 Cloud Run Deploy Command</w:t>
      </w:r>
    </w:p>
    <w:p>
      <w:pPr>
        <w:shd w:fill="EAF4EC" w:val="clear"/>
        <w:spacing w:after="120" w:before="120"/>
        <w:ind w:left="360"/>
      </w:pPr>
      <w:r>
        <w:rPr>
          <w:rFonts w:ascii="Courier New" w:cs="Courier New" w:eastAsia="Courier New" w:hAnsi="Courier New"/>
          <w:color w:val="1A1A1A"/>
          <w:sz w:val="18"/>
          <w:szCs w:val="18"/>
        </w:rPr>
        <w:t xml:space="preserve"># Build and push image
gcloud builds submit --tag gcr.io/PROJECT_ID/carbonlens
# Deploy to Cloud Run
gcloud run deploy carbonlens \
  --image gcr.io/PROJECT_ID/carbonlens \
  --platform managed \
  --region asia-south1 \
  --allow-unauthenticated \
  --set-env-vars ANTHROPIC_API_KEY=$$ANTHROPIC_API_KEY \
  --memory 1Gi \
  --cpu 1 \
  --min-instances 0 \
  --max-instances 5</w:t>
      </w:r>
    </w:p>
    <w:p>
      <w:pPr>
        <w:spacing w:after="120" w:before="120"/>
      </w:pPr>
    </w:p>
    <w:p>
      <w:pPr>
        <w:pStyle w:val="Heading2"/>
        <w:spacing w:after="160" w:before="320"/>
      </w:pPr>
      <w:r>
        <w:rPr>
          <w:rFonts w:ascii="Arial" w:cs="Arial" w:eastAsia="Arial" w:hAnsi="Arial"/>
          <w:b/>
          <w:bCs/>
          <w:color w:val="2E8B57"/>
          <w:sz w:val="28"/>
          <w:szCs w:val="28"/>
        </w:rPr>
        <w:t xml:space="preserve">11.4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ANTHROPIC_API_KEY</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Anthropic API key — set as Cloud Run secret</w:t>
            </w:r>
          </w:p>
        </w:tc>
      </w:tr>
      <w:tr>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B6B3A"/>
                <w:sz w:val="20"/>
                <w:szCs w:val="20"/>
              </w:rPr>
              <w:t xml:space="preserve">APP_ENV</w:t>
            </w:r>
          </w:p>
        </w:tc>
        <w:tc>
          <w:tcPr>
            <w:tcW w:type="dxa" w:w="6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production | development</w:t>
            </w:r>
          </w:p>
        </w:tc>
      </w:tr>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RAG_DB_PATH</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/app/rag/db  (default — ChromaDB persistence directory)</w:t>
            </w:r>
          </w:p>
        </w:tc>
      </w:tr>
      <w:tr>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B6B3A"/>
                <w:sz w:val="20"/>
                <w:szCs w:val="20"/>
              </w:rPr>
              <w:t xml:space="preserve">LOG_LEVEL</w:t>
            </w:r>
          </w:p>
        </w:tc>
        <w:tc>
          <w:tcPr>
            <w:tcW w:type="dxa" w:w="6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INFO</w:t>
            </w:r>
          </w:p>
        </w:tc>
      </w:tr>
      <w:tr>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B6B3A"/>
                <w:sz w:val="20"/>
                <w:szCs w:val="20"/>
              </w:rPr>
              <w:t xml:space="preserve">CORS_ORIGIN</w:t>
            </w:r>
          </w:p>
        </w:tc>
        <w:tc>
          <w:tcPr>
            <w:tcW w:type="dxa" w:w="6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color w:val="1A1A1A"/>
                <w:sz w:val="20"/>
                <w:szCs w:val="20"/>
              </w:rPr>
              <w:t xml:space="preserve">Cloud Run service URL (e.g. https://carbonlens-xxxx.run.app)</w:t>
            </w:r>
          </w:p>
        </w:tc>
      </w:tr>
    </w:tbl>
    <w:p>
      <w:pPr>
        <w:spacing w:after="120" w:before="120"/>
      </w:pPr>
    </w:p>
    <w:p>
      <w:r>
        <w:br w:type="page"/>
      </w:r>
    </w:p>
    <w:p>
      <w:pPr>
        <w:pStyle w:val="Heading1"/>
        <w:spacing w:after="200" w:before="400"/>
      </w:pPr>
      <w:r>
        <w:rPr>
          <w:rFonts w:ascii="Arial" w:cs="Arial" w:eastAsia="Arial" w:hAnsi="Arial"/>
          <w:b/>
          <w:bCs/>
          <w:color w:val="1B6B3A"/>
          <w:sz w:val="34"/>
          <w:szCs w:val="34"/>
        </w:rPr>
        <w:t xml:space="preserve">12. Hackathon Evaluation Mapping</w:t>
      </w:r>
    </w:p>
    <w:p>
      <w:pPr>
        <w:pStyle w:val="Heading2"/>
        <w:spacing w:after="160" w:before="320"/>
      </w:pPr>
      <w:r>
        <w:rPr>
          <w:rFonts w:ascii="Arial" w:cs="Arial" w:eastAsia="Arial" w:hAnsi="Arial"/>
          <w:b/>
          <w:bCs/>
          <w:color w:val="2E8B57"/>
          <w:sz w:val="28"/>
          <w:szCs w:val="28"/>
        </w:rPr>
        <w:t xml:space="preserve">12.1 Criteria vs.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700"/>
        <w:gridCol w:w="1660"/>
      </w:tblGrid>
      <w:tr>
        <w:tc>
          <w:tcPr>
            <w:tcW w:type="dxa" w:w="20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Criterion</w:t>
            </w:r>
          </w:p>
        </w:tc>
        <w:tc>
          <w:tcPr>
            <w:tcW w:type="dxa" w:w="30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How CarbonLens Addresses It</w:t>
            </w:r>
          </w:p>
        </w:tc>
        <w:tc>
          <w:tcPr>
            <w:tcW w:type="dxa" w:w="27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Files / Evidence</w:t>
            </w:r>
          </w:p>
        </w:tc>
        <w:tc>
          <w:tcPr>
            <w:tcW w:type="dxa" w:w="166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Impact Tier</w:t>
            </w:r>
          </w:p>
        </w:tc>
      </w:tr>
      <w:tr>
        <w:tc>
          <w:tcPr>
            <w:tcW w:type="dxa" w:w="2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 Quality</w:t>
            </w:r>
          </w:p>
        </w:tc>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TypeScript strict + Python type hints + Ruff linting; clean folder structure; no dead code</w:t>
            </w:r>
          </w:p>
        </w:tc>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/frontend/src, /backend/*.py</w:t>
            </w:r>
          </w:p>
        </w:tc>
        <w:tc>
          <w:tcPr>
            <w:tcW w:type="dxa" w:w="1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A1A1A"/>
                <w:sz w:val="20"/>
                <w:szCs w:val="20"/>
              </w:rPr>
              <w:t xml:space="preserve">HIGH</w:t>
            </w:r>
          </w:p>
        </w:tc>
      </w:tr>
      <w:tr>
        <w:tc>
          <w:tcPr>
            <w:tcW w:type="dxa" w:w="2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w:t>
            </w:r>
          </w:p>
        </w:tc>
        <w:tc>
          <w:tcPr>
            <w:tcW w:type="dxa" w:w="3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PII stored server-side; API keys in Cloud Run secrets; input sanitised before LLM prompts; HTTPS default</w:t>
            </w:r>
          </w:p>
        </w:tc>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.env.example, main.py sanitise()</w:t>
            </w:r>
          </w:p>
        </w:tc>
        <w:tc>
          <w:tcPr>
            <w:tcW w:type="dxa" w:w="1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HIGH</w:t>
            </w:r>
          </w:p>
        </w:tc>
      </w:tr>
      <w:tr>
        <w:tc>
          <w:tcPr>
            <w:tcW w:type="dxa" w:w="2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Efficiency</w:t>
            </w:r>
          </w:p>
        </w:tc>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In-process ChromaDB (no network hop); async FastAPI; Vite tree-shaking; Docker multi-stage build</w:t>
            </w:r>
          </w:p>
        </w:tc>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Dockerfile, retriever.py</w:t>
            </w:r>
          </w:p>
        </w:tc>
        <w:tc>
          <w:tcPr>
            <w:tcW w:type="dxa" w:w="1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A1A1A"/>
                <w:sz w:val="20"/>
                <w:szCs w:val="20"/>
              </w:rPr>
              <w:t xml:space="preserve">HIGH</w:t>
            </w:r>
          </w:p>
        </w:tc>
      </w:tr>
      <w:tr>
        <w:tc>
          <w:tcPr>
            <w:tcW w:type="dxa" w:w="2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Testing</w:t>
            </w:r>
          </w:p>
        </w:tc>
        <w:tc>
          <w:tcPr>
            <w:tcW w:type="dxa" w:w="3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Unit tests for emission calculation; RAG retrieval smoke test; API contract test via pytest</w:t>
            </w:r>
          </w:p>
        </w:tc>
        <w:tc>
          <w:tcPr>
            <w:tcW w:type="dxa" w:w="27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/backend/tests/*.py</w:t>
            </w:r>
          </w:p>
        </w:tc>
        <w:tc>
          <w:tcPr>
            <w:tcW w:type="dxa" w:w="16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MEDIUM</w:t>
            </w:r>
          </w:p>
        </w:tc>
      </w:tr>
      <w:tr>
        <w:tc>
          <w:tcPr>
            <w:tcW w:type="dxa" w:w="2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Accessibility</w:t>
            </w:r>
          </w:p>
        </w:tc>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WCAG 2.1 AA colours; keyboard nav; chart table fallback; 16px min font; semantic HTML</w:t>
            </w:r>
          </w:p>
        </w:tc>
        <w:tc>
          <w:tcPr>
            <w:tcW w:type="dxa" w:w="27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/frontend/src/components/*.tsx</w:t>
            </w:r>
          </w:p>
        </w:tc>
        <w:tc>
          <w:tcPr>
            <w:tcW w:type="dxa" w:w="16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bCs/>
                <w:color w:val="1A1A1A"/>
                <w:sz w:val="20"/>
                <w:szCs w:val="20"/>
              </w:rPr>
              <w:t xml:space="preserve">LOW</w:t>
            </w:r>
          </w:p>
        </w:tc>
      </w:tr>
    </w:tbl>
    <w:p>
      <w:pPr>
        <w:spacing w:after="120" w:before="120"/>
      </w:pPr>
    </w:p>
    <w:p>
      <w:pPr>
        <w:pStyle w:val="Heading2"/>
        <w:spacing w:after="160" w:before="320"/>
      </w:pPr>
      <w:r>
        <w:rPr>
          <w:rFonts w:ascii="Arial" w:cs="Arial" w:eastAsia="Arial" w:hAnsi="Arial"/>
          <w:b/>
          <w:bCs/>
          <w:color w:val="2E8B57"/>
          <w:sz w:val="28"/>
          <w:szCs w:val="28"/>
        </w:rPr>
        <w:t xml:space="preserve">12.2 Submission Checklist</w:t>
      </w:r>
    </w:p>
    <w:p>
      <w:pPr>
        <w:pStyle w:val="ListParagraph"/>
        <w:numPr>
          <w:ilvl w:val="0"/>
          <w:numId w:val="2"/>
        </w:numPr>
        <w:spacing w:after="60" w:before="60"/>
      </w:pPr>
      <w:r>
        <w:rPr>
          <w:rFonts w:ascii="Arial" w:cs="Arial" w:eastAsia="Arial" w:hAnsi="Arial"/>
          <w:color w:val="1A1A1A"/>
          <w:sz w:val="22"/>
          <w:szCs w:val="22"/>
        </w:rPr>
        <w:t xml:space="preserve">Public GitHub repository with complete code</w:t>
      </w:r>
    </w:p>
    <w:p>
      <w:pPr>
        <w:pStyle w:val="ListParagraph"/>
        <w:numPr>
          <w:ilvl w:val="0"/>
          <w:numId w:val="2"/>
        </w:numPr>
        <w:spacing w:after="60" w:before="60"/>
      </w:pPr>
      <w:r>
        <w:rPr>
          <w:rFonts w:ascii="Arial" w:cs="Arial" w:eastAsia="Arial" w:hAnsi="Arial"/>
          <w:color w:val="1A1A1A"/>
          <w:sz w:val="22"/>
          <w:szCs w:val="22"/>
        </w:rPr>
        <w:t xml:space="preserve">README with: chosen vertical, approach &amp; logic, how the solution works, assumptions</w:t>
      </w:r>
    </w:p>
    <w:p>
      <w:pPr>
        <w:pStyle w:val="ListParagraph"/>
        <w:numPr>
          <w:ilvl w:val="0"/>
          <w:numId w:val="2"/>
        </w:numPr>
        <w:spacing w:after="60" w:before="60"/>
      </w:pPr>
      <w:r>
        <w:rPr>
          <w:rFonts w:ascii="Arial" w:cs="Arial" w:eastAsia="Arial" w:hAnsi="Arial"/>
          <w:color w:val="1A1A1A"/>
          <w:sz w:val="22"/>
          <w:szCs w:val="22"/>
        </w:rPr>
        <w:t xml:space="preserve">Cloud Run deployment link (https://…run.app)</w:t>
      </w:r>
    </w:p>
    <w:p>
      <w:pPr>
        <w:pStyle w:val="ListParagraph"/>
        <w:numPr>
          <w:ilvl w:val="0"/>
          <w:numId w:val="2"/>
        </w:numPr>
        <w:spacing w:after="60" w:before="60"/>
      </w:pPr>
      <w:r>
        <w:rPr>
          <w:rFonts w:ascii="Arial" w:cs="Arial" w:eastAsia="Arial" w:hAnsi="Arial"/>
          <w:color w:val="1A1A1A"/>
          <w:sz w:val="22"/>
          <w:szCs w:val="22"/>
        </w:rPr>
        <w:t xml:space="preserve">All work on main branch (single branch per rules)</w:t>
      </w:r>
    </w:p>
    <w:p>
      <w:pPr>
        <w:pStyle w:val="ListParagraph"/>
        <w:numPr>
          <w:ilvl w:val="0"/>
          <w:numId w:val="2"/>
        </w:numPr>
        <w:spacing w:after="60" w:before="60"/>
      </w:pPr>
      <w:r>
        <w:rPr>
          <w:rFonts w:ascii="Arial" w:cs="Arial" w:eastAsia="Arial" w:hAnsi="Arial"/>
          <w:color w:val="1A1A1A"/>
          <w:sz w:val="22"/>
          <w:szCs w:val="22"/>
        </w:rPr>
        <w:t xml:space="preserve">No API keys committed to the repo</w:t>
      </w:r>
    </w:p>
    <w:p>
      <w:pPr>
        <w:spacing w:after="120" w:before="120"/>
      </w:pPr>
    </w:p>
    <w:p>
      <w:r>
        <w:br w:type="page"/>
      </w:r>
    </w:p>
    <w:p>
      <w:pPr>
        <w:pStyle w:val="Heading1"/>
        <w:spacing w:after="200" w:before="400"/>
      </w:pPr>
      <w:r>
        <w:rPr>
          <w:rFonts w:ascii="Arial" w:cs="Arial" w:eastAsia="Arial" w:hAnsi="Arial"/>
          <w:b/>
          <w:bCs/>
          <w:color w:val="1B6B3A"/>
          <w:sz w:val="34"/>
          <w:szCs w:val="34"/>
        </w:rPr>
        <w:t xml:space="preserve">13. README Template (for GitHub Submission)</w:t>
      </w:r>
    </w:p>
    <w:p>
      <w:pPr>
        <w:spacing w:after="80" w:before="80"/>
      </w:pPr>
      <w:r>
        <w:rPr>
          <w:rFonts w:ascii="Arial" w:cs="Arial" w:eastAsia="Arial" w:hAnsi="Arial"/>
          <w:color w:val="1A1A1A"/>
          <w:sz w:val="22"/>
          <w:szCs w:val="22"/>
        </w:rPr>
        <w:t xml:space="preserve">The README must contain the following sections to satisfy the submission requirements:</w:t>
      </w:r>
    </w:p>
    <w:p>
      <w:pPr>
        <w:spacing w:after="120" w:before="120"/>
      </w:pPr>
    </w:p>
    <w:p>
      <w:pPr>
        <w:pStyle w:val="ListParagraph"/>
        <w:numPr>
          <w:ilvl w:val="0"/>
          <w:numId w:val="2"/>
        </w:numPr>
        <w:spacing w:after="60" w:before="60"/>
      </w:pPr>
      <w:r>
        <w:rPr>
          <w:rFonts w:ascii="Arial" w:cs="Arial" w:eastAsia="Arial" w:hAnsi="Arial"/>
          <w:b/>
          <w:bCs/>
          <w:color w:val="1A1A1A"/>
          <w:sz w:val="22"/>
          <w:szCs w:val="22"/>
        </w:rPr>
        <w:t xml:space="preserve">Project Name: </w:t>
      </w:r>
      <w:r>
        <w:rPr>
          <w:rFonts w:ascii="Arial" w:cs="Arial" w:eastAsia="Arial" w:hAnsi="Arial"/>
          <w:color w:val="1A1A1A"/>
          <w:sz w:val="22"/>
          <w:szCs w:val="22"/>
        </w:rPr>
        <w:t xml:space="preserve">CarbonLens — Personal Carbon Footprint Tracker</w:t>
      </w:r>
    </w:p>
    <w:p>
      <w:pPr>
        <w:pStyle w:val="ListParagraph"/>
        <w:numPr>
          <w:ilvl w:val="0"/>
          <w:numId w:val="2"/>
        </w:numPr>
        <w:spacing w:after="60" w:before="60"/>
      </w:pPr>
      <w:r>
        <w:rPr>
          <w:rFonts w:ascii="Arial" w:cs="Arial" w:eastAsia="Arial" w:hAnsi="Arial"/>
          <w:b/>
          <w:bCs/>
          <w:color w:val="1A1A1A"/>
          <w:sz w:val="22"/>
          <w:szCs w:val="22"/>
        </w:rPr>
        <w:t xml:space="preserve">Vertical: </w:t>
      </w:r>
      <w:r>
        <w:rPr>
          <w:rFonts w:ascii="Arial" w:cs="Arial" w:eastAsia="Arial" w:hAnsi="Arial"/>
          <w:color w:val="1A1A1A"/>
          <w:sz w:val="22"/>
          <w:szCs w:val="22"/>
        </w:rPr>
        <w:t xml:space="preserve">Sustainability / Climate Action</w:t>
      </w:r>
    </w:p>
    <w:p>
      <w:pPr>
        <w:pStyle w:val="ListParagraph"/>
        <w:numPr>
          <w:ilvl w:val="0"/>
          <w:numId w:val="2"/>
        </w:numPr>
        <w:spacing w:after="60" w:before="60"/>
      </w:pPr>
      <w:r>
        <w:rPr>
          <w:rFonts w:ascii="Arial" w:cs="Arial" w:eastAsia="Arial" w:hAnsi="Arial"/>
          <w:b/>
          <w:bCs/>
          <w:color w:val="1A1A1A"/>
          <w:sz w:val="22"/>
          <w:szCs w:val="22"/>
        </w:rPr>
        <w:t xml:space="preserve">Live Demo: </w:t>
      </w:r>
      <w:r>
        <w:rPr>
          <w:rFonts w:ascii="Arial" w:cs="Arial" w:eastAsia="Arial" w:hAnsi="Arial"/>
          <w:color w:val="1A1A1A"/>
          <w:sz w:val="22"/>
          <w:szCs w:val="22"/>
        </w:rPr>
        <w:t xml:space="preserve">[Cloud Run URL]</w:t>
      </w:r>
    </w:p>
    <w:p>
      <w:pPr>
        <w:pStyle w:val="ListParagraph"/>
        <w:numPr>
          <w:ilvl w:val="0"/>
          <w:numId w:val="2"/>
        </w:numPr>
        <w:spacing w:after="60" w:before="60"/>
      </w:pPr>
      <w:r>
        <w:rPr>
          <w:rFonts w:ascii="Arial" w:cs="Arial" w:eastAsia="Arial" w:hAnsi="Arial"/>
          <w:b/>
          <w:bCs/>
          <w:color w:val="1A1A1A"/>
          <w:sz w:val="22"/>
          <w:szCs w:val="22"/>
        </w:rPr>
        <w:t xml:space="preserve">Approach &amp; Logic: </w:t>
      </w:r>
      <w:r>
        <w:rPr>
          <w:rFonts w:ascii="Arial" w:cs="Arial" w:eastAsia="Arial" w:hAnsi="Arial"/>
          <w:color w:val="1A1A1A"/>
          <w:sz w:val="22"/>
          <w:szCs w:val="22"/>
        </w:rPr>
        <w:t xml:space="preserve">Users log daily activities; emission factors convert them to kg CO2e; the dashboard shows totals and breakdowns; an LLM insight engine (Claude) retrieves passages from 5 authoritative climate reports via RAG and generates personalised reduction suggestions.</w:t>
      </w:r>
    </w:p>
    <w:p>
      <w:pPr>
        <w:pStyle w:val="ListParagraph"/>
        <w:numPr>
          <w:ilvl w:val="0"/>
          <w:numId w:val="2"/>
        </w:numPr>
        <w:spacing w:after="60" w:before="60"/>
      </w:pPr>
      <w:r>
        <w:rPr>
          <w:rFonts w:ascii="Arial" w:cs="Arial" w:eastAsia="Arial" w:hAnsi="Arial"/>
          <w:b/>
          <w:bCs/>
          <w:color w:val="1A1A1A"/>
          <w:sz w:val="22"/>
          <w:szCs w:val="22"/>
        </w:rPr>
        <w:t xml:space="preserve">How the Solution Works: </w:t>
      </w:r>
      <w:r>
        <w:rPr>
          <w:rFonts w:ascii="Arial" w:cs="Arial" w:eastAsia="Arial" w:hAnsi="Arial"/>
          <w:color w:val="1A1A1A"/>
          <w:sz w:val="22"/>
          <w:szCs w:val="22"/>
        </w:rPr>
        <w:t xml:space="preserve">React SPA → FastAPI backend (emission calc, LLM orchestration) → ChromaDB RAG (sentence-transformers embeddings of IPCC, IEA, GHG Protocol, OWID, UNEP documents) → Anthropic Claude API → structured JSON response → rendered as InsightCard.</w:t>
      </w:r>
    </w:p>
    <w:p>
      <w:pPr>
        <w:pStyle w:val="ListParagraph"/>
        <w:numPr>
          <w:ilvl w:val="0"/>
          <w:numId w:val="2"/>
        </w:numPr>
        <w:spacing w:after="60" w:before="60"/>
      </w:pPr>
      <w:r>
        <w:rPr>
          <w:rFonts w:ascii="Arial" w:cs="Arial" w:eastAsia="Arial" w:hAnsi="Arial"/>
          <w:b/>
          <w:bCs/>
          <w:color w:val="1A1A1A"/>
          <w:sz w:val="22"/>
          <w:szCs w:val="22"/>
        </w:rPr>
        <w:t xml:space="preserve">Assumptions: </w:t>
      </w:r>
      <w:r>
        <w:rPr>
          <w:rFonts w:ascii="Arial" w:cs="Arial" w:eastAsia="Arial" w:hAnsi="Arial"/>
          <w:color w:val="1A1A1A"/>
          <w:sz w:val="22"/>
          <w:szCs w:val="22"/>
        </w:rPr>
        <w:t xml:space="preserve">No user authentication (localStorage persistence); India electricity grid factor used as default; emission factors from IPCC AR6 / GHG Protocol; LLM used only for insight generation, not for calculation.</w:t>
      </w:r>
    </w:p>
    <w:p>
      <w:pPr>
        <w:pStyle w:val="ListParagraph"/>
        <w:numPr>
          <w:ilvl w:val="0"/>
          <w:numId w:val="2"/>
        </w:numPr>
        <w:spacing w:after="60" w:before="60"/>
      </w:pPr>
      <w:r>
        <w:rPr>
          <w:rFonts w:ascii="Arial" w:cs="Arial" w:eastAsia="Arial" w:hAnsi="Arial"/>
          <w:b/>
          <w:bCs/>
          <w:color w:val="1A1A1A"/>
          <w:sz w:val="22"/>
          <w:szCs w:val="22"/>
        </w:rPr>
        <w:t xml:space="preserve">Architecture Diagram: </w:t>
      </w:r>
      <w:r>
        <w:rPr>
          <w:rFonts w:ascii="Arial" w:cs="Arial" w:eastAsia="Arial" w:hAnsi="Arial"/>
          <w:color w:val="1A1A1A"/>
          <w:sz w:val="22"/>
          <w:szCs w:val="22"/>
        </w:rPr>
        <w:t xml:space="preserve">Include the textual diagram from Section 6.2 rendered as a Mermaid flowchart.</w:t>
      </w:r>
    </w:p>
    <w:p>
      <w:pPr>
        <w:pStyle w:val="ListParagraph"/>
        <w:numPr>
          <w:ilvl w:val="0"/>
          <w:numId w:val="2"/>
        </w:numPr>
        <w:spacing w:after="60" w:before="60"/>
      </w:pPr>
      <w:r>
        <w:rPr>
          <w:rFonts w:ascii="Arial" w:cs="Arial" w:eastAsia="Arial" w:hAnsi="Arial"/>
          <w:b/>
          <w:bCs/>
          <w:color w:val="1A1A1A"/>
          <w:sz w:val="22"/>
          <w:szCs w:val="22"/>
        </w:rPr>
        <w:t xml:space="preserve">Local Setup: </w:t>
      </w:r>
      <w:r>
        <w:rPr>
          <w:rFonts w:ascii="Arial" w:cs="Arial" w:eastAsia="Arial" w:hAnsi="Arial"/>
          <w:color w:val="1A1A1A"/>
          <w:sz w:val="22"/>
          <w:szCs w:val="22"/>
        </w:rPr>
        <w:t xml:space="preserve">docker build + docker run steps; or: npm install → npm run dev (frontend) + uvicorn main:app (backend).</w:t>
      </w:r>
    </w:p>
    <w:p>
      <w:pPr>
        <w:spacing w:after="120" w:before="120"/>
      </w:pPr>
    </w:p>
    <w:p>
      <w:r>
        <w:br w:type="page"/>
      </w:r>
    </w:p>
    <w:p>
      <w:pPr>
        <w:pStyle w:val="Heading1"/>
        <w:spacing w:after="200" w:before="400"/>
      </w:pPr>
      <w:r>
        <w:rPr>
          <w:rFonts w:ascii="Arial" w:cs="Arial" w:eastAsia="Arial" w:hAnsi="Arial"/>
          <w:b/>
          <w:bCs/>
          <w:color w:val="1B6B3A"/>
          <w:sz w:val="34"/>
          <w:szCs w:val="34"/>
        </w:rPr>
        <w:t xml:space="preserve">14. Assumptions &amp; Risks</w:t>
      </w:r>
    </w:p>
    <w:p>
      <w:pPr>
        <w:pStyle w:val="Heading2"/>
        <w:spacing w:after="160" w:before="320"/>
      </w:pPr>
      <w:r>
        <w:rPr>
          <w:rFonts w:ascii="Arial" w:cs="Arial" w:eastAsia="Arial" w:hAnsi="Arial"/>
          <w:b/>
          <w:bCs/>
          <w:color w:val="2E8B57"/>
          <w:sz w:val="28"/>
          <w:szCs w:val="28"/>
        </w:rPr>
        <w:t xml:space="preserve">14.1 Key Assumptions</w:t>
      </w:r>
    </w:p>
    <w:p>
      <w:pPr>
        <w:pStyle w:val="ListParagraph"/>
        <w:numPr>
          <w:ilvl w:val="0"/>
          <w:numId w:val="2"/>
        </w:numPr>
        <w:spacing w:after="60" w:before="60"/>
      </w:pPr>
      <w:r>
        <w:rPr>
          <w:rFonts w:ascii="Arial" w:cs="Arial" w:eastAsia="Arial" w:hAnsi="Arial"/>
          <w:color w:val="1A1A1A"/>
          <w:sz w:val="22"/>
          <w:szCs w:val="22"/>
        </w:rPr>
        <w:t xml:space="preserve">The Anthropic API key will be available as a Cloud Run secret during evaluation.</w:t>
      </w:r>
    </w:p>
    <w:p>
      <w:pPr>
        <w:pStyle w:val="ListParagraph"/>
        <w:numPr>
          <w:ilvl w:val="0"/>
          <w:numId w:val="2"/>
        </w:numPr>
        <w:spacing w:after="60" w:before="60"/>
      </w:pPr>
      <w:r>
        <w:rPr>
          <w:rFonts w:ascii="Arial" w:cs="Arial" w:eastAsia="Arial" w:hAnsi="Arial"/>
          <w:color w:val="1A1A1A"/>
          <w:sz w:val="22"/>
          <w:szCs w:val="22"/>
        </w:rPr>
        <w:t xml:space="preserve">The evaluator will test on a modern browser (Chrome/Firefox/Safari, latest version).</w:t>
      </w:r>
    </w:p>
    <w:p>
      <w:pPr>
        <w:pStyle w:val="ListParagraph"/>
        <w:numPr>
          <w:ilvl w:val="0"/>
          <w:numId w:val="2"/>
        </w:numPr>
        <w:spacing w:after="60" w:before="60"/>
      </w:pPr>
      <w:r>
        <w:rPr>
          <w:rFonts w:ascii="Arial" w:cs="Arial" w:eastAsia="Arial" w:hAnsi="Arial"/>
          <w:color w:val="1A1A1A"/>
          <w:sz w:val="22"/>
          <w:szCs w:val="22"/>
        </w:rPr>
        <w:t xml:space="preserve">RAG source documents are pre-ingested and baked into the Docker image — no internet access required at runtime for RAG.</w:t>
      </w:r>
    </w:p>
    <w:p>
      <w:pPr>
        <w:pStyle w:val="ListParagraph"/>
        <w:numPr>
          <w:ilvl w:val="0"/>
          <w:numId w:val="2"/>
        </w:numPr>
        <w:spacing w:after="60" w:before="60"/>
      </w:pPr>
      <w:r>
        <w:rPr>
          <w:rFonts w:ascii="Arial" w:cs="Arial" w:eastAsia="Arial" w:hAnsi="Arial"/>
          <w:color w:val="1A1A1A"/>
          <w:sz w:val="22"/>
          <w:szCs w:val="22"/>
        </w:rPr>
        <w:t xml:space="preserve">LocalStorage is sufficient for demo persistence; no multi-device sync is required.</w:t>
      </w:r>
    </w:p>
    <w:p>
      <w:pPr>
        <w:pStyle w:val="ListParagraph"/>
        <w:numPr>
          <w:ilvl w:val="0"/>
          <w:numId w:val="2"/>
        </w:numPr>
        <w:spacing w:after="60" w:before="60"/>
      </w:pPr>
      <w:r>
        <w:rPr>
          <w:rFonts w:ascii="Arial" w:cs="Arial" w:eastAsia="Arial" w:hAnsi="Arial"/>
          <w:color w:val="1A1A1A"/>
          <w:sz w:val="22"/>
          <w:szCs w:val="22"/>
        </w:rPr>
        <w:t xml:space="preserve">India (IN) is the default country for emission factor selection unless changed in onboarding.</w:t>
      </w:r>
    </w:p>
    <w:p>
      <w:pPr>
        <w:spacing w:after="120" w:before="120"/>
      </w:pPr>
    </w:p>
    <w:p>
      <w:pPr>
        <w:pStyle w:val="Heading2"/>
        <w:spacing w:after="160" w:before="320"/>
      </w:pPr>
      <w:r>
        <w:rPr>
          <w:rFonts w:ascii="Arial" w:cs="Arial" w:eastAsia="Arial" w:hAnsi="Arial"/>
          <w:b/>
          <w:bCs/>
          <w:color w:val="2E8B57"/>
          <w:sz w:val="28"/>
          <w:szCs w:val="28"/>
        </w:rPr>
        <w:t xml:space="preserve">14.2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220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4160"/>
            <w:tcBorders>
              <w:top w:val="single" w:color="B2DFDB" w:sz="1"/>
              <w:left w:val="single" w:color="B2DFDB" w:sz="1"/>
              <w:bottom w:val="single" w:color="B2DFDB" w:sz="1"/>
              <w:right w:val="single" w:color="B2DFDB" w:sz="1"/>
            </w:tcBorders>
            <w:shd w:fill="1B6B3A"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LLM API rate limit during demo</w:t>
            </w:r>
          </w:p>
        </w:tc>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4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Cache last insight response in localStorage for 10 minutes</w:t>
            </w:r>
          </w:p>
        </w:tc>
      </w:tr>
      <w:tr>
        <w:tc>
          <w:tcPr>
            <w:tcW w:type="dxa" w:w="3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ChromaDB cold-start latency</w:t>
            </w:r>
          </w:p>
        </w:tc>
        <w:tc>
          <w:tcPr>
            <w:tcW w:type="dxa" w:w="2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41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Pre-build index in Dockerfile; first request warm-up in Cloud Run min-instances=1</w:t>
            </w:r>
          </w:p>
        </w:tc>
      </w:tr>
      <w:tr>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Cloud Run cold start &gt; 5 s</w:t>
            </w:r>
          </w:p>
        </w:tc>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4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Multi-stage Docker keeps image &lt; 500 MB; uvicorn starts in &lt; 1 s</w:t>
            </w:r>
          </w:p>
        </w:tc>
      </w:tr>
      <w:tr>
        <w:tc>
          <w:tcPr>
            <w:tcW w:type="dxa" w:w="30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Emission factor inaccuracy queried by judges</w:t>
            </w:r>
          </w:p>
        </w:tc>
        <w:tc>
          <w:tcPr>
            <w:tcW w:type="dxa" w:w="220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Medium</w:t>
            </w:r>
          </w:p>
        </w:tc>
        <w:tc>
          <w:tcPr>
            <w:tcW w:type="dxa" w:w="4160"/>
            <w:tcBorders>
              <w:top w:val="single" w:color="B2DFDB" w:sz="1"/>
              <w:left w:val="single" w:color="B2DFDB" w:sz="1"/>
              <w:bottom w:val="single" w:color="B2DFDB" w:sz="1"/>
              <w:right w:val="single" w:color="B2DFDB"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Document each factor's source in emission_factors.json comments</w:t>
            </w:r>
          </w:p>
        </w:tc>
      </w:tr>
      <w:tr>
        <w:tc>
          <w:tcPr>
            <w:tcW w:type="dxa" w:w="30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localStorage cleared by user</w:t>
            </w:r>
          </w:p>
        </w:tc>
        <w:tc>
          <w:tcPr>
            <w:tcW w:type="dxa" w:w="220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Low</w:t>
            </w:r>
          </w:p>
        </w:tc>
        <w:tc>
          <w:tcPr>
            <w:tcW w:type="dxa" w:w="4160"/>
            <w:tcBorders>
              <w:top w:val="single" w:color="B2DFDB" w:sz="1"/>
              <w:left w:val="single" w:color="B2DFDB" w:sz="1"/>
              <w:bottom w:val="single" w:color="B2DFDB" w:sz="1"/>
              <w:right w:val="single" w:color="B2DFDB" w:sz="1"/>
            </w:tcBorders>
            <w:shd w:fill="F1F8F3" w:val="clear"/>
            <w:tcMar>
              <w:top w:type="dxa" w:w="80"/>
              <w:left w:type="dxa" w:w="120"/>
              <w:bottom w:type="dxa" w:w="80"/>
              <w:right w:type="dxa" w:w="120"/>
            </w:tcMar>
          </w:tcPr>
          <w:p>
            <w:r>
              <w:rPr>
                <w:rFonts w:ascii="Arial" w:cs="Arial" w:eastAsia="Arial" w:hAnsi="Arial"/>
                <w:b w:val="false"/>
                <w:bCs w:val="false"/>
                <w:color w:val="1A1A1A"/>
                <w:sz w:val="20"/>
                <w:szCs w:val="20"/>
              </w:rPr>
              <w:t xml:space="preserve">Show empty state gracefully; onboarding re-triggers</w:t>
            </w:r>
          </w:p>
        </w:tc>
      </w:tr>
    </w:tbl>
    <w:p>
      <w:pPr>
        <w:spacing w:after="120" w:before="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CarbonLens PRD  •  Promptwars 2026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6B3A"/>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8B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8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2026-06-16T14:25:35.202Z</dcterms:created>
  <dcterms:modified xsi:type="dcterms:W3CDTF">2026-06-16T14:25:35.202Z</dcterms:modified>
</cp:coreProperties>
</file>

<file path=docProps/custom.xml><?xml version="1.0" encoding="utf-8"?>
<Properties xmlns="http://schemas.openxmlformats.org/officeDocument/2006/custom-properties" xmlns:vt="http://schemas.openxmlformats.org/officeDocument/2006/docPropsVTypes"/>
</file>