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DD12" w14:textId="502BC21F" w:rsidR="00C21A2C" w:rsidRPr="0096227B" w:rsidRDefault="00C21A2C" w:rsidP="00C21A2C">
      <w:pPr>
        <w:pStyle w:val="NoSpacing"/>
        <w:rPr>
          <w:rFonts w:ascii="Calibri" w:hAnsi="Calibri" w:cs="Calibri"/>
        </w:rPr>
      </w:pPr>
      <w:r w:rsidRPr="0096227B">
        <w:rPr>
          <w:rFonts w:ascii="Calibri" w:hAnsi="Calibri" w:cs="Calibri"/>
          <w:b/>
          <w:bCs/>
        </w:rPr>
        <w:t>Incident No:</w:t>
      </w:r>
      <w:r w:rsidRPr="0096227B">
        <w:rPr>
          <w:rFonts w:ascii="Calibri" w:hAnsi="Calibri" w:cs="Calibri"/>
        </w:rPr>
        <w:t xml:space="preserve"> </w:t>
      </w:r>
      <w:r w:rsidR="0073331C" w:rsidRPr="0073331C">
        <w:rPr>
          <w:rFonts w:ascii="Calibri" w:hAnsi="Calibri" w:cs="Calibri"/>
        </w:rPr>
        <w:t>INC4643444</w:t>
      </w:r>
    </w:p>
    <w:p w14:paraId="1874CBB7" w14:textId="77777777" w:rsidR="00C21A2C" w:rsidRPr="0096227B" w:rsidRDefault="00C21A2C" w:rsidP="00C21A2C">
      <w:pPr>
        <w:pStyle w:val="NoSpacing"/>
        <w:rPr>
          <w:rFonts w:ascii="Calibri" w:hAnsi="Calibri" w:cs="Calibri"/>
        </w:rPr>
      </w:pPr>
    </w:p>
    <w:p w14:paraId="0C931401" w14:textId="4D79A917" w:rsidR="00FA69DE" w:rsidRDefault="00FA69DE" w:rsidP="00FA69DE">
      <w:pPr>
        <w:pStyle w:val="NoSpacing"/>
        <w:rPr>
          <w:rFonts w:ascii="Calibri" w:hAnsi="Calibri" w:cs="Calibri"/>
        </w:rPr>
      </w:pPr>
      <w:r w:rsidRPr="00804D10">
        <w:rPr>
          <w:rFonts w:ascii="Calibri" w:hAnsi="Calibri" w:cs="Calibri"/>
          <w:b/>
          <w:bCs/>
        </w:rPr>
        <w:t>Issue</w:t>
      </w:r>
      <w:r w:rsidRPr="00FA69DE">
        <w:rPr>
          <w:rFonts w:ascii="Calibri" w:hAnsi="Calibri" w:cs="Calibri"/>
        </w:rPr>
        <w:t xml:space="preserve">: </w:t>
      </w:r>
      <w:r w:rsidR="0073331C" w:rsidRPr="0073331C">
        <w:rPr>
          <w:rFonts w:ascii="Calibri" w:hAnsi="Calibri" w:cs="Calibri"/>
        </w:rPr>
        <w:t>SolManID# 7000050171 NAFTA:cannot reverse good issue (OSS Note:  265589/2026)</w:t>
      </w:r>
    </w:p>
    <w:p w14:paraId="466E2428" w14:textId="77777777" w:rsidR="00FA69DE" w:rsidRPr="00FA69DE" w:rsidRDefault="00FA69DE" w:rsidP="00FA69DE">
      <w:pPr>
        <w:pStyle w:val="NoSpacing"/>
        <w:rPr>
          <w:rFonts w:ascii="Calibri" w:hAnsi="Calibri" w:cs="Calibri"/>
        </w:rPr>
      </w:pPr>
    </w:p>
    <w:p w14:paraId="0173214A" w14:textId="524395D1" w:rsidR="00FA69DE" w:rsidRDefault="00FA69DE" w:rsidP="00FA69DE">
      <w:pPr>
        <w:pStyle w:val="NoSpacing"/>
        <w:rPr>
          <w:rFonts w:ascii="Calibri" w:hAnsi="Calibri" w:cs="Calibri"/>
        </w:rPr>
      </w:pPr>
      <w:r w:rsidRPr="00804D10">
        <w:rPr>
          <w:rFonts w:ascii="Calibri" w:hAnsi="Calibri" w:cs="Calibri"/>
          <w:b/>
          <w:bCs/>
        </w:rPr>
        <w:t>Analysis</w:t>
      </w:r>
      <w:r w:rsidRPr="00FA69DE">
        <w:rPr>
          <w:rFonts w:ascii="Calibri" w:hAnsi="Calibri" w:cs="Calibri"/>
        </w:rPr>
        <w:t xml:space="preserve">: </w:t>
      </w:r>
      <w:r w:rsidR="0073331C" w:rsidRPr="0073331C">
        <w:rPr>
          <w:rFonts w:ascii="Calibri" w:hAnsi="Calibri" w:cs="Calibri"/>
        </w:rPr>
        <w:t>There was a physical shortage of 8 PCA for delivery 149608268, which led the user to request a PGI reversal. However, the goods receipt had already been posted, and because handling units (HUs) were involved, reversing the GR was not possible.</w:t>
      </w:r>
    </w:p>
    <w:p w14:paraId="374B1C17" w14:textId="77777777" w:rsidR="00FA69DE" w:rsidRPr="00FA69DE" w:rsidRDefault="00FA69DE" w:rsidP="00FA69DE">
      <w:pPr>
        <w:pStyle w:val="NoSpacing"/>
        <w:rPr>
          <w:rFonts w:ascii="Calibri" w:hAnsi="Calibri" w:cs="Calibri"/>
        </w:rPr>
      </w:pPr>
    </w:p>
    <w:p w14:paraId="43D1220F" w14:textId="1E6E9BCF" w:rsidR="00804D10" w:rsidRDefault="00FA69DE" w:rsidP="00FA69DE">
      <w:pPr>
        <w:pStyle w:val="NoSpacing"/>
        <w:rPr>
          <w:rFonts w:ascii="Calibri" w:hAnsi="Calibri" w:cs="Calibri"/>
        </w:rPr>
      </w:pPr>
      <w:r w:rsidRPr="00804D10">
        <w:rPr>
          <w:rFonts w:ascii="Calibri" w:hAnsi="Calibri" w:cs="Calibri"/>
          <w:b/>
          <w:bCs/>
        </w:rPr>
        <w:t>Resolution</w:t>
      </w:r>
      <w:r w:rsidRPr="00FA69DE">
        <w:rPr>
          <w:rFonts w:ascii="Calibri" w:hAnsi="Calibri" w:cs="Calibri"/>
        </w:rPr>
        <w:t xml:space="preserve">: </w:t>
      </w:r>
      <w:r w:rsidR="00566D40" w:rsidRPr="00566D40">
        <w:rPr>
          <w:rFonts w:ascii="Calibri" w:hAnsi="Calibri" w:cs="Calibri"/>
        </w:rPr>
        <w:t>A new delivery 149653758 was created via transfer posting for the missing 8 PCA, and the stock was moved back to the original storage location UXHR / HU05. With this correction, the issue was resolved and the ticket has been closed.</w:t>
      </w:r>
    </w:p>
    <w:p w14:paraId="32279371" w14:textId="77777777" w:rsidR="00E40B44" w:rsidRDefault="00E40B44" w:rsidP="00FA69DE">
      <w:pPr>
        <w:pStyle w:val="NoSpacing"/>
        <w:rPr>
          <w:rFonts w:ascii="Calibri" w:hAnsi="Calibri" w:cs="Calibri"/>
        </w:rPr>
      </w:pPr>
    </w:p>
    <w:p w14:paraId="0D729719" w14:textId="230AF37C" w:rsidR="00566D40" w:rsidRDefault="00DD22EB" w:rsidP="00FA69DE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Original PO:</w:t>
      </w:r>
    </w:p>
    <w:p w14:paraId="3249BC07" w14:textId="61ACDEF2" w:rsidR="00804D10" w:rsidRDefault="00E40B44" w:rsidP="00FA69DE">
      <w:pPr>
        <w:pStyle w:val="NoSpacing"/>
        <w:rPr>
          <w:rFonts w:ascii="Calibri" w:hAnsi="Calibri" w:cs="Calibri"/>
        </w:rPr>
      </w:pPr>
      <w:r w:rsidRPr="00E40B44">
        <w:rPr>
          <w:rFonts w:ascii="Calibri" w:hAnsi="Calibri" w:cs="Calibri"/>
        </w:rPr>
        <w:drawing>
          <wp:inline distT="0" distB="0" distL="0" distR="0" wp14:anchorId="3FF1D1FD" wp14:editId="76779E5F">
            <wp:extent cx="5943600" cy="3355975"/>
            <wp:effectExtent l="0" t="0" r="0" b="0"/>
            <wp:docPr id="208599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98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4A69" w14:textId="77777777" w:rsidR="00DD22EB" w:rsidRDefault="00DD22EB" w:rsidP="00FA69DE">
      <w:pPr>
        <w:pStyle w:val="NoSpacing"/>
        <w:rPr>
          <w:rFonts w:ascii="Calibri" w:hAnsi="Calibri" w:cs="Calibri"/>
        </w:rPr>
      </w:pPr>
    </w:p>
    <w:p w14:paraId="6DD252B1" w14:textId="6C87F0A3" w:rsidR="00DD22EB" w:rsidRDefault="006B45C3" w:rsidP="00FA69DE">
      <w:pPr>
        <w:pStyle w:val="NoSpacing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E627579" wp14:editId="43A468D9">
            <wp:extent cx="5943600" cy="2103120"/>
            <wp:effectExtent l="0" t="0" r="0" b="0"/>
            <wp:docPr id="62278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FEEF3" w14:textId="335D41A0" w:rsidR="006B45C3" w:rsidRDefault="006B45C3" w:rsidP="00FA69DE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TP Delivery: </w:t>
      </w:r>
      <w:r w:rsidRPr="006B45C3">
        <w:rPr>
          <w:rFonts w:ascii="Calibri" w:hAnsi="Calibri" w:cs="Calibri"/>
        </w:rPr>
        <w:drawing>
          <wp:inline distT="0" distB="0" distL="0" distR="0" wp14:anchorId="1BAB6102" wp14:editId="704BB7D4">
            <wp:extent cx="5943600" cy="2706370"/>
            <wp:effectExtent l="0" t="0" r="0" b="0"/>
            <wp:docPr id="96608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88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4982" w14:textId="77777777" w:rsidR="006B45C3" w:rsidRDefault="006B45C3" w:rsidP="00FA69DE">
      <w:pPr>
        <w:pStyle w:val="NoSpacing"/>
        <w:rPr>
          <w:rFonts w:ascii="Calibri" w:hAnsi="Calibri" w:cs="Calibri"/>
        </w:rPr>
      </w:pPr>
    </w:p>
    <w:p w14:paraId="48EEAFFA" w14:textId="3BB3DA41" w:rsidR="006B45C3" w:rsidRDefault="00393CAB" w:rsidP="00FA69DE">
      <w:pPr>
        <w:pStyle w:val="NoSpacing"/>
        <w:rPr>
          <w:rFonts w:ascii="Calibri" w:hAnsi="Calibri" w:cs="Calibri"/>
        </w:rPr>
      </w:pPr>
      <w:r w:rsidRPr="00393CAB">
        <w:rPr>
          <w:rFonts w:ascii="Calibri" w:hAnsi="Calibri" w:cs="Calibri"/>
        </w:rPr>
        <w:drawing>
          <wp:inline distT="0" distB="0" distL="0" distR="0" wp14:anchorId="7DC8CEB2" wp14:editId="32C9563B">
            <wp:extent cx="5943600" cy="2174875"/>
            <wp:effectExtent l="0" t="0" r="0" b="0"/>
            <wp:docPr id="174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7F62" w14:textId="3F93B293" w:rsidR="00393CAB" w:rsidRDefault="00393CAB" w:rsidP="00FA69DE">
      <w:pPr>
        <w:pStyle w:val="NoSpacing"/>
        <w:rPr>
          <w:rFonts w:ascii="Calibri" w:hAnsi="Calibri" w:cs="Calibri"/>
        </w:rPr>
      </w:pPr>
      <w:r w:rsidRPr="00393CAB">
        <w:rPr>
          <w:rFonts w:ascii="Calibri" w:hAnsi="Calibri" w:cs="Calibri"/>
        </w:rPr>
        <w:drawing>
          <wp:inline distT="0" distB="0" distL="0" distR="0" wp14:anchorId="203693EF" wp14:editId="76B2D99F">
            <wp:extent cx="5943600" cy="2628900"/>
            <wp:effectExtent l="0" t="0" r="0" b="0"/>
            <wp:docPr id="177011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17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7B4C" w14:textId="1301E2DF" w:rsidR="0006704B" w:rsidRDefault="0006704B" w:rsidP="00FA69DE">
      <w:pPr>
        <w:pStyle w:val="NoSpacing"/>
        <w:rPr>
          <w:rFonts w:ascii="Calibri" w:hAnsi="Calibri" w:cs="Calibri"/>
        </w:rPr>
      </w:pPr>
      <w:r w:rsidRPr="0006704B">
        <w:rPr>
          <w:rFonts w:ascii="Calibri" w:hAnsi="Calibri" w:cs="Calibri"/>
        </w:rPr>
        <w:lastRenderedPageBreak/>
        <w:drawing>
          <wp:inline distT="0" distB="0" distL="0" distR="0" wp14:anchorId="4A694826" wp14:editId="25658BDF">
            <wp:extent cx="5943600" cy="1818005"/>
            <wp:effectExtent l="0" t="0" r="0" b="0"/>
            <wp:docPr id="31504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49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04B">
      <w:headerReference w:type="default" r:id="rId13"/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328E9" w14:textId="77777777" w:rsidR="00A57AD6" w:rsidRDefault="00A57AD6" w:rsidP="008F76BA">
      <w:pPr>
        <w:spacing w:after="0" w:line="240" w:lineRule="auto"/>
      </w:pPr>
      <w:r>
        <w:separator/>
      </w:r>
    </w:p>
  </w:endnote>
  <w:endnote w:type="continuationSeparator" w:id="0">
    <w:p w14:paraId="19DD6303" w14:textId="77777777" w:rsidR="00A57AD6" w:rsidRDefault="00A57AD6" w:rsidP="008F7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3302" w14:textId="21784B0E" w:rsidR="008F76BA" w:rsidRDefault="008F76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E41288" wp14:editId="0561CE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46642875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131846" w14:textId="3B96ECA7" w:rsidR="008F76BA" w:rsidRPr="008F76BA" w:rsidRDefault="008F76BA" w:rsidP="008F76B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76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E412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" filled="f" stroked="f">
              <v:textbox style="mso-fit-shape-to-text:t" inset="0,0,0,15pt">
                <w:txbxContent>
                  <w:p w14:paraId="14131846" w14:textId="3B96ECA7" w:rsidR="008F76BA" w:rsidRPr="008F76BA" w:rsidRDefault="008F76BA" w:rsidP="008F76B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8F76BA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5F350" w14:textId="0F43E03A" w:rsidR="008F76BA" w:rsidRDefault="008F76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FDBDBA" wp14:editId="4D727276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23440406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F2EFE3" w14:textId="2EE98A6B" w:rsidR="008F76BA" w:rsidRPr="008F76BA" w:rsidRDefault="008F76BA" w:rsidP="008F76B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76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DBD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NVFDQ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" filled="f" stroked="f">
              <v:textbox style="mso-fit-shape-to-text:t" inset="0,0,0,15pt">
                <w:txbxContent>
                  <w:p w14:paraId="1CF2EFE3" w14:textId="2EE98A6B" w:rsidR="008F76BA" w:rsidRPr="008F76BA" w:rsidRDefault="008F76BA" w:rsidP="008F76B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8F76BA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CBBDA" w14:textId="311D7D3A" w:rsidR="008F76BA" w:rsidRDefault="008F76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59E659" wp14:editId="1FB969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49790815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935273" w14:textId="77CEE921" w:rsidR="008F76BA" w:rsidRPr="008F76BA" w:rsidRDefault="008F76BA" w:rsidP="008F76B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76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9E65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QIDDg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" filled="f" stroked="f">
              <v:textbox style="mso-fit-shape-to-text:t" inset="0,0,0,15pt">
                <w:txbxContent>
                  <w:p w14:paraId="5D935273" w14:textId="77CEE921" w:rsidR="008F76BA" w:rsidRPr="008F76BA" w:rsidRDefault="008F76BA" w:rsidP="008F76B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8F76BA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A113" w14:textId="77777777" w:rsidR="00A57AD6" w:rsidRDefault="00A57AD6" w:rsidP="008F76BA">
      <w:pPr>
        <w:spacing w:after="0" w:line="240" w:lineRule="auto"/>
      </w:pPr>
      <w:r>
        <w:separator/>
      </w:r>
    </w:p>
  </w:footnote>
  <w:footnote w:type="continuationSeparator" w:id="0">
    <w:p w14:paraId="7D59FD3F" w14:textId="77777777" w:rsidR="00A57AD6" w:rsidRDefault="00A57AD6" w:rsidP="008F7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33B93" w14:textId="77777777" w:rsidR="00620A21" w:rsidRPr="00C50D84" w:rsidRDefault="00620A21" w:rsidP="00620A21">
    <w:pPr>
      <w:jc w:val="center"/>
      <w:rPr>
        <w:rFonts w:ascii="Calibri" w:hAnsi="Calibri" w:cs="Calibri"/>
        <w:b/>
        <w:bCs/>
        <w:sz w:val="28"/>
        <w:szCs w:val="28"/>
      </w:rPr>
    </w:pPr>
    <w:r w:rsidRPr="00C50D84">
      <w:rPr>
        <w:rFonts w:ascii="Calibri" w:hAnsi="Calibri" w:cs="Calibri"/>
        <w:b/>
        <w:bCs/>
        <w:sz w:val="28"/>
        <w:szCs w:val="28"/>
      </w:rPr>
      <w:t>Incident Analysis</w:t>
    </w:r>
  </w:p>
  <w:p w14:paraId="7E09E048" w14:textId="77777777" w:rsidR="00620A21" w:rsidRDefault="00620A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1BF4"/>
    <w:multiLevelType w:val="hybridMultilevel"/>
    <w:tmpl w:val="28F82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11596"/>
    <w:multiLevelType w:val="hybridMultilevel"/>
    <w:tmpl w:val="BFCEC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516E0"/>
    <w:multiLevelType w:val="multilevel"/>
    <w:tmpl w:val="9EAA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5146E"/>
    <w:multiLevelType w:val="hybridMultilevel"/>
    <w:tmpl w:val="9E407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B11DE9"/>
    <w:multiLevelType w:val="multilevel"/>
    <w:tmpl w:val="4E0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71230"/>
    <w:multiLevelType w:val="hybridMultilevel"/>
    <w:tmpl w:val="ED846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17956">
    <w:abstractNumId w:val="1"/>
  </w:num>
  <w:num w:numId="2" w16cid:durableId="87846811">
    <w:abstractNumId w:val="3"/>
  </w:num>
  <w:num w:numId="3" w16cid:durableId="1387946680">
    <w:abstractNumId w:val="5"/>
  </w:num>
  <w:num w:numId="4" w16cid:durableId="475150246">
    <w:abstractNumId w:val="4"/>
  </w:num>
  <w:num w:numId="5" w16cid:durableId="2144272830">
    <w:abstractNumId w:val="0"/>
  </w:num>
  <w:num w:numId="6" w16cid:durableId="323972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5F"/>
    <w:rsid w:val="00000368"/>
    <w:rsid w:val="00000BDD"/>
    <w:rsid w:val="0001008E"/>
    <w:rsid w:val="00025622"/>
    <w:rsid w:val="00051587"/>
    <w:rsid w:val="00064D98"/>
    <w:rsid w:val="0006704B"/>
    <w:rsid w:val="00071810"/>
    <w:rsid w:val="0007461D"/>
    <w:rsid w:val="000934A4"/>
    <w:rsid w:val="000954A4"/>
    <w:rsid w:val="000A4DF1"/>
    <w:rsid w:val="000B6F35"/>
    <w:rsid w:val="000C108A"/>
    <w:rsid w:val="0013569C"/>
    <w:rsid w:val="00136C94"/>
    <w:rsid w:val="00142455"/>
    <w:rsid w:val="00152704"/>
    <w:rsid w:val="00157CCC"/>
    <w:rsid w:val="00180293"/>
    <w:rsid w:val="001926D6"/>
    <w:rsid w:val="00192F19"/>
    <w:rsid w:val="001C1FB1"/>
    <w:rsid w:val="001E1424"/>
    <w:rsid w:val="001F58D0"/>
    <w:rsid w:val="00211F1A"/>
    <w:rsid w:val="00216550"/>
    <w:rsid w:val="00221B02"/>
    <w:rsid w:val="002449F8"/>
    <w:rsid w:val="002A0973"/>
    <w:rsid w:val="002A18AC"/>
    <w:rsid w:val="002C0AA2"/>
    <w:rsid w:val="002D086B"/>
    <w:rsid w:val="002E1AF1"/>
    <w:rsid w:val="002E4FFF"/>
    <w:rsid w:val="002E7205"/>
    <w:rsid w:val="00302AA4"/>
    <w:rsid w:val="00310B32"/>
    <w:rsid w:val="0031378E"/>
    <w:rsid w:val="003146C8"/>
    <w:rsid w:val="003413EF"/>
    <w:rsid w:val="003703F0"/>
    <w:rsid w:val="00373346"/>
    <w:rsid w:val="00393CAB"/>
    <w:rsid w:val="003F4B33"/>
    <w:rsid w:val="00450CF3"/>
    <w:rsid w:val="00454FCD"/>
    <w:rsid w:val="00466543"/>
    <w:rsid w:val="0048192F"/>
    <w:rsid w:val="004A625F"/>
    <w:rsid w:val="004C42EF"/>
    <w:rsid w:val="004E46A8"/>
    <w:rsid w:val="004F1F24"/>
    <w:rsid w:val="004F6A72"/>
    <w:rsid w:val="005013E8"/>
    <w:rsid w:val="00503B9B"/>
    <w:rsid w:val="00510EF9"/>
    <w:rsid w:val="00526C7D"/>
    <w:rsid w:val="00532A9C"/>
    <w:rsid w:val="00564AF8"/>
    <w:rsid w:val="00566D40"/>
    <w:rsid w:val="00575736"/>
    <w:rsid w:val="00584B5D"/>
    <w:rsid w:val="005A3F0A"/>
    <w:rsid w:val="00601CAE"/>
    <w:rsid w:val="00615CF2"/>
    <w:rsid w:val="006178A9"/>
    <w:rsid w:val="00620A21"/>
    <w:rsid w:val="00620C79"/>
    <w:rsid w:val="0062450E"/>
    <w:rsid w:val="00627DD3"/>
    <w:rsid w:val="00636617"/>
    <w:rsid w:val="006374F2"/>
    <w:rsid w:val="006400DD"/>
    <w:rsid w:val="00647135"/>
    <w:rsid w:val="0065077B"/>
    <w:rsid w:val="006656E0"/>
    <w:rsid w:val="00666CFC"/>
    <w:rsid w:val="00682A72"/>
    <w:rsid w:val="006963A4"/>
    <w:rsid w:val="006B45C3"/>
    <w:rsid w:val="006D6DA9"/>
    <w:rsid w:val="006E144C"/>
    <w:rsid w:val="0072199D"/>
    <w:rsid w:val="0073331C"/>
    <w:rsid w:val="007350B3"/>
    <w:rsid w:val="007457C3"/>
    <w:rsid w:val="00762DE5"/>
    <w:rsid w:val="007817C5"/>
    <w:rsid w:val="007A1346"/>
    <w:rsid w:val="007A2835"/>
    <w:rsid w:val="007B76B7"/>
    <w:rsid w:val="007C58F9"/>
    <w:rsid w:val="007D1539"/>
    <w:rsid w:val="007D1E41"/>
    <w:rsid w:val="007E68FC"/>
    <w:rsid w:val="0080367F"/>
    <w:rsid w:val="00804D10"/>
    <w:rsid w:val="00820425"/>
    <w:rsid w:val="0082171D"/>
    <w:rsid w:val="00843C6C"/>
    <w:rsid w:val="00853831"/>
    <w:rsid w:val="008A1005"/>
    <w:rsid w:val="008B0649"/>
    <w:rsid w:val="008B56BE"/>
    <w:rsid w:val="008C6228"/>
    <w:rsid w:val="008D05BB"/>
    <w:rsid w:val="008E55AB"/>
    <w:rsid w:val="008F43D0"/>
    <w:rsid w:val="008F76BA"/>
    <w:rsid w:val="009033B6"/>
    <w:rsid w:val="00912FED"/>
    <w:rsid w:val="00925249"/>
    <w:rsid w:val="00926C95"/>
    <w:rsid w:val="00943947"/>
    <w:rsid w:val="0096227B"/>
    <w:rsid w:val="00962322"/>
    <w:rsid w:val="00963B1D"/>
    <w:rsid w:val="009654DF"/>
    <w:rsid w:val="009757C7"/>
    <w:rsid w:val="0099725A"/>
    <w:rsid w:val="009B54F9"/>
    <w:rsid w:val="009C5C16"/>
    <w:rsid w:val="009D6BA4"/>
    <w:rsid w:val="009D70AA"/>
    <w:rsid w:val="009E4D30"/>
    <w:rsid w:val="009E5FA4"/>
    <w:rsid w:val="00A03EF8"/>
    <w:rsid w:val="00A574DF"/>
    <w:rsid w:val="00A57AD6"/>
    <w:rsid w:val="00A77A2D"/>
    <w:rsid w:val="00A84F13"/>
    <w:rsid w:val="00A8618C"/>
    <w:rsid w:val="00AA07B4"/>
    <w:rsid w:val="00AB183E"/>
    <w:rsid w:val="00AB3940"/>
    <w:rsid w:val="00AF0F40"/>
    <w:rsid w:val="00B04569"/>
    <w:rsid w:val="00B11B2F"/>
    <w:rsid w:val="00B1262F"/>
    <w:rsid w:val="00B2222D"/>
    <w:rsid w:val="00B335A1"/>
    <w:rsid w:val="00B415FE"/>
    <w:rsid w:val="00B554C4"/>
    <w:rsid w:val="00B6398A"/>
    <w:rsid w:val="00B861FE"/>
    <w:rsid w:val="00B90FDE"/>
    <w:rsid w:val="00B94258"/>
    <w:rsid w:val="00B96E05"/>
    <w:rsid w:val="00BA3AFC"/>
    <w:rsid w:val="00BF3783"/>
    <w:rsid w:val="00BF5F46"/>
    <w:rsid w:val="00BF6183"/>
    <w:rsid w:val="00C21A2C"/>
    <w:rsid w:val="00C23488"/>
    <w:rsid w:val="00C2479D"/>
    <w:rsid w:val="00C2501B"/>
    <w:rsid w:val="00C25D4E"/>
    <w:rsid w:val="00C33A29"/>
    <w:rsid w:val="00C33C53"/>
    <w:rsid w:val="00C457DF"/>
    <w:rsid w:val="00C54813"/>
    <w:rsid w:val="00C6099C"/>
    <w:rsid w:val="00C63A8B"/>
    <w:rsid w:val="00CA4ED5"/>
    <w:rsid w:val="00CA5678"/>
    <w:rsid w:val="00CC0A5C"/>
    <w:rsid w:val="00CC7763"/>
    <w:rsid w:val="00CE3F35"/>
    <w:rsid w:val="00CF2AED"/>
    <w:rsid w:val="00D2285A"/>
    <w:rsid w:val="00D275B8"/>
    <w:rsid w:val="00D30A85"/>
    <w:rsid w:val="00D55029"/>
    <w:rsid w:val="00D569C8"/>
    <w:rsid w:val="00D66CBD"/>
    <w:rsid w:val="00D7539E"/>
    <w:rsid w:val="00D85380"/>
    <w:rsid w:val="00D92A83"/>
    <w:rsid w:val="00D97DD6"/>
    <w:rsid w:val="00DA5355"/>
    <w:rsid w:val="00DD22EB"/>
    <w:rsid w:val="00DD3AD3"/>
    <w:rsid w:val="00DD7565"/>
    <w:rsid w:val="00DE3759"/>
    <w:rsid w:val="00DF0225"/>
    <w:rsid w:val="00DF4FD9"/>
    <w:rsid w:val="00DF5472"/>
    <w:rsid w:val="00DF5FF6"/>
    <w:rsid w:val="00DF608E"/>
    <w:rsid w:val="00E219CF"/>
    <w:rsid w:val="00E40B44"/>
    <w:rsid w:val="00E6562F"/>
    <w:rsid w:val="00E704E3"/>
    <w:rsid w:val="00E752D7"/>
    <w:rsid w:val="00EA00A3"/>
    <w:rsid w:val="00EA086E"/>
    <w:rsid w:val="00EA2904"/>
    <w:rsid w:val="00EE7761"/>
    <w:rsid w:val="00F169AD"/>
    <w:rsid w:val="00F271B4"/>
    <w:rsid w:val="00F42B34"/>
    <w:rsid w:val="00F43C7D"/>
    <w:rsid w:val="00F50418"/>
    <w:rsid w:val="00F5125F"/>
    <w:rsid w:val="00F83B96"/>
    <w:rsid w:val="00F85887"/>
    <w:rsid w:val="00F9180D"/>
    <w:rsid w:val="00FA14F3"/>
    <w:rsid w:val="00FA69DE"/>
    <w:rsid w:val="00FD0623"/>
    <w:rsid w:val="00FE14F4"/>
    <w:rsid w:val="00FE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A70AD"/>
  <w15:chartTrackingRefBased/>
  <w15:docId w15:val="{0131C4ED-72EE-4FAE-B310-8C189BE4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4F3"/>
  </w:style>
  <w:style w:type="paragraph" w:styleId="Heading1">
    <w:name w:val="heading 1"/>
    <w:basedOn w:val="Normal"/>
    <w:next w:val="Normal"/>
    <w:link w:val="Heading1Char"/>
    <w:uiPriority w:val="9"/>
    <w:qFormat/>
    <w:rsid w:val="004A6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25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F76BA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F7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6BA"/>
  </w:style>
  <w:style w:type="paragraph" w:styleId="Header">
    <w:name w:val="header"/>
    <w:basedOn w:val="Normal"/>
    <w:link w:val="HeaderChar"/>
    <w:uiPriority w:val="99"/>
    <w:unhideWhenUsed/>
    <w:rsid w:val="00620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0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6530cf4-8573-4c29-a912-bbcdac835909}" enabled="1" method="Standard" siteId="{ecaa386b-c8df-4ce0-ad01-740cbdb5ba5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</Words>
  <Characters>548</Characters>
  <Application>Microsoft Office Word</Application>
  <DocSecurity>0</DocSecurity>
  <Lines>13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Kallatty Sivakumar</dc:creator>
  <cp:keywords/>
  <dc:description/>
  <cp:lastModifiedBy>dinesh-kumar.paramasivam@partners.basf.com</cp:lastModifiedBy>
  <cp:revision>225</cp:revision>
  <dcterms:created xsi:type="dcterms:W3CDTF">2025-05-23T09:02:00Z</dcterms:created>
  <dcterms:modified xsi:type="dcterms:W3CDTF">2026-03-04T07:49:00Z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2025-05-23T09:04:30Z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7178d6ea-e151-45eb-972b-6393d6e12742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  <property fmtid="{D5CDD505-2E9C-101B-9397-08002B2CF9AE}" pid="10" name="ClassificationContentMarkingFooterShapeIds">
    <vt:lpwstr>1dad79be,1bcd2357,499382e1</vt:lpwstr>
  </property>
  <property fmtid="{D5CDD505-2E9C-101B-9397-08002B2CF9AE}" pid="11" name="ClassificationContentMarkingFooterFontProps">
    <vt:lpwstr>#000000,10,Arial</vt:lpwstr>
  </property>
  <property fmtid="{D5CDD505-2E9C-101B-9397-08002B2CF9AE}" pid="12" name="ClassificationContentMarkingFooterText">
    <vt:lpwstr>Internal</vt:lpwstr>
  </property>
</Properties>
</file>