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Aptos Display" w:hAnsi="Aptos Display"/>
          <w:b/>
          <w:color w:val="1F4E78"/>
          <w:sz w:val="32"/>
        </w:rPr>
        <w:t>AHLSTROM STELLA</w:t>
      </w:r>
    </w:p>
    <w:p>
      <w:pPr>
        <w:jc w:val="center"/>
      </w:pPr>
      <w:r>
        <w:rPr>
          <w:rFonts w:ascii="Aptos Display" w:hAnsi="Aptos Display"/>
          <w:b/>
          <w:color w:val="1F4E78"/>
          <w:sz w:val="52"/>
        </w:rPr>
        <w:t>DETAILED END-TO-END TEST PLAN</w:t>
      </w:r>
    </w:p>
    <w:p>
      <w:pPr>
        <w:jc w:val="center"/>
      </w:pPr>
      <w:r>
        <w:rPr>
          <w:rFonts w:ascii="Aptos Display" w:hAnsi="Aptos Display"/>
          <w:b/>
          <w:sz w:val="36"/>
        </w:rPr>
        <w:t>Direct Order – Twin Reel With FSC Requirements</w:t>
      </w:r>
    </w:p>
    <w:p>
      <w:pPr>
        <w:jc w:val="center"/>
      </w:pPr>
      <w:r>
        <w:rPr>
          <w:color w:val="5A5A5A"/>
          <w:sz w:val="22"/>
        </w:rPr>
        <w:t>Scenario ID: Outbound E2E 01 | Wave 1a | Ställdalen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F7FAFC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Document Purpose</w:t>
            </w:r>
          </w:p>
        </w:tc>
        <w:tc>
          <w:tcPr>
            <w:tcW w:type="dxa" w:w="69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Test planning, execution, traceability, controls, and UAT readiness</w:t>
            </w:r>
          </w:p>
        </w:tc>
      </w:tr>
      <w:tr>
        <w:tc>
          <w:tcPr>
            <w:tcW w:type="dxa" w:w="2448"/>
            <w:shd w:fill="D9EAF7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Criticality</w:t>
            </w:r>
          </w:p>
        </w:tc>
        <w:tc>
          <w:tcPr>
            <w:tcW w:type="dxa" w:w="69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High</w:t>
            </w:r>
          </w:p>
        </w:tc>
      </w:tr>
      <w:tr>
        <w:tc>
          <w:tcPr>
            <w:tcW w:type="dxa" w:w="2448"/>
            <w:shd w:fill="F7FAFC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Business Frequency</w:t>
            </w:r>
          </w:p>
        </w:tc>
        <w:tc>
          <w:tcPr>
            <w:tcW w:type="dxa" w:w="69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Weekly basis</w:t>
            </w:r>
          </w:p>
        </w:tc>
      </w:tr>
      <w:tr>
        <w:tc>
          <w:tcPr>
            <w:tcW w:type="dxa" w:w="2448"/>
            <w:shd w:fill="D9EAF7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Companion Workbook</w:t>
            </w:r>
          </w:p>
        </w:tc>
        <w:tc>
          <w:tcPr>
            <w:tcW w:type="dxa" w:w="69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Outbound_E2E_01_Detailed_Test_Cases.xlsx</w:t>
            </w:r>
          </w:p>
        </w:tc>
      </w:tr>
      <w:tr>
        <w:tc>
          <w:tcPr>
            <w:tcW w:type="dxa" w:w="2448"/>
            <w:shd w:fill="F7FAFC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sz w:val="18"/>
              </w:rPr>
              <w:t>Prepared Date</w:t>
            </w:r>
          </w:p>
        </w:tc>
        <w:tc>
          <w:tcPr>
            <w:tcW w:type="dxa" w:w="69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06 August 2026</w:t>
            </w:r>
          </w:p>
        </w:tc>
      </w:tr>
    </w:tbl>
    <w:p>
      <w:r>
        <w:br w:type="page"/>
      </w:r>
    </w:p>
    <w:p>
      <w:pPr>
        <w:pStyle w:val="Heading1"/>
        <w:spacing w:before="200" w:after="80"/>
      </w:pPr>
      <w:r>
        <w:rPr>
          <w:rFonts w:ascii="Aptos Display" w:hAnsi="Aptos Display"/>
          <w:color w:val="1F4E78"/>
        </w:rPr>
        <w:t>1. Executive Summary</w:t>
      </w:r>
    </w:p>
    <w:p>
      <w:pPr>
        <w:spacing w:after="80" w:line="252" w:lineRule="auto"/>
      </w:pPr>
      <w:r>
        <w:t>This test plan validates the complete direct-order flow for the Twin Reel scenario, including FSC Credit Mix control, non-standard 16+1 production planning, single-reel cut inspection, mandatory BIO-Burden testing, formal Quality Release, external-warehouse dispatch, customer invoicing, R2R/BC checks, and the full post-dispatch quality return and invoice-reversal process.</w:t>
      </w:r>
    </w:p>
    <w:p>
      <w:pPr>
        <w:spacing w:after="80" w:line="252" w:lineRule="auto"/>
      </w:pPr>
      <w:r>
        <w:t>The companion Excel workbook contains 82 execution-ready test cases with requirement mapping, preconditions, test data, numbered steps, expected results, priority, execution status, defect linkage, and evidence fields.</w:t>
      </w:r>
    </w:p>
    <w:p>
      <w:pPr>
        <w:pStyle w:val="Heading1"/>
        <w:spacing w:before="200" w:after="80"/>
      </w:pPr>
      <w:r>
        <w:rPr>
          <w:rFonts w:ascii="Aptos Display" w:hAnsi="Aptos Display"/>
          <w:color w:val="1F4E78"/>
        </w:rPr>
        <w:t>2. Source Requirement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7920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Requirement Value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Scenario ID</w:t>
            </w:r>
          </w:p>
        </w:tc>
        <w:tc>
          <w:tcPr>
            <w:tcW w:type="dxa" w:w="792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Outbound E2E 01</w:t>
            </w:r>
          </w:p>
        </w:tc>
      </w:tr>
      <w:tr>
        <w:tc>
          <w:tcPr>
            <w:tcW w:type="dxa" w:w="25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Scenario Name</w:t>
            </w:r>
          </w:p>
        </w:tc>
        <w:tc>
          <w:tcPr>
            <w:tcW w:type="dxa" w:w="792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Direct Order – Twin Reel With FSC Requirements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Wave / Release</w:t>
            </w:r>
          </w:p>
        </w:tc>
        <w:tc>
          <w:tcPr>
            <w:tcW w:type="dxa" w:w="792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Wave 1a</w:t>
            </w:r>
          </w:p>
        </w:tc>
      </w:tr>
      <w:tr>
        <w:tc>
          <w:tcPr>
            <w:tcW w:type="dxa" w:w="25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Mill / Site</w:t>
            </w:r>
          </w:p>
        </w:tc>
        <w:tc>
          <w:tcPr>
            <w:tcW w:type="dxa" w:w="792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Ställdalen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Criticality</w:t>
            </w:r>
          </w:p>
        </w:tc>
        <w:tc>
          <w:tcPr>
            <w:tcW w:type="dxa" w:w="792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High</w:t>
            </w:r>
          </w:p>
        </w:tc>
      </w:tr>
      <w:tr>
        <w:tc>
          <w:tcPr>
            <w:tcW w:type="dxa" w:w="25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Business Frequency</w:t>
            </w:r>
          </w:p>
        </w:tc>
        <w:tc>
          <w:tcPr>
            <w:tcW w:type="dxa" w:w="792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Weekly basis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Grade</w:t>
            </w:r>
          </w:p>
        </w:tc>
        <w:tc>
          <w:tcPr>
            <w:tcW w:type="dxa" w:w="792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SD0792060</w:t>
            </w:r>
          </w:p>
        </w:tc>
      </w:tr>
      <w:tr>
        <w:tc>
          <w:tcPr>
            <w:tcW w:type="dxa" w:w="25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Customer Reference</w:t>
            </w:r>
          </w:p>
        </w:tc>
        <w:tc>
          <w:tcPr>
            <w:tcW w:type="dxa" w:w="792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Business confirmation required: narrative says Suominen; reference table says Albaad DE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Customer Products</w:t>
            </w:r>
          </w:p>
        </w:tc>
        <w:tc>
          <w:tcPr>
            <w:tcW w:type="dxa" w:w="792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Single Reel 284532; Twin Reel 329192</w:t>
            </w:r>
          </w:p>
        </w:tc>
      </w:tr>
      <w:tr>
        <w:tc>
          <w:tcPr>
            <w:tcW w:type="dxa" w:w="25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Raw Materials</w:t>
            </w:r>
          </w:p>
        </w:tc>
        <w:tc>
          <w:tcPr>
            <w:tcW w:type="dxa" w:w="792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Södra Blue pulp; Lyocell 1.4×10mm fiber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Raw-Material Transfer</w:t>
            </w:r>
          </w:p>
        </w:tc>
        <w:tc>
          <w:tcPr>
            <w:tcW w:type="dxa" w:w="792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Business confirmation required: ÖMAG → PSA in production description; ÖMAG → mälderi in step narrative</w:t>
            </w:r>
          </w:p>
        </w:tc>
      </w:tr>
      <w:tr>
        <w:tc>
          <w:tcPr>
            <w:tcW w:type="dxa" w:w="25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Production Configuration</w:t>
            </w:r>
          </w:p>
        </w:tc>
        <w:tc>
          <w:tcPr>
            <w:tcW w:type="dxa" w:w="792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16 twin/double-roll reels plus 1 single reel (exact UoM and order quantity to be confirmed)</w:t>
            </w:r>
          </w:p>
        </w:tc>
      </w:tr>
    </w:tbl>
    <w:p>
      <w:pPr>
        <w:pStyle w:val="Heading1"/>
        <w:spacing w:before="200" w:after="80"/>
      </w:pPr>
      <w:r>
        <w:rPr>
          <w:rFonts w:ascii="Aptos Display" w:hAnsi="Aptos Display"/>
          <w:color w:val="1F4E78"/>
        </w:rPr>
        <w:t>3. Test Objectives</w:t>
      </w:r>
    </w:p>
    <w:p>
      <w:pPr>
        <w:pStyle w:val="ListBullet"/>
        <w:spacing w:after="40"/>
      </w:pPr>
      <w:r>
        <w:t>Prove that the sales order contains both required customer products and that the non-standard twin/single configuration remains intact from order entry through delivery.</w:t>
      </w:r>
    </w:p>
    <w:p>
      <w:pPr>
        <w:pStyle w:val="ListBullet"/>
        <w:spacing w:after="40"/>
      </w:pPr>
      <w:r>
        <w:t>Prove that FSC Credit Mix availability is checked at the required control point and remains accurate and auditable through invoicing and return reversal.</w:t>
      </w:r>
    </w:p>
    <w:p>
      <w:pPr>
        <w:pStyle w:val="ListBullet"/>
        <w:spacing w:after="40"/>
      </w:pPr>
      <w:r>
        <w:t>Prove that MRP and TIPS create a feasible, linked production plan for the approved 16+1 configuration and correct raw-material requirements.</w:t>
      </w:r>
    </w:p>
    <w:p>
      <w:pPr>
        <w:pStyle w:val="ListBullet"/>
        <w:spacing w:after="40"/>
      </w:pPr>
      <w:r>
        <w:t>Prove that the single reel is alternated between backside and frontside at every jumbo shift and that every twin-reel cut has an inspection reference.</w:t>
      </w:r>
    </w:p>
    <w:p>
      <w:pPr>
        <w:pStyle w:val="ListBullet"/>
        <w:spacing w:after="40"/>
      </w:pPr>
      <w:r>
        <w:t>Prove that BIO-Burden sampling, testing, valuation, and formal Quality Release are mandatory and cannot be bypassed.</w:t>
      </w:r>
    </w:p>
    <w:p>
      <w:pPr>
        <w:pStyle w:val="ListBullet"/>
        <w:spacing w:after="40"/>
      </w:pPr>
      <w:r>
        <w:t>Prove that external-warehouse stock preserves reel, batch, quality, FSC, and availability status.</w:t>
      </w:r>
    </w:p>
    <w:p>
      <w:pPr>
        <w:pStyle w:val="ListBullet"/>
        <w:spacing w:after="40"/>
      </w:pPr>
      <w:r>
        <w:t>Prove that dispatch occurs only when both Quality Release and SUO release controls are satisfied.</w:t>
      </w:r>
    </w:p>
    <w:p>
      <w:pPr>
        <w:pStyle w:val="ListBullet"/>
        <w:spacing w:after="40"/>
      </w:pPr>
      <w:r>
        <w:t>Prove that invoice, accounting, R2R, BC, and FSC records reconcile to the physical shipment.</w:t>
      </w:r>
    </w:p>
    <w:p>
      <w:pPr>
        <w:pStyle w:val="ListBullet"/>
        <w:spacing w:after="40"/>
      </w:pPr>
      <w:r>
        <w:t>Prove that a post-dispatch quality issue triggers full recall/return, return of all material to stock, and approved invoice/accounting reversal.</w:t>
      </w:r>
    </w:p>
    <w:p>
      <w:pPr>
        <w:pStyle w:val="Heading1"/>
        <w:spacing w:before="200" w:after="80"/>
      </w:pPr>
      <w:r>
        <w:rPr>
          <w:rFonts w:ascii="Aptos Display" w:hAnsi="Aptos Display"/>
          <w:color w:val="1F4E78"/>
        </w:rPr>
        <w:t>4. Scope</w:t>
      </w:r>
    </w:p>
    <w:p>
      <w:pPr>
        <w:pStyle w:val="Heading2"/>
        <w:spacing w:before="120" w:after="80"/>
      </w:pPr>
      <w:r>
        <w:rPr>
          <w:rFonts w:ascii="Aptos Display" w:hAnsi="Aptos Display"/>
          <w:color w:val="4472C4"/>
        </w:rPr>
        <w:t>4.1 In Scope</w:t>
      </w:r>
    </w:p>
    <w:p>
      <w:pPr>
        <w:pStyle w:val="ListBullet"/>
        <w:spacing w:after="40"/>
      </w:pPr>
      <w:r>
        <w:t>Master-data readiness for customer, material, grade, FSC, BOM/routing, locations, warehouse route, quality inspection, commercial data, and roles.</w:t>
      </w:r>
    </w:p>
    <w:p>
      <w:pPr>
        <w:pStyle w:val="ListBullet"/>
        <w:spacing w:after="40"/>
      </w:pPr>
      <w:r>
        <w:t>Sales order creation, configuration completeness, change/cancellation handling, and FSC boundary/concurrency controls.</w:t>
      </w:r>
    </w:p>
    <w:p>
      <w:pPr>
        <w:pStyle w:val="ListBullet"/>
        <w:spacing w:after="40"/>
      </w:pPr>
      <w:r>
        <w:t>MRP and TIPS planning, raw-material transfer, 16+1 output planning, shift sequencing, and replanning.</w:t>
      </w:r>
    </w:p>
    <w:p>
      <w:pPr>
        <w:pStyle w:val="ListBullet"/>
        <w:spacing w:after="40"/>
      </w:pPr>
      <w:r>
        <w:t>Production confirmation, reel identity, cut inspection, BIO-Burden sampling/results, quality status, and packaging.</w:t>
      </w:r>
    </w:p>
    <w:p>
      <w:pPr>
        <w:pStyle w:val="ListBullet"/>
        <w:spacing w:after="40"/>
      </w:pPr>
      <w:r>
        <w:t>Shuttle to external warehouse, availability/picking blocks, outbound planning, SUO release, dispatch, and shipment documentation.</w:t>
      </w:r>
    </w:p>
    <w:p>
      <w:pPr>
        <w:pStyle w:val="ListBullet"/>
        <w:spacing w:after="40"/>
      </w:pPr>
      <w:r>
        <w:t>Billing, R2R, BC, FSC ledger, physical/financial reconciliation, and audit trail.</w:t>
      </w:r>
    </w:p>
    <w:p>
      <w:pPr>
        <w:pStyle w:val="ListBullet"/>
        <w:spacing w:after="40"/>
      </w:pPr>
      <w:r>
        <w:t>Quality exception after dispatch, full recall, complete return receipt, stock disposition, invoice reversal, R2R/FSC adjustment, and closure.</w:t>
      </w:r>
    </w:p>
    <w:p>
      <w:pPr>
        <w:pStyle w:val="ListBullet"/>
        <w:spacing w:after="40"/>
      </w:pPr>
      <w:r>
        <w:t>Integration retry/idempotence, authorization, time/calendar boundaries, and regression of unaffected standard flows.</w:t>
      </w:r>
    </w:p>
    <w:p>
      <w:pPr>
        <w:pStyle w:val="Heading2"/>
        <w:spacing w:before="120" w:after="80"/>
      </w:pPr>
      <w:r>
        <w:rPr>
          <w:rFonts w:ascii="Aptos Display" w:hAnsi="Aptos Display"/>
          <w:color w:val="4472C4"/>
        </w:rPr>
        <w:t>4.2 Conditionally Out of Scope Until Defined</w:t>
      </w:r>
    </w:p>
    <w:p>
      <w:pPr>
        <w:pStyle w:val="ListBullet"/>
        <w:spacing w:after="40"/>
      </w:pPr>
      <w:r>
        <w:t>Performance/load targets beyond the stated weekly business frequency.</w:t>
      </w:r>
    </w:p>
    <w:p>
      <w:pPr>
        <w:pStyle w:val="ListBullet"/>
        <w:spacing w:after="40"/>
      </w:pPr>
      <w:r>
        <w:t>Exact document-layout validation until approved order form, label, CoA, packing-list, and invoice templates are supplied.</w:t>
      </w:r>
    </w:p>
    <w:p>
      <w:pPr>
        <w:pStyle w:val="ListBullet"/>
        <w:spacing w:after="40"/>
      </w:pPr>
      <w:r>
        <w:t>Exact BIO-Burden result limits and retest logic until the approved laboratory specification is supplied.</w:t>
      </w:r>
    </w:p>
    <w:p>
      <w:pPr>
        <w:pStyle w:val="ListBullet"/>
        <w:spacing w:after="40"/>
      </w:pPr>
      <w:r>
        <w:t>Exact legal invoice-deletion method and FSC return-accounting behavior until finance and certification owners confirm the design.</w:t>
      </w:r>
    </w:p>
    <w:p>
      <w:pPr>
        <w:pStyle w:val="ListBullet"/>
        <w:spacing w:after="40"/>
      </w:pPr>
      <w:r>
        <w:t>Physical equipment qualification, laboratory method validation, and carrier operational testing outside system/process acceptance.</w:t>
      </w:r>
    </w:p>
    <w:p>
      <w:pPr>
        <w:pStyle w:val="Heading1"/>
        <w:spacing w:before="200" w:after="80"/>
      </w:pPr>
      <w:r>
        <w:rPr>
          <w:rFonts w:ascii="Aptos Display" w:hAnsi="Aptos Display"/>
          <w:color w:val="1F4E78"/>
        </w:rPr>
        <w:t>5. End-to-End Process Under Test</w:t>
      </w:r>
    </w:p>
    <w:p>
      <w:pPr>
        <w:pStyle w:val="ListNumber"/>
        <w:spacing w:after="40"/>
      </w:pPr>
      <w:r>
        <w:t>Create a direct sales order containing both single and twin/double-roll items.</w:t>
      </w:r>
    </w:p>
    <w:p>
      <w:pPr>
        <w:pStyle w:val="ListNumber"/>
        <w:spacing w:after="40"/>
      </w:pPr>
      <w:r>
        <w:t>Run MRP and FSC Credit Mix control.</w:t>
      </w:r>
    </w:p>
    <w:p>
      <w:pPr>
        <w:pStyle w:val="ListNumber"/>
        <w:spacing w:after="40"/>
      </w:pPr>
      <w:r>
        <w:t>Transfer the order into TIPS and create the linked production plan.</w:t>
      </w:r>
    </w:p>
    <w:p>
      <w:pPr>
        <w:pStyle w:val="ListNumber"/>
        <w:spacing w:after="40"/>
      </w:pPr>
      <w:r>
        <w:t>Move Södra Blue pulp and Lyocell 1.4×10mm from ÖMAG to the confirmed production destination.</w:t>
      </w:r>
    </w:p>
    <w:p>
      <w:pPr>
        <w:pStyle w:val="ListNumber"/>
        <w:spacing w:after="40"/>
      </w:pPr>
      <w:r>
        <w:t>Produce and package the approved twin/single configuration; alternate the single reel for cut inspection.</w:t>
      </w:r>
    </w:p>
    <w:p>
      <w:pPr>
        <w:pStyle w:val="ListNumber"/>
        <w:spacing w:after="40"/>
      </w:pPr>
      <w:r>
        <w:t>Take the BIO-Burden sample, execute testing, and retain the material on quality hold while results are pending.</w:t>
      </w:r>
    </w:p>
    <w:p>
      <w:pPr>
        <w:pStyle w:val="ListNumber"/>
        <w:spacing w:after="40"/>
      </w:pPr>
      <w:r>
        <w:t>Shuttle finished goods to the external warehouse while preserving quality, FSC, batch, reel, and stock attributes.</w:t>
      </w:r>
    </w:p>
    <w:p>
      <w:pPr>
        <w:pStyle w:val="ListNumber"/>
        <w:spacing w:after="40"/>
      </w:pPr>
      <w:r>
        <w:t>Plan outbound logistics; issue formal Quality Release and SUO order release.</w:t>
      </w:r>
    </w:p>
    <w:p>
      <w:pPr>
        <w:pStyle w:val="ListNumber"/>
        <w:spacing w:after="40"/>
      </w:pPr>
      <w:r>
        <w:t>Pick, load, dispatch, and create required shipment documents.</w:t>
      </w:r>
    </w:p>
    <w:p>
      <w:pPr>
        <w:pStyle w:val="ListNumber"/>
        <w:spacing w:after="40"/>
      </w:pPr>
      <w:r>
        <w:t>Create the customer invoice and complete R2R, BC, financial, quantity, and FSC reconciliation.</w:t>
      </w:r>
    </w:p>
    <w:p>
      <w:pPr>
        <w:pStyle w:val="ListNumber"/>
        <w:spacing w:after="40"/>
      </w:pPr>
      <w:r>
        <w:t>When a post-dispatch quality mistake is found, recall the full truck/order, receive all material, reverse the invoice/accounting/FSC treatment, and close the case.</w:t>
      </w:r>
    </w:p>
    <w:p>
      <w:pPr>
        <w:pStyle w:val="Heading1"/>
        <w:spacing w:before="200" w:after="80"/>
      </w:pPr>
      <w:r>
        <w:rPr>
          <w:rFonts w:ascii="Aptos Display" w:hAnsi="Aptos Display"/>
          <w:color w:val="1F4E78"/>
        </w:rPr>
        <w:t>6. Test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Test Layer</w:t>
            </w:r>
          </w:p>
        </w:tc>
        <w:tc>
          <w:tcPr>
            <w:tcW w:type="dxa" w:w="3168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3168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Primary Coverage</w:t>
            </w:r>
          </w:p>
        </w:tc>
        <w:tc>
          <w:tcPr>
            <w:tcW w:type="dxa" w:w="2304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Evidence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Configuration / Data Readiness</w:t>
            </w:r>
          </w:p>
        </w:tc>
        <w:tc>
          <w:tcPr>
            <w:tcW w:type="dxa" w:w="316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Validate all prerequisites before E2E execution.</w:t>
            </w:r>
          </w:p>
        </w:tc>
        <w:tc>
          <w:tcPr>
            <w:tcW w:type="dxa" w:w="316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TC-001–TC-008</w:t>
            </w:r>
          </w:p>
        </w:tc>
        <w:tc>
          <w:tcPr>
            <w:tcW w:type="dxa" w:w="230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Approved master-data extracts, role matrix, interface health, expected-value sheets</w:t>
            </w:r>
          </w:p>
        </w:tc>
      </w:tr>
      <w:tr>
        <w:tc>
          <w:tcPr>
            <w:tcW w:type="dxa" w:w="194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System Integration Testing</w:t>
            </w:r>
          </w:p>
        </w:tc>
        <w:tc>
          <w:tcPr>
            <w:tcW w:type="dxa" w:w="3168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Validate field mapping, status propagation, retries, and idempotence.</w:t>
            </w:r>
          </w:p>
        </w:tc>
        <w:tc>
          <w:tcPr>
            <w:tcW w:type="dxa" w:w="3168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TIPS, quality, WMS/external warehouse, billing/accounting interfaces</w:t>
            </w:r>
          </w:p>
        </w:tc>
        <w:tc>
          <w:tcPr>
            <w:tcW w:type="dxa" w:w="230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Message logs, source/target comparisons, retry evidence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End-to-End Functional Testing</w:t>
            </w:r>
          </w:p>
        </w:tc>
        <w:tc>
          <w:tcPr>
            <w:tcW w:type="dxa" w:w="316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Validate the complete happy path from order creation to invoice and reconciliation.</w:t>
            </w:r>
          </w:p>
        </w:tc>
        <w:tc>
          <w:tcPr>
            <w:tcW w:type="dxa" w:w="316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Cycle 1</w:t>
            </w:r>
          </w:p>
        </w:tc>
        <w:tc>
          <w:tcPr>
            <w:tcW w:type="dxa" w:w="230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Document flow, screenshots, stock/quality/FSC/finance reconciliation</w:t>
            </w:r>
          </w:p>
        </w:tc>
      </w:tr>
      <w:tr>
        <w:tc>
          <w:tcPr>
            <w:tcW w:type="dxa" w:w="194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Negative and Control Testing</w:t>
            </w:r>
          </w:p>
        </w:tc>
        <w:tc>
          <w:tcPr>
            <w:tcW w:type="dxa" w:w="3168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Prove that insufficient FSC, missing single reel, pending/failed BIO, missing releases, and unauthorized actions are blocked.</w:t>
            </w:r>
          </w:p>
        </w:tc>
        <w:tc>
          <w:tcPr>
            <w:tcW w:type="dxa" w:w="3168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Cycle 2</w:t>
            </w:r>
          </w:p>
        </w:tc>
        <w:tc>
          <w:tcPr>
            <w:tcW w:type="dxa" w:w="230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Error messages, hold statuses, security/audit logs</w:t>
            </w:r>
          </w:p>
        </w:tc>
      </w:tr>
      <w:tr>
        <w:tc>
          <w:tcPr>
            <w:tcW w:type="dxa" w:w="194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Return / Recall Testing</w:t>
            </w:r>
          </w:p>
        </w:tc>
        <w:tc>
          <w:tcPr>
            <w:tcW w:type="dxa" w:w="316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Validate the complete post-invoice quality exception.</w:t>
            </w:r>
          </w:p>
        </w:tc>
        <w:tc>
          <w:tcPr>
            <w:tcW w:type="dxa" w:w="316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Cycle 3</w:t>
            </w:r>
          </w:p>
        </w:tc>
        <w:tc>
          <w:tcPr>
            <w:tcW w:type="dxa" w:w="230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Recall evidence, return receipt, invoice/R2R/FSC reversals</w:t>
            </w:r>
          </w:p>
        </w:tc>
      </w:tr>
      <w:tr>
        <w:tc>
          <w:tcPr>
            <w:tcW w:type="dxa" w:w="194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Regression Testing</w:t>
            </w:r>
          </w:p>
        </w:tc>
        <w:tc>
          <w:tcPr>
            <w:tcW w:type="dxa" w:w="3168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Confirm the new controls do not disrupt unaffected standard processes.</w:t>
            </w:r>
          </w:p>
        </w:tc>
        <w:tc>
          <w:tcPr>
            <w:tcW w:type="dxa" w:w="3168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Cycle 4</w:t>
            </w:r>
          </w:p>
        </w:tc>
        <w:tc>
          <w:tcPr>
            <w:tcW w:type="dxa" w:w="230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Baseline-vs-test comparison and sign-off</w:t>
            </w:r>
          </w:p>
        </w:tc>
      </w:tr>
    </w:tbl>
    <w:p>
      <w:pPr>
        <w:pStyle w:val="Heading1"/>
        <w:spacing w:before="200" w:after="80"/>
      </w:pPr>
      <w:r>
        <w:rPr>
          <w:rFonts w:ascii="Aptos Display" w:hAnsi="Aptos Display"/>
          <w:color w:val="1F4E78"/>
        </w:rPr>
        <w:t>7. Test Types and Control Coverage</w:t>
      </w:r>
    </w:p>
    <w:p>
      <w:pPr>
        <w:pStyle w:val="ListBullet"/>
        <w:spacing w:after="40"/>
      </w:pPr>
      <w:r>
        <w:t>Positive functional: valid order, planning, production, release, dispatch, billing, and return flows.</w:t>
      </w:r>
    </w:p>
    <w:p>
      <w:pPr>
        <w:pStyle w:val="ListBullet"/>
        <w:spacing w:after="40"/>
      </w:pPr>
      <w:r>
        <w:t>Negative/control: missing items, invalid quantities, insufficient FSC, wrong raw material, failed inspections, pending/failed BIO, missing releases, premature billing, and incomplete return.</w:t>
      </w:r>
    </w:p>
    <w:p>
      <w:pPr>
        <w:pStyle w:val="ListBullet"/>
        <w:spacing w:after="40"/>
      </w:pPr>
      <w:r>
        <w:t>Boundary: exact FSC balance, overdue BIO result beyond 10 days, calendar/time-zone transitions, and confirmed quantity/UoM limits.</w:t>
      </w:r>
    </w:p>
    <w:p>
      <w:pPr>
        <w:pStyle w:val="ListBullet"/>
        <w:spacing w:after="40"/>
      </w:pPr>
      <w:r>
        <w:t>Authorization: role restrictions for Quality Release, warehouse overrides, invoicing/reversal, and other critical actions.</w:t>
      </w:r>
    </w:p>
    <w:p>
      <w:pPr>
        <w:pStyle w:val="ListBullet"/>
        <w:spacing w:after="40"/>
      </w:pPr>
      <w:r>
        <w:t>Integration/idempotence: retries and duplicate/out-of-sequence events for TIPS, QMS/LIMS, external WMS, and billing/accounting.</w:t>
      </w:r>
    </w:p>
    <w:p>
      <w:pPr>
        <w:pStyle w:val="ListBullet"/>
        <w:spacing w:after="40"/>
      </w:pPr>
      <w:r>
        <w:t>Reconciliation: ordered/planned/produced/packaged/shipped/invoiced/returned quantities; inventory; accounting; and FSC ledger.</w:t>
      </w:r>
    </w:p>
    <w:p>
      <w:pPr>
        <w:pStyle w:val="ListBullet"/>
        <w:spacing w:after="40"/>
      </w:pPr>
      <w:r>
        <w:t>Traceability/audit: reel/lot/package/document linkage and immutable event history.</w:t>
      </w:r>
    </w:p>
    <w:p>
      <w:pPr>
        <w:pStyle w:val="Heading1"/>
        <w:spacing w:before="200" w:after="80"/>
      </w:pPr>
      <w:r>
        <w:rPr>
          <w:rFonts w:ascii="Aptos Display" w:hAnsi="Aptos Display"/>
          <w:color w:val="1F4E78"/>
        </w:rPr>
        <w:t>8. Environment and Logical System Landscape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Logical Component</w:t>
            </w:r>
          </w:p>
        </w:tc>
        <w:tc>
          <w:tcPr>
            <w:tcW w:type="dxa" w:w="5040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Required Capability</w:t>
            </w:r>
          </w:p>
        </w:tc>
        <w:tc>
          <w:tcPr>
            <w:tcW w:type="dxa" w:w="3312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Confirmation Needed</w:t>
            </w:r>
          </w:p>
        </w:tc>
      </w:tr>
      <w:tr>
        <w:tc>
          <w:tcPr>
            <w:tcW w:type="dxa" w:w="230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Order / ERP</w:t>
            </w:r>
          </w:p>
        </w:tc>
        <w:tc>
          <w:tcPr>
            <w:tcW w:type="dxa" w:w="504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Sales order, MRP, inventory, delivery, billing, accounting, document flow</w:t>
            </w:r>
          </w:p>
        </w:tc>
        <w:tc>
          <w:tcPr>
            <w:tcW w:type="dxa" w:w="33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Actual application and module names</w:t>
            </w:r>
          </w:p>
        </w:tc>
      </w:tr>
      <w:tr>
        <w:tc>
          <w:tcPr>
            <w:tcW w:type="dxa" w:w="230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TIPS</w:t>
            </w:r>
          </w:p>
        </w:tc>
        <w:tc>
          <w:tcPr>
            <w:tcW w:type="dxa" w:w="504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Production planning, reel assignment, shift sequence, plan status</w:t>
            </w:r>
          </w:p>
        </w:tc>
        <w:tc>
          <w:tcPr>
            <w:tcW w:type="dxa" w:w="33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Interface method, message ownership, retry process</w:t>
            </w:r>
          </w:p>
        </w:tc>
      </w:tr>
      <w:tr>
        <w:tc>
          <w:tcPr>
            <w:tcW w:type="dxa" w:w="230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Production Execution</w:t>
            </w:r>
          </w:p>
        </w:tc>
        <w:tc>
          <w:tcPr>
            <w:tcW w:type="dxa" w:w="504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Raw-material issue, reel IDs, output confirmation, inspection records</w:t>
            </w:r>
          </w:p>
        </w:tc>
        <w:tc>
          <w:tcPr>
            <w:tcW w:type="dxa" w:w="33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MES/manual control boundaries</w:t>
            </w:r>
          </w:p>
        </w:tc>
      </w:tr>
      <w:tr>
        <w:tc>
          <w:tcPr>
            <w:tcW w:type="dxa" w:w="230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QMS / LIMS</w:t>
            </w:r>
          </w:p>
        </w:tc>
        <w:tc>
          <w:tcPr>
            <w:tcW w:type="dxa" w:w="504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BIO sample, result, valuation, Quality Release</w:t>
            </w:r>
          </w:p>
        </w:tc>
        <w:tc>
          <w:tcPr>
            <w:tcW w:type="dxa" w:w="33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Acceptance limits, statuses, approvers, interface</w:t>
            </w:r>
          </w:p>
        </w:tc>
      </w:tr>
      <w:tr>
        <w:tc>
          <w:tcPr>
            <w:tcW w:type="dxa" w:w="230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External Warehouse / WMS</w:t>
            </w:r>
          </w:p>
        </w:tc>
        <w:tc>
          <w:tcPr>
            <w:tcW w:type="dxa" w:w="504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Shuttle receipt, stock status, picking, loading, dispatch</w:t>
            </w:r>
          </w:p>
        </w:tc>
        <w:tc>
          <w:tcPr>
            <w:tcW w:type="dxa" w:w="33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Warehouse system, ownership, override controls</w:t>
            </w:r>
          </w:p>
        </w:tc>
      </w:tr>
      <w:tr>
        <w:tc>
          <w:tcPr>
            <w:tcW w:type="dxa" w:w="230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SUO</w:t>
            </w:r>
          </w:p>
        </w:tc>
        <w:tc>
          <w:tcPr>
            <w:tcW w:type="dxa" w:w="504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Order release for outbound execution</w:t>
            </w:r>
          </w:p>
        </w:tc>
        <w:tc>
          <w:tcPr>
            <w:tcW w:type="dxa" w:w="33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Release trigger, status, authorization</w:t>
            </w:r>
          </w:p>
        </w:tc>
      </w:tr>
      <w:tr>
        <w:tc>
          <w:tcPr>
            <w:tcW w:type="dxa" w:w="230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Billing / R2R / BC</w:t>
            </w:r>
          </w:p>
        </w:tc>
        <w:tc>
          <w:tcPr>
            <w:tcW w:type="dxa" w:w="504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Invoice, accounting, reconciliations, control checks</w:t>
            </w:r>
          </w:p>
        </w:tc>
        <w:tc>
          <w:tcPr>
            <w:tcW w:type="dxa" w:w="33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BC definition/checklist and responsible roles</w:t>
            </w:r>
          </w:p>
        </w:tc>
      </w:tr>
      <w:tr>
        <w:tc>
          <w:tcPr>
            <w:tcW w:type="dxa" w:w="230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FSC Control / Ledger</w:t>
            </w:r>
          </w:p>
        </w:tc>
        <w:tc>
          <w:tcPr>
            <w:tcW w:type="dxa" w:w="504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Availability, reservation, consumption, reversal, audit</w:t>
            </w:r>
          </w:p>
        </w:tc>
        <w:tc>
          <w:tcPr>
            <w:tcW w:type="dxa" w:w="33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Exact blocking point and return treatment</w:t>
            </w:r>
          </w:p>
        </w:tc>
      </w:tr>
    </w:tbl>
    <w:p>
      <w:pPr>
        <w:pStyle w:val="Heading1"/>
        <w:spacing w:before="200" w:after="80"/>
      </w:pPr>
      <w:r>
        <w:rPr>
          <w:rFonts w:ascii="Aptos Display" w:hAnsi="Aptos Display"/>
          <w:color w:val="1F4E78"/>
        </w:rPr>
        <w:t>9. Test Data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Data Domain</w:t>
            </w:r>
          </w:p>
        </w:tc>
        <w:tc>
          <w:tcPr>
            <w:tcW w:type="dxa" w:w="3240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Required Data</w:t>
            </w:r>
          </w:p>
        </w:tc>
        <w:tc>
          <w:tcPr>
            <w:tcW w:type="dxa" w:w="4680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Known Value / Requirement</w:t>
            </w:r>
          </w:p>
        </w:tc>
        <w:tc>
          <w:tcPr>
            <w:tcW w:type="dxa" w:w="1224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Readiness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Customer / Partners</w:t>
            </w:r>
          </w:p>
        </w:tc>
        <w:tc>
          <w:tcPr>
            <w:tcW w:type="dxa" w:w="324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Sold-to, ship-to, bill-to, payer</w:t>
            </w:r>
          </w:p>
        </w:tc>
        <w:tc>
          <w:tcPr>
            <w:tcW w:type="dxa" w:w="46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Confirm Suominen vs Albaad DE and approved partner functions</w:t>
            </w:r>
          </w:p>
        </w:tc>
        <w:tc>
          <w:tcPr>
            <w:tcW w:type="dxa" w:w="122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Open</w:t>
            </w:r>
          </w:p>
        </w:tc>
      </w:tr>
      <w:tr>
        <w:tc>
          <w:tcPr>
            <w:tcW w:type="dxa" w:w="180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Products</w:t>
            </w:r>
          </w:p>
        </w:tc>
        <w:tc>
          <w:tcPr>
            <w:tcW w:type="dxa" w:w="324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Grade and customer-product mapping</w:t>
            </w:r>
          </w:p>
        </w:tc>
        <w:tc>
          <w:tcPr>
            <w:tcW w:type="dxa" w:w="46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SD0792060; Single 284532; Twin 329192</w:t>
            </w:r>
          </w:p>
        </w:tc>
        <w:tc>
          <w:tcPr>
            <w:tcW w:type="dxa" w:w="122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Provided, validate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Order quantity</w:t>
            </w:r>
          </w:p>
        </w:tc>
        <w:tc>
          <w:tcPr>
            <w:tcW w:type="dxa" w:w="324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Twin/single quantities and UoM</w:t>
            </w:r>
          </w:p>
        </w:tc>
        <w:tc>
          <w:tcPr>
            <w:tcW w:type="dxa" w:w="46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16 twin/double-roll reels + 1 single reel; exact interpretation pending</w:t>
            </w:r>
          </w:p>
        </w:tc>
        <w:tc>
          <w:tcPr>
            <w:tcW w:type="dxa" w:w="122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Open</w:t>
            </w:r>
          </w:p>
        </w:tc>
      </w:tr>
      <w:tr>
        <w:tc>
          <w:tcPr>
            <w:tcW w:type="dxa" w:w="180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Raw materials</w:t>
            </w:r>
          </w:p>
        </w:tc>
        <w:tc>
          <w:tcPr>
            <w:tcW w:type="dxa" w:w="324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Material numbers, batches, FSC status, quantities</w:t>
            </w:r>
          </w:p>
        </w:tc>
        <w:tc>
          <w:tcPr>
            <w:tcW w:type="dxa" w:w="46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Södra Blue pulp; Lyocell 1.4×10mm</w:t>
            </w:r>
          </w:p>
        </w:tc>
        <w:tc>
          <w:tcPr>
            <w:tcW w:type="dxa" w:w="122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Partially provided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Locations</w:t>
            </w:r>
          </w:p>
        </w:tc>
        <w:tc>
          <w:tcPr>
            <w:tcW w:type="dxa" w:w="324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Source, production destination, external warehouse</w:t>
            </w:r>
          </w:p>
        </w:tc>
        <w:tc>
          <w:tcPr>
            <w:tcW w:type="dxa" w:w="46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ÖMAG; PSA vs mälderi unresolved; external warehouse ID</w:t>
            </w:r>
          </w:p>
        </w:tc>
        <w:tc>
          <w:tcPr>
            <w:tcW w:type="dxa" w:w="122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Open</w:t>
            </w:r>
          </w:p>
        </w:tc>
      </w:tr>
      <w:tr>
        <w:tc>
          <w:tcPr>
            <w:tcW w:type="dxa" w:w="180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FSC</w:t>
            </w:r>
          </w:p>
        </w:tc>
        <w:tc>
          <w:tcPr>
            <w:tcW w:type="dxa" w:w="324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Opening balance, validity, conversion, claim code</w:t>
            </w:r>
          </w:p>
        </w:tc>
        <w:tc>
          <w:tcPr>
            <w:tcW w:type="dxa" w:w="46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Sufficient, exact-boundary, insufficient, concurrent-order datasets</w:t>
            </w:r>
          </w:p>
        </w:tc>
        <w:tc>
          <w:tcPr>
            <w:tcW w:type="dxa" w:w="122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Open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Production</w:t>
            </w:r>
          </w:p>
        </w:tc>
        <w:tc>
          <w:tcPr>
            <w:tcW w:type="dxa" w:w="324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BOM, routing, machine, jumbo shifts, starting orientation</w:t>
            </w:r>
          </w:p>
        </w:tc>
        <w:tc>
          <w:tcPr>
            <w:tcW w:type="dxa" w:w="46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Business-approved 16+1 plan and B/F alternation</w:t>
            </w:r>
          </w:p>
        </w:tc>
        <w:tc>
          <w:tcPr>
            <w:tcW w:type="dxa" w:w="122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Open</w:t>
            </w:r>
          </w:p>
        </w:tc>
      </w:tr>
      <w:tr>
        <w:tc>
          <w:tcPr>
            <w:tcW w:type="dxa" w:w="180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BIO-Burden</w:t>
            </w:r>
          </w:p>
        </w:tc>
        <w:tc>
          <w:tcPr>
            <w:tcW w:type="dxa" w:w="324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Sample plan, limits, result codes, retest rules</w:t>
            </w:r>
          </w:p>
        </w:tc>
        <w:tc>
          <w:tcPr>
            <w:tcW w:type="dxa" w:w="46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Pass, fail, pending, invalid, duplicate, late result</w:t>
            </w:r>
          </w:p>
        </w:tc>
        <w:tc>
          <w:tcPr>
            <w:tcW w:type="dxa" w:w="122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Open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Quality</w:t>
            </w:r>
          </w:p>
        </w:tc>
        <w:tc>
          <w:tcPr>
            <w:tcW w:type="dxa" w:w="324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Release/hold/reject statuses and approvers</w:t>
            </w:r>
          </w:p>
        </w:tc>
        <w:tc>
          <w:tcPr>
            <w:tcW w:type="dxa" w:w="46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Authorized and unauthorized user datasets</w:t>
            </w:r>
          </w:p>
        </w:tc>
        <w:tc>
          <w:tcPr>
            <w:tcW w:type="dxa" w:w="122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Open</w:t>
            </w:r>
          </w:p>
        </w:tc>
      </w:tr>
      <w:tr>
        <w:tc>
          <w:tcPr>
            <w:tcW w:type="dxa" w:w="180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Commercial</w:t>
            </w:r>
          </w:p>
        </w:tc>
        <w:tc>
          <w:tcPr>
            <w:tcW w:type="dxa" w:w="324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Price, currency, tax, payment terms, incoterms</w:t>
            </w:r>
          </w:p>
        </w:tc>
        <w:tc>
          <w:tcPr>
            <w:tcW w:type="dxa" w:w="46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Approved values for both products</w:t>
            </w:r>
          </w:p>
        </w:tc>
        <w:tc>
          <w:tcPr>
            <w:tcW w:type="dxa" w:w="122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Open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Logistics</w:t>
            </w:r>
          </w:p>
        </w:tc>
        <w:tc>
          <w:tcPr>
            <w:tcW w:type="dxa" w:w="324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Carrier, route, truck/order, packaging, weights</w:t>
            </w:r>
          </w:p>
        </w:tc>
        <w:tc>
          <w:tcPr>
            <w:tcW w:type="dxa" w:w="46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Happy-path and full-recall transport data</w:t>
            </w:r>
          </w:p>
        </w:tc>
        <w:tc>
          <w:tcPr>
            <w:tcW w:type="dxa" w:w="122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Open</w:t>
            </w:r>
          </w:p>
        </w:tc>
      </w:tr>
      <w:tr>
        <w:tc>
          <w:tcPr>
            <w:tcW w:type="dxa" w:w="180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Finance</w:t>
            </w:r>
          </w:p>
        </w:tc>
        <w:tc>
          <w:tcPr>
            <w:tcW w:type="dxa" w:w="324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G/L, account assignments, expected postings, cancellation reason</w:t>
            </w:r>
          </w:p>
        </w:tc>
        <w:tc>
          <w:tcPr>
            <w:tcW w:type="dxa" w:w="46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Original and reversal expectations</w:t>
            </w:r>
          </w:p>
        </w:tc>
        <w:tc>
          <w:tcPr>
            <w:tcW w:type="dxa" w:w="122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Open</w:t>
            </w:r>
          </w:p>
        </w:tc>
      </w:tr>
      <w:tr>
        <w:tc>
          <w:tcPr>
            <w:tcW w:type="dxa" w:w="180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Documents</w:t>
            </w:r>
          </w:p>
        </w:tc>
        <w:tc>
          <w:tcPr>
            <w:tcW w:type="dxa" w:w="324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Order form, labels, CoA, packing list, invoice</w:t>
            </w:r>
          </w:p>
        </w:tc>
        <w:tc>
          <w:tcPr>
            <w:tcW w:type="dxa" w:w="46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Approved templates and mandatory fields</w:t>
            </w:r>
          </w:p>
        </w:tc>
        <w:tc>
          <w:tcPr>
            <w:tcW w:type="dxa" w:w="122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Open</w:t>
            </w:r>
          </w:p>
        </w:tc>
      </w:tr>
      <w:tr>
        <w:tc>
          <w:tcPr>
            <w:tcW w:type="dxa" w:w="180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Users/Roles</w:t>
            </w:r>
          </w:p>
        </w:tc>
        <w:tc>
          <w:tcPr>
            <w:tcW w:type="dxa" w:w="324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Named test users and role matrix</w:t>
            </w:r>
          </w:p>
        </w:tc>
        <w:tc>
          <w:tcPr>
            <w:tcW w:type="dxa" w:w="46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Order, planning, production, quality, warehouse, shipping, billing, R2R/BC</w:t>
            </w:r>
          </w:p>
        </w:tc>
        <w:tc>
          <w:tcPr>
            <w:tcW w:type="dxa" w:w="122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Open</w:t>
            </w:r>
          </w:p>
        </w:tc>
      </w:tr>
    </w:tbl>
    <w:p>
      <w:pPr>
        <w:pStyle w:val="Heading1"/>
        <w:spacing w:before="200" w:after="80"/>
      </w:pPr>
      <w:r>
        <w:rPr>
          <w:rFonts w:ascii="Aptos Display" w:hAnsi="Aptos Display"/>
          <w:color w:val="1F4E78"/>
        </w:rPr>
        <w:t>10. Entry and Exit Criteria</w:t>
      </w:r>
    </w:p>
    <w:p>
      <w:pPr>
        <w:pStyle w:val="Heading2"/>
        <w:spacing w:before="120" w:after="80"/>
      </w:pPr>
      <w:r>
        <w:rPr>
          <w:rFonts w:ascii="Aptos Display" w:hAnsi="Aptos Display"/>
          <w:color w:val="4472C4"/>
        </w:rPr>
        <w:t>10.1 Entry Criteria</w:t>
      </w:r>
    </w:p>
    <w:p>
      <w:pPr>
        <w:pStyle w:val="ListBullet"/>
        <w:spacing w:after="40"/>
      </w:pPr>
      <w:r>
        <w:t>Open items OI-01 through OI-12 are resolved or formally accepted with testable assumptions.</w:t>
      </w:r>
    </w:p>
    <w:p>
      <w:pPr>
        <w:pStyle w:val="ListBullet"/>
        <w:spacing w:after="40"/>
      </w:pPr>
      <w:r>
        <w:t>Approved customer, product, grade, FSC, BOM/routing, location, quality, packaging, pricing, tax, finance, and document master data are loaded.</w:t>
      </w:r>
    </w:p>
    <w:p>
      <w:pPr>
        <w:pStyle w:val="ListBullet"/>
        <w:spacing w:after="40"/>
      </w:pPr>
      <w:r>
        <w:t>Required interfaces are deployed, monitored, and have defined retry/reconciliation procedures.</w:t>
      </w:r>
    </w:p>
    <w:p>
      <w:pPr>
        <w:pStyle w:val="ListBullet"/>
        <w:spacing w:after="40"/>
      </w:pPr>
      <w:r>
        <w:t>Named test users and roles are available; authorization and segregation-of-duties expectations are approved.</w:t>
      </w:r>
    </w:p>
    <w:p>
      <w:pPr>
        <w:pStyle w:val="ListBullet"/>
        <w:spacing w:after="40"/>
      </w:pPr>
      <w:r>
        <w:t>Expected values are documented for quantities, FSC consumption, inventory movements, invoice values, accounting entries, and reversal behavior.</w:t>
      </w:r>
    </w:p>
    <w:p>
      <w:pPr>
        <w:pStyle w:val="ListBullet"/>
        <w:spacing w:after="40"/>
      </w:pPr>
      <w:r>
        <w:t>The external warehouse test path and transport/recall data are available.</w:t>
      </w:r>
    </w:p>
    <w:p>
      <w:pPr>
        <w:pStyle w:val="ListBullet"/>
        <w:spacing w:after="40"/>
      </w:pPr>
      <w:r>
        <w:t>Defect workflow, evidence repository, execution calendar, and business sign-off owners are confirmed.</w:t>
      </w:r>
    </w:p>
    <w:p>
      <w:pPr>
        <w:pStyle w:val="Heading2"/>
        <w:spacing w:before="120" w:after="80"/>
      </w:pPr>
      <w:r>
        <w:rPr>
          <w:rFonts w:ascii="Aptos Display" w:hAnsi="Aptos Display"/>
          <w:color w:val="4472C4"/>
        </w:rPr>
        <w:t>10.2 Exit Criteria</w:t>
      </w:r>
    </w:p>
    <w:p>
      <w:pPr>
        <w:pStyle w:val="ListBullet"/>
        <w:spacing w:after="40"/>
      </w:pPr>
      <w:r>
        <w:t>100% of P1 cases are executed; all critical E2E, FSC, quality-release, dispatch, invoice, and full-return controls pass.</w:t>
      </w:r>
    </w:p>
    <w:p>
      <w:pPr>
        <w:pStyle w:val="ListBullet"/>
        <w:spacing w:after="40"/>
      </w:pPr>
      <w:r>
        <w:t>No open Severity 1 or Severity 2 defect; any deferred lower-severity defect has approved business risk acceptance.</w:t>
      </w:r>
    </w:p>
    <w:p>
      <w:pPr>
        <w:pStyle w:val="ListBullet"/>
        <w:spacing w:after="40"/>
      </w:pPr>
      <w:r>
        <w:t>All physical, quality, certification, logistics, billing, and accounting reconciliations have zero unexplained variance.</w:t>
      </w:r>
    </w:p>
    <w:p>
      <w:pPr>
        <w:pStyle w:val="ListBullet"/>
        <w:spacing w:after="40"/>
      </w:pPr>
      <w:r>
        <w:t>No unauthorized shipment, FSC certification, Quality Release, invoice, or stock reuse is possible in tested negative scenarios.</w:t>
      </w:r>
    </w:p>
    <w:p>
      <w:pPr>
        <w:pStyle w:val="ListBullet"/>
        <w:spacing w:after="40"/>
      </w:pPr>
      <w:r>
        <w:t>All required documents and audit evidence are retained and reviewed.</w:t>
      </w:r>
    </w:p>
    <w:p>
      <w:pPr>
        <w:pStyle w:val="ListBullet"/>
        <w:spacing w:after="40"/>
      </w:pPr>
      <w:r>
        <w:t>Business owners for Sales, Planning/Production, Quality, Warehouse/Logistics, FSC/Certification, Finance/R2R/BC, and IT provide sign-off.</w:t>
      </w:r>
    </w:p>
    <w:p>
      <w:pPr>
        <w:pStyle w:val="Heading1"/>
        <w:spacing w:before="200" w:after="80"/>
      </w:pPr>
      <w:r>
        <w:rPr>
          <w:rFonts w:ascii="Aptos Display" w:hAnsi="Aptos Display"/>
          <w:color w:val="1F4E78"/>
        </w:rPr>
        <w:t>11. Roles and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760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Primary Responsibility</w:t>
            </w:r>
          </w:p>
        </w:tc>
        <w:tc>
          <w:tcPr>
            <w:tcW w:type="dxa" w:w="2736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Suggested Sign-off / Evidence</w:t>
            </w:r>
          </w:p>
        </w:tc>
      </w:tr>
      <w:tr>
        <w:tc>
          <w:tcPr>
            <w:tcW w:type="dxa" w:w="208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Test Manager / E2E Lead</w:t>
            </w:r>
          </w:p>
        </w:tc>
        <w:tc>
          <w:tcPr>
            <w:tcW w:type="dxa" w:w="576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Plan cycles, coordinate dependencies, manage scope, defects, reporting, and sign-off.</w:t>
            </w:r>
          </w:p>
        </w:tc>
        <w:tc>
          <w:tcPr>
            <w:tcW w:type="dxa" w:w="27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Approved plan, daily status, exit report</w:t>
            </w:r>
          </w:p>
        </w:tc>
      </w:tr>
      <w:tr>
        <w:tc>
          <w:tcPr>
            <w:tcW w:type="dxa" w:w="2088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Sales / Customer Service</w:t>
            </w:r>
          </w:p>
        </w:tc>
        <w:tc>
          <w:tcPr>
            <w:tcW w:type="dxa" w:w="576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Validate customer/product data, direct-order entry, completeness, and commercial outputs.</w:t>
            </w:r>
          </w:p>
        </w:tc>
        <w:tc>
          <w:tcPr>
            <w:tcW w:type="dxa" w:w="27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Order and billing acceptance</w:t>
            </w:r>
          </w:p>
        </w:tc>
      </w:tr>
      <w:tr>
        <w:tc>
          <w:tcPr>
            <w:tcW w:type="dxa" w:w="208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MRP / TIPS Planner</w:t>
            </w:r>
          </w:p>
        </w:tc>
        <w:tc>
          <w:tcPr>
            <w:tcW w:type="dxa" w:w="576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Validate demand, raw-material requirements, capacity, 16+1 linkage, and alternation plan.</w:t>
            </w:r>
          </w:p>
        </w:tc>
        <w:tc>
          <w:tcPr>
            <w:tcW w:type="dxa" w:w="27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Planning evidence and exceptions</w:t>
            </w:r>
          </w:p>
        </w:tc>
      </w:tr>
      <w:tr>
        <w:tc>
          <w:tcPr>
            <w:tcW w:type="dxa" w:w="2088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Production / Packaging</w:t>
            </w:r>
          </w:p>
        </w:tc>
        <w:tc>
          <w:tcPr>
            <w:tcW w:type="dxa" w:w="576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Validate material issue, reel creation, shift inspection, packaging, and labels.</w:t>
            </w:r>
          </w:p>
        </w:tc>
        <w:tc>
          <w:tcPr>
            <w:tcW w:type="dxa" w:w="27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Production and packaging records</w:t>
            </w:r>
          </w:p>
        </w:tc>
      </w:tr>
      <w:tr>
        <w:tc>
          <w:tcPr>
            <w:tcW w:type="dxa" w:w="208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Quality / Laboratory</w:t>
            </w:r>
          </w:p>
        </w:tc>
        <w:tc>
          <w:tcPr>
            <w:tcW w:type="dxa" w:w="576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Validate sample, result, BIO decision, Quality Release, failure/retest, and auditability.</w:t>
            </w:r>
          </w:p>
        </w:tc>
        <w:tc>
          <w:tcPr>
            <w:tcW w:type="dxa" w:w="27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Inspection and release evidence</w:t>
            </w:r>
          </w:p>
        </w:tc>
      </w:tr>
      <w:tr>
        <w:tc>
          <w:tcPr>
            <w:tcW w:type="dxa" w:w="2088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Warehouse / Logistics</w:t>
            </w:r>
          </w:p>
        </w:tc>
        <w:tc>
          <w:tcPr>
            <w:tcW w:type="dxa" w:w="576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Validate shuttle, stock status, picking, SUO/quality blocks, dispatch, and recall.</w:t>
            </w:r>
          </w:p>
        </w:tc>
        <w:tc>
          <w:tcPr>
            <w:tcW w:type="dxa" w:w="27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WMS/transport evidence</w:t>
            </w:r>
          </w:p>
        </w:tc>
      </w:tr>
      <w:tr>
        <w:tc>
          <w:tcPr>
            <w:tcW w:type="dxa" w:w="208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FSC / Certification Owner</w:t>
            </w:r>
          </w:p>
        </w:tc>
        <w:tc>
          <w:tcPr>
            <w:tcW w:type="dxa" w:w="576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Validate availability, reservation, invoice consumption, return adjustment, and chain-of-custody trace.</w:t>
            </w:r>
          </w:p>
        </w:tc>
        <w:tc>
          <w:tcPr>
            <w:tcW w:type="dxa" w:w="27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FSC ledger and reconciliation</w:t>
            </w:r>
          </w:p>
        </w:tc>
      </w:tr>
      <w:tr>
        <w:tc>
          <w:tcPr>
            <w:tcW w:type="dxa" w:w="2088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Finance / Billing / R2R / BC</w:t>
            </w:r>
          </w:p>
        </w:tc>
        <w:tc>
          <w:tcPr>
            <w:tcW w:type="dxa" w:w="576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Validate invoice, accounting, cancellation/reversal, and business controls.</w:t>
            </w:r>
          </w:p>
        </w:tc>
        <w:tc>
          <w:tcPr>
            <w:tcW w:type="dxa" w:w="27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Financial reconciliation and BC checklist</w:t>
            </w:r>
          </w:p>
        </w:tc>
      </w:tr>
      <w:tr>
        <w:tc>
          <w:tcPr>
            <w:tcW w:type="dxa" w:w="208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IT / Integration</w:t>
            </w:r>
          </w:p>
        </w:tc>
        <w:tc>
          <w:tcPr>
            <w:tcW w:type="dxa" w:w="576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Validate interfaces, monitoring, retries, idempotence, security, and logs.</w:t>
            </w:r>
          </w:p>
        </w:tc>
        <w:tc>
          <w:tcPr>
            <w:tcW w:type="dxa" w:w="27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Interface and technical evidence</w:t>
            </w:r>
          </w:p>
        </w:tc>
      </w:tr>
    </w:tbl>
    <w:p>
      <w:pPr>
        <w:pStyle w:val="Heading1"/>
        <w:spacing w:before="200" w:after="80"/>
      </w:pPr>
      <w:r>
        <w:rPr>
          <w:rFonts w:ascii="Aptos Display" w:hAnsi="Aptos Display"/>
          <w:color w:val="1F4E78"/>
        </w:rPr>
        <w:t>12. Suggested Execution Cycles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Cycle</w:t>
            </w:r>
          </w:p>
        </w:tc>
        <w:tc>
          <w:tcPr>
            <w:tcW w:type="dxa" w:w="5904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2736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Case Set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Cycle 0 – Readiness</w:t>
            </w:r>
          </w:p>
        </w:tc>
        <w:tc>
          <w:tcPr>
            <w:tcW w:type="dxa" w:w="590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Resolve open items, validate master data, roles, interfaces, forms, and expected accounting/FSC values.</w:t>
            </w:r>
          </w:p>
        </w:tc>
        <w:tc>
          <w:tcPr>
            <w:tcW w:type="dxa" w:w="27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TC-001–TC-008</w:t>
            </w:r>
          </w:p>
        </w:tc>
      </w:tr>
      <w:tr>
        <w:tc>
          <w:tcPr>
            <w:tcW w:type="dxa" w:w="201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Cycle 1 – Happy Path</w:t>
            </w:r>
          </w:p>
        </w:tc>
        <w:tc>
          <w:tcPr>
            <w:tcW w:type="dxa" w:w="590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Execute order-to-cash flow with sufficient FSC, correct 16+1 production, passing BIO result, external warehouse dispatch, invoice, R2R/BC.</w:t>
            </w:r>
          </w:p>
        </w:tc>
        <w:tc>
          <w:tcPr>
            <w:tcW w:type="dxa" w:w="27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TC-009, TC-014, TC-018–TC-020, TC-022–TC-033, TC-036, TC-039, TC-042–TC-044, TC-046, TC-052–TC-055, TC-057, TC-059–TC-064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Cycle 2 – Negative Controls</w:t>
            </w:r>
          </w:p>
        </w:tc>
        <w:tc>
          <w:tcPr>
            <w:tcW w:type="dxa" w:w="590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Verify FSC, configuration, quality, release, authorization, and timing blocks.</w:t>
            </w:r>
          </w:p>
        </w:tc>
        <w:tc>
          <w:tcPr>
            <w:tcW w:type="dxa" w:w="27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TC-010–TC-013, TC-015–TC-017, TC-021, TC-034–TC-041, TC-045, TC-047–TC-051, TC-056, TC-058</w:t>
            </w:r>
          </w:p>
        </w:tc>
      </w:tr>
      <w:tr>
        <w:tc>
          <w:tcPr>
            <w:tcW w:type="dxa" w:w="201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Cycle 3 – Return/Recall</w:t>
            </w:r>
          </w:p>
        </w:tc>
        <w:tc>
          <w:tcPr>
            <w:tcW w:type="dxa" w:w="590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Execute quality exception after dispatch/invoice, full recall, stock return, invoice/R2R/FSC reversal, and closure.</w:t>
            </w:r>
          </w:p>
        </w:tc>
        <w:tc>
          <w:tcPr>
            <w:tcW w:type="dxa" w:w="27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TC-065–TC-074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Cycle 4 – Integration/Regression</w:t>
            </w:r>
          </w:p>
        </w:tc>
        <w:tc>
          <w:tcPr>
            <w:tcW w:type="dxa" w:w="590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Validate recovery, idempotence, calendar handling, auditability, and unaffected standard flows.</w:t>
            </w:r>
          </w:p>
        </w:tc>
        <w:tc>
          <w:tcPr>
            <w:tcW w:type="dxa" w:w="27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TC-075–TC-082</w:t>
            </w:r>
          </w:p>
        </w:tc>
      </w:tr>
    </w:tbl>
    <w:p>
      <w:pPr>
        <w:pStyle w:val="Heading1"/>
        <w:spacing w:before="200" w:after="80"/>
      </w:pPr>
      <w:r>
        <w:rPr>
          <w:rFonts w:ascii="Aptos Display" w:hAnsi="Aptos Display"/>
          <w:color w:val="1F4E78"/>
        </w:rPr>
        <w:t>13. Defect Management</w:t>
      </w:r>
    </w:p>
    <w:p>
      <w:pPr>
        <w:spacing w:after="80" w:line="252" w:lineRule="auto"/>
      </w:pPr>
      <w:r>
        <w:t>All defects should identify the failed test case, requirement, document/reel/package IDs, test data, user/role, timestamps, expected result, actual result, evidence, and reconciliation impact.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8064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244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Severity 1 – Critical</w:t>
            </w:r>
          </w:p>
        </w:tc>
        <w:tc>
          <w:tcPr>
            <w:tcW w:type="dxa" w:w="806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Unauthorized shipment, negative/incorrect FSC certification, major financial corruption, or E2E process unavailable with no workaround.</w:t>
            </w:r>
          </w:p>
        </w:tc>
      </w:tr>
      <w:tr>
        <w:tc>
          <w:tcPr>
            <w:tcW w:type="dxa" w:w="2448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Severity 2 – High</w:t>
            </w:r>
          </w:p>
        </w:tc>
        <w:tc>
          <w:tcPr>
            <w:tcW w:type="dxa" w:w="806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Critical control or business step fails; material workaround has compliance/operational risk.</w:t>
            </w:r>
          </w:p>
        </w:tc>
      </w:tr>
      <w:tr>
        <w:tc>
          <w:tcPr>
            <w:tcW w:type="dxa" w:w="244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Severity 3 – Medium</w:t>
            </w:r>
          </w:p>
        </w:tc>
        <w:tc>
          <w:tcPr>
            <w:tcW w:type="dxa" w:w="806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Function works with controlled workaround; no unauthorized shipment/certification/financial misstatement.</w:t>
            </w:r>
          </w:p>
        </w:tc>
      </w:tr>
      <w:tr>
        <w:tc>
          <w:tcPr>
            <w:tcW w:type="dxa" w:w="2448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Severity 4 – Low</w:t>
            </w:r>
          </w:p>
        </w:tc>
        <w:tc>
          <w:tcPr>
            <w:tcW w:type="dxa" w:w="806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Cosmetic, usability, wording, or minor document-format issue with no control impact.</w:t>
            </w:r>
          </w:p>
        </w:tc>
      </w:tr>
    </w:tbl>
    <w:p>
      <w:pPr>
        <w:pStyle w:val="ListBullet"/>
        <w:spacing w:after="40"/>
      </w:pPr>
      <w:r>
        <w:t>Severity 1 and 2 defects stop the affected E2E cycle unless the test manager and all impacted business-control owners approve a controlled continuation.</w:t>
      </w:r>
    </w:p>
    <w:p>
      <w:pPr>
        <w:pStyle w:val="ListBullet"/>
        <w:spacing w:after="40"/>
      </w:pPr>
      <w:r>
        <w:t>A defect is closed only after correction, retest, targeted regression, and reconciliation of any documents or balances created during failed execution.</w:t>
      </w:r>
    </w:p>
    <w:p>
      <w:pPr>
        <w:pStyle w:val="ListBullet"/>
        <w:spacing w:after="40"/>
      </w:pPr>
      <w:r>
        <w:t>Data-fix-only resolutions must include root cause, preventive action, and proof that the production process will not require uncontrolled manual repair.</w:t>
      </w:r>
    </w:p>
    <w:p>
      <w:pPr>
        <w:pStyle w:val="Heading1"/>
        <w:spacing w:before="200" w:after="80"/>
      </w:pPr>
      <w:r>
        <w:rPr>
          <w:rFonts w:ascii="Aptos Display" w:hAnsi="Aptos Display"/>
          <w:color w:val="1F4E78"/>
        </w:rPr>
        <w:t>14. Reporting and Metrics</w:t>
      </w:r>
    </w:p>
    <w:p>
      <w:pPr>
        <w:pStyle w:val="ListBullet"/>
        <w:spacing w:after="40"/>
      </w:pPr>
      <w:r>
        <w:t>Execution: planned, executed, passed, failed, blocked, not applicable, and pass rate by cycle/process/priority.</w:t>
      </w:r>
    </w:p>
    <w:p>
      <w:pPr>
        <w:pStyle w:val="ListBullet"/>
        <w:spacing w:after="40"/>
      </w:pPr>
      <w:r>
        <w:t>Defects: open by severity, age, process, root cause, retest status, and control impact.</w:t>
      </w:r>
    </w:p>
    <w:p>
      <w:pPr>
        <w:pStyle w:val="ListBullet"/>
        <w:spacing w:after="40"/>
      </w:pPr>
      <w:r>
        <w:t>Coverage: requirement-to-test mapping, P1 completion, negative-control coverage, and interface/reconciliation coverage.</w:t>
      </w:r>
    </w:p>
    <w:p>
      <w:pPr>
        <w:pStyle w:val="ListBullet"/>
        <w:spacing w:after="40"/>
      </w:pPr>
      <w:r>
        <w:t>Reconciliation: quantity variance, value variance, FSC variance, stock variance, and unmatched document count.</w:t>
      </w:r>
    </w:p>
    <w:p>
      <w:pPr>
        <w:pStyle w:val="ListBullet"/>
        <w:spacing w:after="40"/>
      </w:pPr>
      <w:r>
        <w:t>Readiness: open business decisions, missing test data, missing roles, interface availability, and document-template readiness.</w:t>
      </w:r>
    </w:p>
    <w:p>
      <w:pPr>
        <w:pStyle w:val="Heading1"/>
        <w:spacing w:before="200" w:after="80"/>
      </w:pPr>
      <w:r>
        <w:rPr>
          <w:rFonts w:ascii="Aptos Display" w:hAnsi="Aptos Display"/>
          <w:color w:val="1F4E78"/>
        </w:rPr>
        <w:t>15. Key Risks and Mitigations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3024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4608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Mitigation / Test Response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Customer and location ambiguities remain unresolved</w:t>
            </w:r>
          </w:p>
        </w:tc>
        <w:tc>
          <w:tcPr>
            <w:tcW w:type="dxa" w:w="302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Invalid master data and non-repeatable test results</w:t>
            </w:r>
          </w:p>
        </w:tc>
        <w:tc>
          <w:tcPr>
            <w:tcW w:type="dxa" w:w="46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Resolve OI-01/OI-02 before Cycle 0 completion; parameterize scripts until approved.</w:t>
            </w:r>
          </w:p>
        </w:tc>
      </w:tr>
      <w:tr>
        <w:tc>
          <w:tcPr>
            <w:tcW w:type="dxa" w:w="302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FSC blocking/reversal design is unclear</w:t>
            </w:r>
          </w:p>
        </w:tc>
        <w:tc>
          <w:tcPr>
            <w:tcW w:type="dxa" w:w="302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Certification non-compliance or incorrect balance</w:t>
            </w:r>
          </w:p>
        </w:tc>
        <w:tc>
          <w:tcPr>
            <w:tcW w:type="dxa" w:w="4608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Obtain certification-owner expected ledger examples; execute exact, insufficient, concurrency, cancellation, invoice, and return cases.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BIO specification and release workflow are incomplete</w:t>
            </w:r>
          </w:p>
        </w:tc>
        <w:tc>
          <w:tcPr>
            <w:tcW w:type="dxa" w:w="302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False release or inability to complete quality testing</w:t>
            </w:r>
          </w:p>
        </w:tc>
        <w:tc>
          <w:tcPr>
            <w:tcW w:type="dxa" w:w="46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Approve sample/result/retest/status/role design before execution; hard-stop release tests.</w:t>
            </w:r>
          </w:p>
        </w:tc>
      </w:tr>
      <w:tr>
        <w:tc>
          <w:tcPr>
            <w:tcW w:type="dxa" w:w="302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External warehouse does not preserve quality/FSC status</w:t>
            </w:r>
          </w:p>
        </w:tc>
        <w:tc>
          <w:tcPr>
            <w:tcW w:type="dxa" w:w="302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Unauthorized dispatch risk</w:t>
            </w:r>
          </w:p>
        </w:tc>
        <w:tc>
          <w:tcPr>
            <w:tcW w:type="dxa" w:w="4608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Reconcile attributes at shuttle receipt and block all bypass paths.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Invoice “deletion” conflicts with legal accounting controls</w:t>
            </w:r>
          </w:p>
        </w:tc>
        <w:tc>
          <w:tcPr>
            <w:tcW w:type="dxa" w:w="302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Incorrect customer and ledger treatment</w:t>
            </w:r>
          </w:p>
        </w:tc>
        <w:tc>
          <w:tcPr>
            <w:tcW w:type="dxa" w:w="46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Use finance-approved cancellation/credit/reversal method; test full accounting and audit chain.</w:t>
            </w:r>
          </w:p>
        </w:tc>
      </w:tr>
      <w:tr>
        <w:tc>
          <w:tcPr>
            <w:tcW w:type="dxa" w:w="302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82-case execution is data- and role-intensive</w:t>
            </w:r>
          </w:p>
        </w:tc>
        <w:tc>
          <w:tcPr>
            <w:tcW w:type="dxa" w:w="302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Schedule slippage and blocked tests</w:t>
            </w:r>
          </w:p>
        </w:tc>
        <w:tc>
          <w:tcPr>
            <w:tcW w:type="dxa" w:w="4608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Front-load Cycle 0, use reusable data packs, and assign named evidence owners.</w:t>
            </w:r>
          </w:p>
        </w:tc>
      </w:tr>
    </w:tbl>
    <w:p>
      <w:pPr>
        <w:pStyle w:val="Heading1"/>
        <w:spacing w:before="200" w:after="80"/>
      </w:pPr>
      <w:r>
        <w:rPr>
          <w:rFonts w:ascii="Aptos Display" w:hAnsi="Aptos Display"/>
          <w:color w:val="1F4E78"/>
        </w:rPr>
        <w:t>16. Open Business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92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32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Topic</w:t>
            </w:r>
          </w:p>
        </w:tc>
        <w:tc>
          <w:tcPr>
            <w:tcW w:type="dxa" w:w="4680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Requirement Ambiguity / Gap</w:t>
            </w:r>
          </w:p>
        </w:tc>
        <w:tc>
          <w:tcPr>
            <w:tcW w:type="dxa" w:w="2880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Required Decision</w:t>
            </w:r>
          </w:p>
        </w:tc>
      </w:tr>
      <w:tr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OI-01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Customer identity conflict</w:t>
            </w:r>
          </w:p>
        </w:tc>
        <w:tc>
          <w:tcPr>
            <w:tcW w:type="dxa" w:w="46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Narrative states the order is placed by Suominen, while the reference table identifies customer Albaad DE.</w:t>
            </w:r>
          </w:p>
        </w:tc>
        <w:tc>
          <w:tcPr>
            <w:tcW w:type="dxa" w:w="28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Confirm sold-to, ship-to, bill-to, and customer-product assignments before test data creation.</w:t>
            </w:r>
          </w:p>
        </w:tc>
      </w:tr>
      <w:tr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OI-02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Raw-material destination conflict</w:t>
            </w:r>
          </w:p>
        </w:tc>
        <w:tc>
          <w:tcPr>
            <w:tcW w:type="dxa" w:w="46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Production description says ÖMAG to PSA; detailed narrative says ÖMAG to mälderi.</w:t>
            </w:r>
          </w:p>
        </w:tc>
        <w:tc>
          <w:tcPr>
            <w:tcW w:type="dxa" w:w="28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Confirm destination plant/storage location and interface terminology.</w:t>
            </w:r>
          </w:p>
        </w:tc>
      </w:tr>
      <w:tr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OI-03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Production quantity/UoM</w:t>
            </w:r>
          </w:p>
        </w:tc>
        <w:tc>
          <w:tcPr>
            <w:tcW w:type="dxa" w:w="46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“16 double rolls on a single core and 1 single core reel” is not fully explicit as order quantity, reel count, roll count, or packaging unit.</w:t>
            </w:r>
          </w:p>
        </w:tc>
        <w:tc>
          <w:tcPr>
            <w:tcW w:type="dxa" w:w="28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Confirm exact quantities, UoM, tolerances, and over/under-delivery rules.</w:t>
            </w:r>
          </w:p>
        </w:tc>
      </w:tr>
      <w:tr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OI-04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FSC blocking point</w:t>
            </w:r>
          </w:p>
        </w:tc>
        <w:tc>
          <w:tcPr>
            <w:tcW w:type="dxa" w:w="46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Requirement says balance is verified before order creation and imbalance blocks certification; exact system behavior is not defined.</w:t>
            </w:r>
          </w:p>
        </w:tc>
        <w:tc>
          <w:tcPr>
            <w:tcW w:type="dxa" w:w="28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Confirm whether order save is blocked, order is put on hold, or only FSC claim/certification is blocked.</w:t>
            </w:r>
          </w:p>
        </w:tc>
      </w:tr>
      <w:tr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OI-05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System landscape</w:t>
            </w:r>
          </w:p>
        </w:tc>
        <w:tc>
          <w:tcPr>
            <w:tcW w:type="dxa" w:w="46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Only TIPS and SUO are named; ERP, QMS/LIMS, WMS/external warehouse, R2R, and BC applications/interfaces are not identified.</w:t>
            </w:r>
          </w:p>
        </w:tc>
        <w:tc>
          <w:tcPr>
            <w:tcW w:type="dxa" w:w="28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Map logical components and interface ownership.</w:t>
            </w:r>
          </w:p>
        </w:tc>
      </w:tr>
      <w:tr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OI-06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BIO-Burden specification</w:t>
            </w:r>
          </w:p>
        </w:tc>
        <w:tc>
          <w:tcPr>
            <w:tcW w:type="dxa" w:w="46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Sampling plan, acceptance limits, retest rules, result codes, and approver roles are not provided.</w:t>
            </w:r>
          </w:p>
        </w:tc>
        <w:tc>
          <w:tcPr>
            <w:tcW w:type="dxa" w:w="28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Provide approved inspection plan and decision rules.</w:t>
            </w:r>
          </w:p>
        </w:tc>
      </w:tr>
      <w:tr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OI-07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Quality release statuses</w:t>
            </w:r>
          </w:p>
        </w:tc>
        <w:tc>
          <w:tcPr>
            <w:tcW w:type="dxa" w:w="46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The formal release workflow, status codes, authorization, and override rules are not stated.</w:t>
            </w:r>
          </w:p>
        </w:tc>
        <w:tc>
          <w:tcPr>
            <w:tcW w:type="dxa" w:w="28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Define release/hold/reject statuses and segregation of duties.</w:t>
            </w:r>
          </w:p>
        </w:tc>
      </w:tr>
      <w:tr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OI-08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Return stock status</w:t>
            </w:r>
          </w:p>
        </w:tc>
        <w:tc>
          <w:tcPr>
            <w:tcW w:type="dxa" w:w="46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Requirement says return all material back in stock but does not specify unrestricted, quality inspection, blocked, or scrap status.</w:t>
            </w:r>
          </w:p>
        </w:tc>
        <w:tc>
          <w:tcPr>
            <w:tcW w:type="dxa" w:w="28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Confirm required return movement type and final stock status.</w:t>
            </w:r>
          </w:p>
        </w:tc>
      </w:tr>
      <w:tr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OI-09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Invoice “deletion” method</w:t>
            </w:r>
          </w:p>
        </w:tc>
        <w:tc>
          <w:tcPr>
            <w:tcW w:type="dxa" w:w="46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Legal/accounting handling may require cancellation, credit memo, or reversal rather than physical deletion.</w:t>
            </w:r>
          </w:p>
        </w:tc>
        <w:tc>
          <w:tcPr>
            <w:tcW w:type="dxa" w:w="28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Confirm approved country/legal process and accounting documents.</w:t>
            </w:r>
          </w:p>
        </w:tc>
      </w:tr>
      <w:tr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OI-10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FSC reversal on return</w:t>
            </w:r>
          </w:p>
        </w:tc>
        <w:tc>
          <w:tcPr>
            <w:tcW w:type="dxa" w:w="46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The requirement does not state how FSC consumption/reservation is reversed after full return and invoice cancellation.</w:t>
            </w:r>
          </w:p>
        </w:tc>
        <w:tc>
          <w:tcPr>
            <w:tcW w:type="dxa" w:w="28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Confirm chain-of-custody accounting treatment.</w:t>
            </w:r>
          </w:p>
        </w:tc>
      </w:tr>
      <w:tr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OI-11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Document content</w:t>
            </w:r>
          </w:p>
        </w:tc>
        <w:tc>
          <w:tcPr>
            <w:tcW w:type="dxa" w:w="46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Templates and mandatory fields for order forms, labels, invoice, CoA, and packing list are not supplied.</w:t>
            </w:r>
          </w:p>
        </w:tc>
        <w:tc>
          <w:tcPr>
            <w:tcW w:type="dxa" w:w="28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Provide approved forms and field-level acceptance criteria.</w:t>
            </w:r>
          </w:p>
        </w:tc>
      </w:tr>
      <w:tr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OI-12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Roles and approvals</w:t>
            </w:r>
          </w:p>
        </w:tc>
        <w:tc>
          <w:tcPr>
            <w:tcW w:type="dxa" w:w="46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Test users and roles are explicitly deferred to a later stage.</w:t>
            </w:r>
          </w:p>
        </w:tc>
        <w:tc>
          <w:tcPr>
            <w:tcW w:type="dxa" w:w="28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Define creator, planner, producer, sampler, quality approver, warehouse, shipping, invoicing, and finance roles.</w:t>
            </w:r>
          </w:p>
        </w:tc>
      </w:tr>
    </w:tbl>
    <w:p>
      <w:pPr>
        <w:pStyle w:val="Heading1"/>
        <w:spacing w:before="200" w:after="80"/>
      </w:pPr>
      <w:r>
        <w:rPr>
          <w:rFonts w:ascii="Aptos Display" w:hAnsi="Aptos Display"/>
          <w:color w:val="1F4E78"/>
        </w:rPr>
        <w:t>17. Requirements Traceability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80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5184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3672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Mapped Cases</w:t>
            </w:r>
          </w:p>
        </w:tc>
        <w:tc>
          <w:tcPr>
            <w:tcW w:type="dxa" w:w="1008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Coverage</w:t>
            </w:r>
          </w:p>
        </w:tc>
      </w:tr>
      <w:tr>
        <w:tc>
          <w:tcPr>
            <w:tcW w:type="dxa" w:w="10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REQ-01</w:t>
            </w:r>
          </w:p>
        </w:tc>
        <w:tc>
          <w:tcPr>
            <w:tcW w:type="dxa" w:w="518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Create a direct sales order containing both the single-reel and twin-reel customer products.</w:t>
            </w:r>
          </w:p>
        </w:tc>
        <w:tc>
          <w:tcPr>
            <w:tcW w:type="dxa" w:w="367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TC-002, TC-009, TC-010, TC-011, TC-032, TC-079</w:t>
            </w:r>
          </w:p>
        </w:tc>
        <w:tc>
          <w:tcPr>
            <w:tcW w:type="dxa" w:w="10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6 case(s)</w:t>
            </w:r>
          </w:p>
        </w:tc>
      </w:tr>
      <w:tr>
        <w:tc>
          <w:tcPr>
            <w:tcW w:type="dxa" w:w="10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REQ-02</w:t>
            </w:r>
          </w:p>
        </w:tc>
        <w:tc>
          <w:tcPr>
            <w:tcW w:type="dxa" w:w="518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Verify sufficient FSC Credit Mix balance before order creation and maintain certification balance through invoicing.</w:t>
            </w:r>
          </w:p>
        </w:tc>
        <w:tc>
          <w:tcPr>
            <w:tcW w:type="dxa" w:w="367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TC-003, TC-009, TC-013, TC-014, TC-015, TC-016, TC-017, TC-018, TC-029, TC-043, TC-060, TC-063, TC-072, TC-081</w:t>
            </w:r>
          </w:p>
        </w:tc>
        <w:tc>
          <w:tcPr>
            <w:tcW w:type="dxa" w:w="1008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14 case(s)</w:t>
            </w:r>
          </w:p>
        </w:tc>
      </w:tr>
      <w:tr>
        <w:tc>
          <w:tcPr>
            <w:tcW w:type="dxa" w:w="10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REQ-03</w:t>
            </w:r>
          </w:p>
        </w:tc>
        <w:tc>
          <w:tcPr>
            <w:tcW w:type="dxa" w:w="518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Plan and produce the non-standard configuration of 16 twin/double-roll reels and 1 single reel.</w:t>
            </w:r>
          </w:p>
        </w:tc>
        <w:tc>
          <w:tcPr>
            <w:tcW w:type="dxa" w:w="367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TC-002, TC-004, TC-010, TC-011, TC-012, TC-019, TC-024, TC-025, TC-027, TC-030, TC-031, TC-032, TC-042, TC-053, TC-079</w:t>
            </w:r>
          </w:p>
        </w:tc>
        <w:tc>
          <w:tcPr>
            <w:tcW w:type="dxa" w:w="10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15 case(s)</w:t>
            </w:r>
          </w:p>
        </w:tc>
      </w:tr>
      <w:tr>
        <w:tc>
          <w:tcPr>
            <w:tcW w:type="dxa" w:w="10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REQ-04</w:t>
            </w:r>
          </w:p>
        </w:tc>
        <w:tc>
          <w:tcPr>
            <w:tcW w:type="dxa" w:w="518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Move Södra Blue pulp and Lyocell 1.4×10mm from ÖMAG to the business-confirmed production destination.</w:t>
            </w:r>
          </w:p>
        </w:tc>
        <w:tc>
          <w:tcPr>
            <w:tcW w:type="dxa" w:w="367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TC-004, TC-005, TC-020, TC-021, TC-022, TC-028, TC-029</w:t>
            </w:r>
          </w:p>
        </w:tc>
        <w:tc>
          <w:tcPr>
            <w:tcW w:type="dxa" w:w="1008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7 case(s)</w:t>
            </w:r>
          </w:p>
        </w:tc>
      </w:tr>
      <w:tr>
        <w:tc>
          <w:tcPr>
            <w:tcW w:type="dxa" w:w="10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REQ-05</w:t>
            </w:r>
          </w:p>
        </w:tc>
        <w:tc>
          <w:tcPr>
            <w:tcW w:type="dxa" w:w="518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Plan the order in TIPS and preserve correct reel quantities, sequencing, and assignments.</w:t>
            </w:r>
          </w:p>
        </w:tc>
        <w:tc>
          <w:tcPr>
            <w:tcW w:type="dxa" w:w="367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TC-019, TC-023, TC-024, TC-027, TC-075, TC-079</w:t>
            </w:r>
          </w:p>
        </w:tc>
        <w:tc>
          <w:tcPr>
            <w:tcW w:type="dxa" w:w="10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6 case(s)</w:t>
            </w:r>
          </w:p>
        </w:tc>
      </w:tr>
      <w:tr>
        <w:tc>
          <w:tcPr>
            <w:tcW w:type="dxa" w:w="10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REQ-06</w:t>
            </w:r>
          </w:p>
        </w:tc>
        <w:tc>
          <w:tcPr>
            <w:tcW w:type="dxa" w:w="518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Alternate the single reel between backside and frontside at every jumbo shift to inspect each twin-reel cut.</w:t>
            </w:r>
          </w:p>
        </w:tc>
        <w:tc>
          <w:tcPr>
            <w:tcW w:type="dxa" w:w="367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TC-010, TC-025, TC-026, TC-031, TC-033, TC-034, TC-035, TC-081</w:t>
            </w:r>
          </w:p>
        </w:tc>
        <w:tc>
          <w:tcPr>
            <w:tcW w:type="dxa" w:w="1008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8 case(s)</w:t>
            </w:r>
          </w:p>
        </w:tc>
      </w:tr>
      <w:tr>
        <w:tc>
          <w:tcPr>
            <w:tcW w:type="dxa" w:w="10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REQ-07</w:t>
            </w:r>
          </w:p>
        </w:tc>
        <w:tc>
          <w:tcPr>
            <w:tcW w:type="dxa" w:w="518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Take a BIO-Burden sample, execute and approve the test, normally within 7–10 days.</w:t>
            </w:r>
          </w:p>
        </w:tc>
        <w:tc>
          <w:tcPr>
            <w:tcW w:type="dxa" w:w="367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TC-006, TC-036, TC-037, TC-038, TC-039, TC-040, TC-045, TC-056, TC-076, TC-080</w:t>
            </w:r>
          </w:p>
        </w:tc>
        <w:tc>
          <w:tcPr>
            <w:tcW w:type="dxa" w:w="10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10 case(s)</w:t>
            </w:r>
          </w:p>
        </w:tc>
      </w:tr>
      <w:tr>
        <w:tc>
          <w:tcPr>
            <w:tcW w:type="dxa" w:w="10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REQ-08</w:t>
            </w:r>
          </w:p>
        </w:tc>
        <w:tc>
          <w:tcPr>
            <w:tcW w:type="dxa" w:w="518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Prevent shipment until a formal Quality Release is valid.</w:t>
            </w:r>
          </w:p>
        </w:tc>
        <w:tc>
          <w:tcPr>
            <w:tcW w:type="dxa" w:w="367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TC-006, TC-035, TC-037, TC-038, TC-039, TC-040, TC-041, TC-045, TC-048, TC-049, TC-051, TC-052, TC-054, TC-056, TC-058, TC-076, TC-080, TC-081</w:t>
            </w:r>
          </w:p>
        </w:tc>
        <w:tc>
          <w:tcPr>
            <w:tcW w:type="dxa" w:w="1008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18 case(s)</w:t>
            </w:r>
          </w:p>
        </w:tc>
      </w:tr>
      <w:tr>
        <w:tc>
          <w:tcPr>
            <w:tcW w:type="dxa" w:w="10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REQ-09</w:t>
            </w:r>
          </w:p>
        </w:tc>
        <w:tc>
          <w:tcPr>
            <w:tcW w:type="dxa" w:w="518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Shuttle finished goods to an external warehouse while preserving stock, quality, and certification status.</w:t>
            </w:r>
          </w:p>
        </w:tc>
        <w:tc>
          <w:tcPr>
            <w:tcW w:type="dxa" w:w="367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TC-005, TC-046, TC-047, TC-048, TC-077</w:t>
            </w:r>
          </w:p>
        </w:tc>
        <w:tc>
          <w:tcPr>
            <w:tcW w:type="dxa" w:w="10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5 case(s)</w:t>
            </w:r>
          </w:p>
        </w:tc>
      </w:tr>
      <w:tr>
        <w:tc>
          <w:tcPr>
            <w:tcW w:type="dxa" w:w="10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REQ-10</w:t>
            </w:r>
          </w:p>
        </w:tc>
        <w:tc>
          <w:tcPr>
            <w:tcW w:type="dxa" w:w="518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Plan and execute outbound logistics only after required Quality Release and SUO order release controls.</w:t>
            </w:r>
          </w:p>
        </w:tc>
        <w:tc>
          <w:tcPr>
            <w:tcW w:type="dxa" w:w="367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TC-049, TC-050, TC-051, TC-052, TC-053, TC-054, TC-077, TC-081</w:t>
            </w:r>
          </w:p>
        </w:tc>
        <w:tc>
          <w:tcPr>
            <w:tcW w:type="dxa" w:w="1008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8 case(s)</w:t>
            </w:r>
          </w:p>
        </w:tc>
      </w:tr>
      <w:tr>
        <w:tc>
          <w:tcPr>
            <w:tcW w:type="dxa" w:w="10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REQ-11</w:t>
            </w:r>
          </w:p>
        </w:tc>
        <w:tc>
          <w:tcPr>
            <w:tcW w:type="dxa" w:w="518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Create the customer invoice and perform R2R and BC checks.</w:t>
            </w:r>
          </w:p>
        </w:tc>
        <w:tc>
          <w:tcPr>
            <w:tcW w:type="dxa" w:w="367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TC-007, TC-057, TC-058, TC-059, TC-060, TC-061, TC-062, TC-063, TC-064, TC-071, TC-078, TC-081</w:t>
            </w:r>
          </w:p>
        </w:tc>
        <w:tc>
          <w:tcPr>
            <w:tcW w:type="dxa" w:w="10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12 case(s)</w:t>
            </w:r>
          </w:p>
        </w:tc>
      </w:tr>
      <w:tr>
        <w:tc>
          <w:tcPr>
            <w:tcW w:type="dxa" w:w="10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REQ-12</w:t>
            </w:r>
          </w:p>
        </w:tc>
        <w:tc>
          <w:tcPr>
            <w:tcW w:type="dxa" w:w="518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For a quality mistake found after dispatch and invoicing, recall/return the full truck/order, return all material to stock, and delete/cancel the invoice.</w:t>
            </w:r>
          </w:p>
        </w:tc>
        <w:tc>
          <w:tcPr>
            <w:tcW w:type="dxa" w:w="367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TC-065, TC-066, TC-067, TC-068, TC-069, TC-070, TC-071, TC-072, TC-073, TC-074, TC-081</w:t>
            </w:r>
          </w:p>
        </w:tc>
        <w:tc>
          <w:tcPr>
            <w:tcW w:type="dxa" w:w="1008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11 case(s)</w:t>
            </w:r>
          </w:p>
        </w:tc>
      </w:tr>
      <w:tr>
        <w:tc>
          <w:tcPr>
            <w:tcW w:type="dxa" w:w="1080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REQ-13</w:t>
            </w:r>
          </w:p>
        </w:tc>
        <w:tc>
          <w:tcPr>
            <w:tcW w:type="dxa" w:w="5184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Produce and validate required business documents such as labels, invoice, CoA, and packing list.</w:t>
            </w:r>
          </w:p>
        </w:tc>
        <w:tc>
          <w:tcPr>
            <w:tcW w:type="dxa" w:w="367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TC-018, TC-042, TC-043, TC-044, TC-055, TC-064</w:t>
            </w:r>
          </w:p>
        </w:tc>
        <w:tc>
          <w:tcPr>
            <w:tcW w:type="dxa" w:w="1008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6 case(s)</w:t>
            </w:r>
          </w:p>
        </w:tc>
      </w:tr>
      <w:tr>
        <w:tc>
          <w:tcPr>
            <w:tcW w:type="dxa" w:w="1080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REQ-14</w:t>
            </w:r>
          </w:p>
        </w:tc>
        <w:tc>
          <w:tcPr>
            <w:tcW w:type="dxa" w:w="5184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Use business-approved test data and assigned test users/roles.</w:t>
            </w:r>
          </w:p>
        </w:tc>
        <w:tc>
          <w:tcPr>
            <w:tcW w:type="dxa" w:w="367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TC-001, TC-008, TC-041</w:t>
            </w:r>
          </w:p>
        </w:tc>
        <w:tc>
          <w:tcPr>
            <w:tcW w:type="dxa" w:w="1008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3 case(s)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  <w:spacing w:before="200" w:after="80"/>
      </w:pPr>
      <w:r>
        <w:rPr>
          <w:rFonts w:ascii="Aptos Display" w:hAnsi="Aptos Display"/>
          <w:color w:val="1F4E78"/>
        </w:rPr>
        <w:t>18. Test Case Catalogue</w:t>
      </w:r>
    </w:p>
    <w:p>
      <w:pPr>
        <w:spacing w:after="80" w:line="252" w:lineRule="auto"/>
      </w:pPr>
      <w:r>
        <w:t>The following catalogue provides the complete case inventory. The companion workbook contains the execution-level preconditions, data, numbered steps, expected results, assumptions, ownership, status, actual result, defect, and evidence fields for every case.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936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512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232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Process Area</w:t>
            </w:r>
          </w:p>
        </w:tc>
        <w:tc>
          <w:tcPr>
            <w:tcW w:type="dxa" w:w="6336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Test Case</w:t>
            </w:r>
          </w:p>
        </w:tc>
        <w:tc>
          <w:tcPr>
            <w:tcW w:type="dxa" w:w="2376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vAlign w:val="top"/>
            <w:shd w:fill="4472C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4"/>
              </w:rPr>
              <w:t>Priority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TC-001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REQ-14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Master Data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Validate business-approved customer and partner master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Data validation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TC-002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REQ-01, REQ-03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Master Data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Validate grade and customer-product references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Data validation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TC-003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REQ-02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Master Data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Validate FSC Credit Mix master data and opening balance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Data validation / Control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TC-004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REQ-03, REQ-04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Master Data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Validate BOM, routing, and 16+1 production configuration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Data validation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TC-005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REQ-04, REQ-09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Master Data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Validate storage locations and external-warehouse route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Data validation / Integration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TC-006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REQ-07, REQ-08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Master Data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Validate BIO-Burden inspection plan and quality-release workflow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Data validation / Control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TC-007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REQ-11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Master Data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Validate pricing, tax, currency, and account determination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Data validation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P2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TC-008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REQ-14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Security and Roles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Validate role assignments and segregation of duties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Authorization / Control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TC-009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REQ-01, REQ-02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Sales Order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Create valid direct order with both single and twin reel items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Positive E2E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TC-010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REQ-01, REQ-03, REQ-06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Sales Order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Attempt order without the required single reel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Negative / Control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TC-011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REQ-01, REQ-03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Sales Order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Attempt order without the twin-reel item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Negative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P2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TC-012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REQ-03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Sales Order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Validate incorrect quantity ratio or UoM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Negative / Boundary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TC-013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REQ-02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Sales Order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Block order when FSC Credit Mix balance is insufficient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Negative / Control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TC-014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REQ-02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Sales Order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Validate exact-balance FSC boundary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Boundary / Control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TC-015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REQ-02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Sales Order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Prevent over-allocation by concurrent orders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Concurrency / Control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TC-016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REQ-02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Sales Order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Revalidate FSC after order quantity increase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Change / Negative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TC-017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REQ-02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Sales Order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Release FSC reservation after order reduction or cancellation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Change / Reconciliation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TC-018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REQ-02, REQ-13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Sales Order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Trace FSC claim from order through invoice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Traceability / E2E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TC-019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REQ-03, REQ-05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MRP / TIPS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MRP creates requirements for both reel configurations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Positive / Integration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TC-020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REQ-04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MRP / TIPS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MRP calculates Södra Blue and Lyocell requirements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Positive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TC-021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REQ-04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MRP / TIPS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Handle insufficient raw material availability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Negative / Planning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TC-022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REQ-04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MRP / TIPS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Create and execute raw-material transfer from ÖMAG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Positive / Integration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TC-023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REQ-05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MRP / TIPS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Transfer sales-order demand to TIPS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Interface / Positive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TC-024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REQ-03, REQ-05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MRP / TIPS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Plan the approved 16 twin + 1 single configuration in TIPS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Positive / Planning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TC-025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REQ-03, REQ-06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MRP / TIPS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Plan linked simultaneous twin and single reel production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Positive / Control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TC-026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REQ-06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MRP / TIPS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Generate backside/frontside alternation sequence per jumbo shift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Positive / Control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TC-027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REQ-03, REQ-05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MRP / TIPS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Replan after quantity/date change or production disruption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Change / Regression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P2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TC-028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REQ-04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Production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Issue correct raw-material lots to production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Positive / Traceability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TC-029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REQ-02, REQ-04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Production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Prevent use of wrong or non-compliant raw material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Negative / Control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TC-030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REQ-03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Production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Produce and confirm 16 twin reels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Positive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TC-031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REQ-03, REQ-06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Production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Produce and confirm the required single reel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Positive / Control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TC-032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REQ-01, REQ-03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Production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Validate unique reel IDs and customer-product assignment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Data integrity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TC-033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REQ-06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Production Quality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Record cut inspection using the single reel at every shift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Positive / Control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TC-034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REQ-06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Production Quality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Detect missed or repeated single-reel orientation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Negative / Control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TC-035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REQ-06, REQ-08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Production Quality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Handle failed cut inspection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Negative / Quality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TC-036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REQ-07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BIO-Burden Quality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Create BIO-Burden sample at the required production stage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Positive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TC-037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REQ-07, REQ-08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BIO-Burden Quality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Block release when BIO-Burden sample is missing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Negative / Control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TC-038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REQ-07, REQ-08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BIO-Burden Quality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Maintain shipment block while BIO-Burden result is pending for 7–10 days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Time-based / Control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TC-039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REQ-07, REQ-08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BIO-Burden Quality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Approve passing BIO-Burden result and issue Quality Release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Positive / Control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TC-040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REQ-07, REQ-08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BIO-Burden Quality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Reject failed BIO-Burden result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Negative / Control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TC-041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REQ-08, REQ-14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BIO-Burden Quality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Prevent unauthorized Quality Release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Authorization / Negative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TC-042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REQ-03, REQ-13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Packaging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Package twin and single reels correctly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Positive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TC-043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REQ-02, REQ-13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Packaging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Validate FSC and product information on labels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Document / Compliance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TC-044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REQ-13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Packaging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Validate CoA and packing-list completeness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Document / Positive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P2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TC-045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REQ-07, REQ-08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BIO-Burden Quality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Handle invalid sample or approved retest workflow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Exception / Quality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P2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TC-046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REQ-09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External Warehouse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Shuttle finished goods to external warehouse preserving attributes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Positive / Integration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TC-047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REQ-09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External Warehouse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Handle shuttle receipt discrepancy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Negative / Reconciliation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P2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TC-048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REQ-08, REQ-09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External Warehouse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Exclude unreleased material from picking and shipment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Negative / Control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TC-049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REQ-08, REQ-10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Outbound Logistics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Plan logistics before release but block physical execution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Process / Control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P2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TC-050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REQ-10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Outbound Logistics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Block dispatch when SUO order release is missing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Negative / Control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TC-051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REQ-08, REQ-10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Outbound Logistics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Block dispatch when Quality Release is missing but SUO release exists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Negative / Control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TC-052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REQ-08, REQ-10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Outbound Logistics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Permit dispatch only when both Quality and SUO releases exist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Positive / Control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TC-053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REQ-03, REQ-10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Outbound Logistics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Pick complete and correct twin/single quantities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Positive / Reconciliation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TC-054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REQ-08, REQ-10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Outbound Logistics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Prevent manual warehouse override of release blocks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Authorization / Negative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TC-055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REQ-13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Outbound Logistics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Generate accurate shipment documents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Document / Positive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P2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TC-056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REQ-07, REQ-08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Outbound Logistics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Do not auto-release after maximum expected BIO test duration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Boundary / Negative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TC-057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REQ-11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Billing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Create invoice after successful dispatch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Positive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TC-058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REQ-08, REQ-11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Billing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Block invoice before shipment/PGI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Negative / Control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TC-059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REQ-11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Billing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Validate invoice quantities, prices, taxes, and references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Reconciliation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TC-060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REQ-02, REQ-11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FSC Accounting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Update FSC Credit Mix balance through invoicing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Control / Reconciliation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TC-061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REQ-11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R2R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Validate revenue and receivable accounting entries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Finance / Reconciliation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TC-062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REQ-11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BC Checks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Execute and evidence BC checks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Control / UAT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P2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TC-063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REQ-02, REQ-11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Reconciliation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Reconcile order, production, stock, shipment, invoice, finance, and FSC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E2E Reconciliation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TC-064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REQ-11, REQ-13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Billing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Validate invoice output and audit trail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Document / Audit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P2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TC-065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REQ-12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Customer Return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Create quality exception after dispatch and invoicing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Exception / E2E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TC-066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REQ-12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Customer Return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Recall the full truck/order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Positive / Control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TC-067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REQ-12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Customer Return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Reject or flag partial return for this full-return scenario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Negative / Control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TC-068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REQ-12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Customer Return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Receive returned truck and all material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Positive / Reconciliation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TC-069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REQ-12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Customer Return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Apply approved returned-stock status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Quality / Control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TC-070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REQ-12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Customer Return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Cancel/delete invoice using approved accounting process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Finance / Exception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TC-071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REQ-11, REQ-12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R2R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Validate R2R reversal for returned and cancelled order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Finance / Reconciliation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TC-072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REQ-02, REQ-12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FSC Accounting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Adjust FSC Credit Mix after full return and invoice reversal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Control / Reconciliation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TC-073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REQ-12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Customer Return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Prevent return-case closure before full completion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Negative / Workflow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TC-074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REQ-12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Customer Return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Complete end-to-end return reconciliation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E2E Reconciliation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TC-075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REQ-05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Integration Recovery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Recover from ERP/MRP to TIPS interface failure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Integration / Recovery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TC-076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REQ-07, REQ-08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Integration Recovery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Handle duplicate or out-of-sequence BIO result messages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Integration / Idempotence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TC-077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REQ-09, REQ-10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Integration Recovery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Recover from external-WMS transfer or dispatch message failure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Integration / Idempotence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TC-078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REQ-11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Integration Recovery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Recover from billing/accounting interface failure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Integration / Idempotence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TC-079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REQ-01, REQ-03, REQ-05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Change Control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Handle master-data change during an active order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Change / Regression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P2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TC-080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REQ-07, REQ-08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Time and Calendar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Validate BIO dates across weekends, holidays, and time zones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Boundary / Integration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P2</w:t>
            </w:r>
          </w:p>
        </w:tc>
      </w:tr>
      <w:tr>
        <w:trPr>
          <w:cantSplit/>
        </w:trPr>
        <w:tc>
          <w:tcPr>
            <w:tcW w:type="dxa" w:w="9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TC-081</w:t>
            </w:r>
          </w:p>
        </w:tc>
        <w:tc>
          <w:tcPr>
            <w:tcW w:type="dxa" w:w="151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REQ-02, REQ-06, REQ-08, REQ-10, REQ-11, REQ-12</w:t>
            </w:r>
          </w:p>
        </w:tc>
        <w:tc>
          <w:tcPr>
            <w:tcW w:type="dxa" w:w="223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Audit and Compliance</w:t>
            </w:r>
          </w:p>
        </w:tc>
        <w:tc>
          <w:tcPr>
            <w:tcW w:type="dxa" w:w="633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Validate end-to-end audit trail for critical controls</w:t>
            </w:r>
          </w:p>
        </w:tc>
        <w:tc>
          <w:tcPr>
            <w:tcW w:type="dxa" w:w="2376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Audit / Compliance</w:t>
            </w:r>
          </w:p>
        </w:tc>
        <w:tc>
          <w:tcPr>
            <w:tcW w:type="dxa" w:w="792"/>
            <w:vAlign w:val="top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C00000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TC-082</w:t>
            </w:r>
          </w:p>
        </w:tc>
        <w:tc>
          <w:tcPr>
            <w:tcW w:type="dxa" w:w="151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Derived regression</w:t>
            </w:r>
          </w:p>
        </w:tc>
        <w:tc>
          <w:tcPr>
            <w:tcW w:type="dxa" w:w="223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Regression</w:t>
            </w:r>
          </w:p>
        </w:tc>
        <w:tc>
          <w:tcPr>
            <w:tcW w:type="dxa" w:w="633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Verify standard non-FSC or standard-reel flows are not adversely affected</w:t>
            </w:r>
          </w:p>
        </w:tc>
        <w:tc>
          <w:tcPr>
            <w:tcW w:type="dxa" w:w="2376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Regression</w:t>
            </w:r>
          </w:p>
        </w:tc>
        <w:tc>
          <w:tcPr>
            <w:tcW w:type="dxa" w:w="792"/>
            <w:vAlign w:val="top"/>
            <w:shd w:fill="F7FAFC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before="0"/>
            </w:pPr>
            <w:r>
              <w:rPr>
                <w:rFonts w:ascii="Aptos" w:hAnsi="Aptos"/>
                <w:sz w:val="14"/>
              </w:rPr>
              <w:t>P2</w:t>
            </w:r>
          </w:p>
        </w:tc>
      </w:tr>
    </w:tbl>
    <w:p>
      <w:pPr>
        <w:pStyle w:val="Heading1"/>
        <w:spacing w:before="200" w:after="80"/>
      </w:pPr>
      <w:r>
        <w:rPr>
          <w:rFonts w:ascii="Aptos Display" w:hAnsi="Aptos Display"/>
          <w:color w:val="1F4E78"/>
        </w:rPr>
        <w:t>19. Execution Guidance</w:t>
      </w:r>
    </w:p>
    <w:p>
      <w:pPr>
        <w:pStyle w:val="ListBullet"/>
        <w:spacing w:after="40"/>
      </w:pPr>
      <w:r>
        <w:t>Execute by document chain, not as isolated transactions: retain the same order, production, reel, package, delivery, invoice, FSC, and return identifiers through each E2E cycle.</w:t>
      </w:r>
    </w:p>
    <w:p>
      <w:pPr>
        <w:pStyle w:val="ListBullet"/>
        <w:spacing w:after="40"/>
      </w:pPr>
      <w:r>
        <w:t>Capture evidence at control points before proceeding: FSC check/reservation, TIPS plan, shift alternation, cut inspection, BIO sample/result, Quality Release, external-warehouse status, SUO release, PGI, invoice, accounting, and reversal.</w:t>
      </w:r>
    </w:p>
    <w:p>
      <w:pPr>
        <w:pStyle w:val="ListBullet"/>
        <w:spacing w:after="40"/>
      </w:pPr>
      <w:r>
        <w:t>For negative cases, verify both the visible error and the absence of unintended downstream effects such as reservation, stock change, release, dispatch, invoice, or accounting entry.</w:t>
      </w:r>
    </w:p>
    <w:p>
      <w:pPr>
        <w:pStyle w:val="ListBullet"/>
        <w:spacing w:after="40"/>
      </w:pPr>
      <w:r>
        <w:t>After any interface timeout or retry, perform duplicate checks in both source and target systems.</w:t>
      </w:r>
    </w:p>
    <w:p>
      <w:pPr>
        <w:pStyle w:val="ListBullet"/>
        <w:spacing w:after="40"/>
      </w:pPr>
      <w:r>
        <w:t>Complete the reconciliation sheet before closing a cycle; a technically successful transaction is not a pass if quantities, values, stock, FSC, or document links do not reconcile.</w:t>
      </w:r>
    </w:p>
    <w:sectPr w:rsidR="00FC693F" w:rsidRPr="0006063C" w:rsidSect="00034616">
      <w:headerReference w:type="default" r:id="rId11"/>
      <w:footerReference w:type="default" r:id="rId12"/>
      <w:pgSz w:w="15840" w:h="12240" w:orient="landscape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>Ahlstrom Stella | Detailed E2E Test Plan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>Detailed steps are maintained in the companion Excel workbook.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6"/>
      </w:rPr>
      <w:t>Outbound E2E 01 – Direct Order – Twin Reel With FSC Requirements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6"/>
      </w:rPr>
      <w:t>Outbound E2E 01 – Test Case Catalogue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Outbound E2E 01 – Detailed Test Plan</dc:title>
  <dc:subject>Direct Order – Twin Reel With FSC Requirements</dc:subject>
  <dc:creator>OpenAI</dc:creator>
  <cp:keywords>E2E, FSC, Twin Reel, BIO-Burden, Quality Release, Test Plan, Test Cases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