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B79A9" w14:textId="6FEE4F45" w:rsidR="007F326E" w:rsidRDefault="000469B4" w:rsidP="000469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>Ex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p. </w:t>
      </w:r>
      <w:r w:rsidRPr="000469B4">
        <w:rPr>
          <w:rFonts w:ascii="Times New Roman" w:hAnsi="Times New Roman" w:cs="Times New Roman"/>
          <w:b/>
          <w:bCs/>
          <w:sz w:val="32"/>
          <w:szCs w:val="32"/>
        </w:rPr>
        <w:t>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o. </w:t>
      </w:r>
      <w:r w:rsidRPr="000469B4">
        <w:rPr>
          <w:rFonts w:ascii="Times New Roman" w:hAnsi="Times New Roman" w:cs="Times New Roman"/>
          <w:b/>
          <w:bCs/>
          <w:sz w:val="32"/>
          <w:szCs w:val="32"/>
        </w:rPr>
        <w:t>3: Spectrum Analysis of Sub-1 GHz, Mid-band &amp; mm Wave by Plotting Propagation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b/>
          <w:bCs/>
          <w:sz w:val="32"/>
          <w:szCs w:val="32"/>
        </w:rPr>
        <w:t>Loss.</w:t>
      </w:r>
    </w:p>
    <w:p w14:paraId="248BC4AA" w14:textId="30A75620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1F51E9E5" w14:textId="37366922" w:rsid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1. To compute the Propagation Loss (dB) for Sub-1 GHz, Mid-band, and mm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Wave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frequency ranges using standard path loss models.</w:t>
      </w:r>
    </w:p>
    <w:p w14:paraId="7E3D1E86" w14:textId="6AF4BADD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b/>
          <w:bCs/>
          <w:sz w:val="32"/>
          <w:szCs w:val="32"/>
        </w:rPr>
        <w:t xml:space="preserve">Objective 1: </w:t>
      </w:r>
      <w:proofErr w:type="spellStart"/>
      <w:r w:rsidRPr="000469B4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0469B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0469B4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</w:p>
    <w:p w14:paraId="09C8EEAC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469B4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; clear; close all;</w:t>
      </w:r>
    </w:p>
    <w:p w14:paraId="7C78F6DA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d = 0.1:0.1:5; % Distance (km)</w:t>
      </w:r>
    </w:p>
    <w:p w14:paraId="47A2F624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f = [900 3500 28000]; % Frequency (MHz)</w:t>
      </w:r>
    </w:p>
    <w:p w14:paraId="51C9A11D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PL1 = 32.44 + 20*log10(</w:t>
      </w:r>
      <w:proofErr w:type="gramStart"/>
      <w:r w:rsidRPr="000469B4">
        <w:rPr>
          <w:rFonts w:ascii="Times New Roman" w:hAnsi="Times New Roman" w:cs="Times New Roman"/>
          <w:sz w:val="32"/>
          <w:szCs w:val="32"/>
        </w:rPr>
        <w:t>f(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1)) + 20*log10(d);</w:t>
      </w:r>
    </w:p>
    <w:p w14:paraId="3F36ADCD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PL2 = 32.44 + 20*log10(</w:t>
      </w:r>
      <w:proofErr w:type="gramStart"/>
      <w:r w:rsidRPr="000469B4">
        <w:rPr>
          <w:rFonts w:ascii="Times New Roman" w:hAnsi="Times New Roman" w:cs="Times New Roman"/>
          <w:sz w:val="32"/>
          <w:szCs w:val="32"/>
        </w:rPr>
        <w:t>f(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2)) + 20*log10(d);</w:t>
      </w:r>
    </w:p>
    <w:p w14:paraId="2FB66A44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PL3 = 32.44 + 20*log10(</w:t>
      </w:r>
      <w:proofErr w:type="gramStart"/>
      <w:r w:rsidRPr="000469B4">
        <w:rPr>
          <w:rFonts w:ascii="Times New Roman" w:hAnsi="Times New Roman" w:cs="Times New Roman"/>
          <w:sz w:val="32"/>
          <w:szCs w:val="32"/>
        </w:rPr>
        <w:t>f(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3)) + 20*log10(d);</w:t>
      </w:r>
    </w:p>
    <w:p w14:paraId="04176F8D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figure</w:t>
      </w:r>
    </w:p>
    <w:p w14:paraId="121F1438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-------- Graph 1 --------</w:t>
      </w:r>
    </w:p>
    <w:p w14:paraId="2EA353D9" w14:textId="49B19F54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2,1,1)</w:t>
      </w:r>
    </w:p>
    <w:p w14:paraId="4AD46560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plot(</w:t>
      </w:r>
      <w:proofErr w:type="gramStart"/>
      <w:r w:rsidRPr="000469B4">
        <w:rPr>
          <w:rFonts w:ascii="Times New Roman" w:hAnsi="Times New Roman" w:cs="Times New Roman"/>
          <w:sz w:val="32"/>
          <w:szCs w:val="32"/>
        </w:rPr>
        <w:t>d,PL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1,'b','LineWidth',2); hold on</w:t>
      </w:r>
    </w:p>
    <w:p w14:paraId="514200E5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plot(</w:t>
      </w:r>
      <w:proofErr w:type="gramStart"/>
      <w:r w:rsidRPr="000469B4">
        <w:rPr>
          <w:rFonts w:ascii="Times New Roman" w:hAnsi="Times New Roman" w:cs="Times New Roman"/>
          <w:sz w:val="32"/>
          <w:szCs w:val="32"/>
        </w:rPr>
        <w:t>d,PL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2,'r','LineWidth',2)</w:t>
      </w:r>
    </w:p>
    <w:p w14:paraId="6C29360B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plot(</w:t>
      </w:r>
      <w:proofErr w:type="gramStart"/>
      <w:r w:rsidRPr="000469B4">
        <w:rPr>
          <w:rFonts w:ascii="Times New Roman" w:hAnsi="Times New Roman" w:cs="Times New Roman"/>
          <w:sz w:val="32"/>
          <w:szCs w:val="32"/>
        </w:rPr>
        <w:t>d,PL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3,'k','LineWidth',2)</w:t>
      </w:r>
    </w:p>
    <w:p w14:paraId="040B3092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vs Distance')</w:t>
      </w:r>
    </w:p>
    <w:p w14:paraId="3C530C28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'Distance (km)')</w:t>
      </w:r>
    </w:p>
    <w:p w14:paraId="5906406F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'Loss (dB)')</w:t>
      </w:r>
    </w:p>
    <w:p w14:paraId="5FE2BD5C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grid on</w:t>
      </w:r>
    </w:p>
    <w:p w14:paraId="188766DD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-------- Graph 2 (NO legend used to avoid error) --------</w:t>
      </w:r>
    </w:p>
    <w:p w14:paraId="1D81EA1A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2,1,2)</w:t>
      </w:r>
    </w:p>
    <w:p w14:paraId="1BFEBBAB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Freq = [900 3500 28000];</w:t>
      </w:r>
    </w:p>
    <w:p w14:paraId="167248E5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lastRenderedPageBreak/>
        <w:t>Loss = [PL1(10) PL2(10) PL3(10)];</w:t>
      </w:r>
    </w:p>
    <w:p w14:paraId="39632E64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plot(Freq,Loss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,'-o','LineWidth',2)</w:t>
      </w:r>
    </w:p>
    <w:p w14:paraId="2CF78AD2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vs Frequency')</w:t>
      </w:r>
    </w:p>
    <w:p w14:paraId="2F95619F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'Frequency (MHz)')</w:t>
      </w:r>
    </w:p>
    <w:p w14:paraId="10CEE79B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'Loss (dB)')</w:t>
      </w:r>
    </w:p>
    <w:p w14:paraId="7607ACE0" w14:textId="6C97ECCA" w:rsid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grid on</w:t>
      </w:r>
    </w:p>
    <w:p w14:paraId="5AF06ECC" w14:textId="0FE6B372" w:rsid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ACF3CF3" w14:textId="44917C01" w:rsidR="000469B4" w:rsidRPr="000469B4" w:rsidRDefault="00C02FFD" w:rsidP="000469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C4F1C3D" wp14:editId="2744F843">
            <wp:extent cx="5731510" cy="3582035"/>
            <wp:effectExtent l="0" t="0" r="2540" b="0"/>
            <wp:docPr id="226547211" name="Picture 2" descr="A MATLAB graph displaying propagation loss versus distance for various frequencies, plotted in a single subplo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47211" name="Picture 2" descr="A MATLAB graph displaying propagation loss versus distance for various frequencies, plotted in a single subplot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2EE0" w14:textId="432C55A2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5DA0915C" w14:textId="5DA8F855" w:rsid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2. To evaluate the impact of different Operating Frequencies (GHz) on signal attenuation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and coverage performance.</w:t>
      </w:r>
    </w:p>
    <w:p w14:paraId="11272CB4" w14:textId="6DA05AE1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 xml:space="preserve">Objective 2: </w:t>
      </w:r>
      <w:proofErr w:type="spellStart"/>
      <w:r w:rsidRPr="000469B4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0469B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0469B4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</w:p>
    <w:p w14:paraId="26EAA319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469B4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; clear; close all;</w:t>
      </w:r>
    </w:p>
    <w:p w14:paraId="4B332F99" w14:textId="3BCB605A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d = 2; % fixed distance (km)</w:t>
      </w:r>
    </w:p>
    <w:p w14:paraId="05B5D854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f = [900 3500 28000]; % MHz</w:t>
      </w:r>
    </w:p>
    <w:p w14:paraId="2C38B687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 = 32.44 + 20*log10(f) + 20*log10(d);</w:t>
      </w:r>
    </w:p>
    <w:p w14:paraId="16BF32BC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lastRenderedPageBreak/>
        <w:t>figure</w:t>
      </w:r>
    </w:p>
    <w:p w14:paraId="400A1A08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-------- Graph 1: Frequency vs Loss --------</w:t>
      </w:r>
    </w:p>
    <w:p w14:paraId="5E958689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2,1,1)</w:t>
      </w:r>
    </w:p>
    <w:p w14:paraId="2957299C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plot(</w:t>
      </w:r>
      <w:proofErr w:type="gramStart"/>
      <w:r w:rsidRPr="000469B4">
        <w:rPr>
          <w:rFonts w:ascii="Times New Roman" w:hAnsi="Times New Roman" w:cs="Times New Roman"/>
          <w:sz w:val="32"/>
          <w:szCs w:val="32"/>
        </w:rPr>
        <w:t>f,PL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,'-o','LineWidth',2)</w:t>
      </w:r>
    </w:p>
    <w:p w14:paraId="0FE41879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vs Operating Frequency')</w:t>
      </w:r>
    </w:p>
    <w:p w14:paraId="3C8B826B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'Frequency (MHz)')</w:t>
      </w:r>
    </w:p>
    <w:p w14:paraId="4F172002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(dB)')</w:t>
      </w:r>
    </w:p>
    <w:p w14:paraId="4533BE19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grid on</w:t>
      </w:r>
    </w:p>
    <w:p w14:paraId="6D10A8F6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-------- Graph 2: Band Comparison --------</w:t>
      </w:r>
    </w:p>
    <w:p w14:paraId="332EC414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2,1,2)</w:t>
      </w:r>
    </w:p>
    <w:p w14:paraId="2424FD86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bar(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PL)</w:t>
      </w:r>
    </w:p>
    <w:p w14:paraId="3A1EB162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'Comparison of Propagation Loss Across Bands')</w:t>
      </w:r>
    </w:p>
    <w:p w14:paraId="4687BCD1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'Frequency Bands (Index: 1=Sub-1GHz, 2=Mid-band, 3=</w:t>
      </w:r>
      <w:proofErr w:type="spellStart"/>
      <w:r w:rsidRPr="000469B4">
        <w:rPr>
          <w:rFonts w:ascii="Times New Roman" w:hAnsi="Times New Roman" w:cs="Times New Roman"/>
          <w:sz w:val="32"/>
          <w:szCs w:val="32"/>
        </w:rPr>
        <w:t>mmWave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)')</w:t>
      </w:r>
    </w:p>
    <w:p w14:paraId="60636AF3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(dB)')</w:t>
      </w:r>
    </w:p>
    <w:p w14:paraId="610AE1FD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469B4">
        <w:rPr>
          <w:rFonts w:ascii="Times New Roman" w:hAnsi="Times New Roman" w:cs="Times New Roman"/>
          <w:sz w:val="32"/>
          <w:szCs w:val="32"/>
        </w:rPr>
        <w:t>xticklabels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({'Sub-1GHz','Mid-band','mmWave'})</w:t>
      </w:r>
    </w:p>
    <w:p w14:paraId="43045533" w14:textId="798C8E75" w:rsid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grid on</w:t>
      </w:r>
    </w:p>
    <w:p w14:paraId="33B7C62F" w14:textId="59517D00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365AFA5" w14:textId="12CF8ED5" w:rsidR="000469B4" w:rsidRPr="000469B4" w:rsidRDefault="00C02FFD" w:rsidP="000469B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FA73AA0" wp14:editId="4A7FE36F">
            <wp:extent cx="5731510" cy="3582035"/>
            <wp:effectExtent l="0" t="0" r="2540" b="0"/>
            <wp:docPr id="1081792401" name="Picture 3" descr="The image displays a MATLAB plot comparing propagation loss in dB across different frequency bands from 900 MHz to 28000 MHz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92401" name="Picture 3" descr="The image displays a MATLAB plot comparing propagation loss in dB across different frequency bands from 900 MHz to 28000 MHz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95F7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</w:p>
    <w:p w14:paraId="14F866CA" w14:textId="2C2762AF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047031F1" w14:textId="219A4ADB" w:rsid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 xml:space="preserve">3. To </w:t>
      </w:r>
      <w:proofErr w:type="spellStart"/>
      <w:r w:rsidRPr="000469B4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 xml:space="preserve"> how Communication Distance (km) affects propagation loss across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different spectrum bands.</w:t>
      </w:r>
    </w:p>
    <w:p w14:paraId="6462390A" w14:textId="2BA82DEC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 xml:space="preserve">Objective 3: </w:t>
      </w:r>
      <w:proofErr w:type="spellStart"/>
      <w:r w:rsidRPr="000469B4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0469B4">
        <w:rPr>
          <w:rFonts w:ascii="Times New Roman" w:hAnsi="Times New Roman" w:cs="Times New Roman"/>
          <w:b/>
          <w:bCs/>
          <w:sz w:val="32"/>
          <w:szCs w:val="32"/>
        </w:rPr>
        <w:t xml:space="preserve"> Code:</w:t>
      </w:r>
    </w:p>
    <w:p w14:paraId="0A386DE8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469B4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; clear; close all;</w:t>
      </w:r>
    </w:p>
    <w:p w14:paraId="31DD13AE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Frequency bands (MHz)</w:t>
      </w:r>
    </w:p>
    <w:p w14:paraId="0948CF1C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f = [900 3500 28000];</w:t>
      </w:r>
    </w:p>
    <w:p w14:paraId="493E10EE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Distance (km)</w:t>
      </w:r>
    </w:p>
    <w:p w14:paraId="6D1C574B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d = 2;</w:t>
      </w:r>
    </w:p>
    <w:p w14:paraId="734DDA78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Propagation Loss (FSPL)</w:t>
      </w:r>
    </w:p>
    <w:p w14:paraId="0CC3221C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 = 32.44 + 20*log10(f) + 20*log10(d);</w:t>
      </w:r>
    </w:p>
    <w:p w14:paraId="35005108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figure</w:t>
      </w:r>
    </w:p>
    <w:p w14:paraId="683176F9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-------- Graph 1: Simple Line Plot (SAFE) --------</w:t>
      </w:r>
    </w:p>
    <w:p w14:paraId="4CAE0AD8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2,1,1)</w:t>
      </w:r>
    </w:p>
    <w:p w14:paraId="4BE2D8E2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lastRenderedPageBreak/>
        <w:t>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f, PL, '-o', '</w:t>
      </w:r>
      <w:proofErr w:type="spellStart"/>
      <w:r w:rsidRPr="000469B4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', 2)</w:t>
      </w:r>
    </w:p>
    <w:p w14:paraId="58A73CD4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vs Operating Frequency')</w:t>
      </w:r>
    </w:p>
    <w:p w14:paraId="22D56BFB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'Frequency (MHz)')</w:t>
      </w:r>
    </w:p>
    <w:p w14:paraId="709C434A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(dB)')</w:t>
      </w:r>
    </w:p>
    <w:p w14:paraId="35CE562F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grid on</w:t>
      </w:r>
    </w:p>
    <w:p w14:paraId="47CD1CEB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-------- Graph 2: Safe Comparison Plot --------</w:t>
      </w:r>
    </w:p>
    <w:p w14:paraId="22DB4707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2,1,2)</w:t>
      </w:r>
    </w:p>
    <w:p w14:paraId="5140A159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1:3, PL, '-s', '</w:t>
      </w:r>
      <w:proofErr w:type="spellStart"/>
      <w:r w:rsidRPr="000469B4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', 2)</w:t>
      </w:r>
    </w:p>
    <w:p w14:paraId="377AA9F3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'Band-wise Propagation Loss Comparison')</w:t>
      </w:r>
    </w:p>
    <w:p w14:paraId="77D6A837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'Band Index (1=Sub1GHz, 2=Mid-band, 3=</w:t>
      </w:r>
      <w:proofErr w:type="spellStart"/>
      <w:r w:rsidRPr="000469B4">
        <w:rPr>
          <w:rFonts w:ascii="Times New Roman" w:hAnsi="Times New Roman" w:cs="Times New Roman"/>
          <w:sz w:val="32"/>
          <w:szCs w:val="32"/>
        </w:rPr>
        <w:t>mmWave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)')</w:t>
      </w:r>
    </w:p>
    <w:p w14:paraId="01003720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(dB)')</w:t>
      </w:r>
    </w:p>
    <w:p w14:paraId="5E66D563" w14:textId="004F84E5" w:rsid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grid on</w:t>
      </w:r>
    </w:p>
    <w:p w14:paraId="21E524D3" w14:textId="45CDB104" w:rsid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1A73770" w14:textId="2C3AF37B" w:rsidR="000469B4" w:rsidRPr="000469B4" w:rsidRDefault="00C02FFD" w:rsidP="000469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C9B8268" wp14:editId="5F834877">
            <wp:extent cx="5731510" cy="2173605"/>
            <wp:effectExtent l="0" t="0" r="2540" b="0"/>
            <wp:docPr id="1935987637" name="Picture 4" descr="The image displays a graph comparing propagation loss in decibels (dB) against frequency in megahertz (MHz) for different frequency bands (Sub1GHz, Mid-band, mmWave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87637" name="Picture 4" descr="The image displays a graph comparing propagation loss in decibels (dB) against frequency in megahertz (MHz) for different frequency bands (Sub1GHz, Mid-band, mmWave)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A1B5" w14:textId="77777777" w:rsid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81B820" w14:textId="77777777" w:rsid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7F8A14" w14:textId="68BA6356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0C8FE932" w14:textId="21334231" w:rsidR="000469B4" w:rsidRPr="000469B4" w:rsidRDefault="000469B4" w:rsidP="000469B4">
      <w:pPr>
        <w:jc w:val="both"/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1. The propagation loss was successfully computed for Sub-1 GHz, Mid-band,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mm Wave frequency bands using the Free Space Path Loss (FSPL) model.</w:t>
      </w:r>
    </w:p>
    <w:p w14:paraId="62D2AE1D" w14:textId="736F806A" w:rsidR="000469B4" w:rsidRPr="000469B4" w:rsidRDefault="000469B4" w:rsidP="000469B4">
      <w:pPr>
        <w:jc w:val="both"/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lastRenderedPageBreak/>
        <w:t>2. It was observed that propagation loss increases with increase in operating frequency, with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mm Wave showing the highest attenuation and Sub-1 GHz showing the lowest loss.</w:t>
      </w:r>
    </w:p>
    <w:p w14:paraId="25C6FF9A" w14:textId="4607A575" w:rsidR="000469B4" w:rsidRPr="000469B4" w:rsidRDefault="000469B4" w:rsidP="000469B4">
      <w:pPr>
        <w:jc w:val="both"/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3. The comparative analysis of spectrum bands clearly demonstrates that lower frequency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bands are more suitable for long-range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communication, while higher frequency bands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require advanced techniques like beamforming for efficient performance.</w:t>
      </w:r>
    </w:p>
    <w:sectPr w:rsidR="000469B4" w:rsidRPr="00046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B4"/>
    <w:rsid w:val="000469B4"/>
    <w:rsid w:val="00120C27"/>
    <w:rsid w:val="001446D0"/>
    <w:rsid w:val="007F326E"/>
    <w:rsid w:val="007F3FAC"/>
    <w:rsid w:val="00A014D7"/>
    <w:rsid w:val="00C02FFD"/>
    <w:rsid w:val="00C0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B8EBE"/>
  <w15:chartTrackingRefBased/>
  <w15:docId w15:val="{EB9D2657-7F5F-4EAA-8CDD-B5585ECE0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9B4"/>
  </w:style>
  <w:style w:type="paragraph" w:styleId="Heading1">
    <w:name w:val="heading 1"/>
    <w:basedOn w:val="Normal"/>
    <w:next w:val="Normal"/>
    <w:link w:val="Heading1Char"/>
    <w:uiPriority w:val="9"/>
    <w:qFormat/>
    <w:rsid w:val="00046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9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shaik suhail</cp:lastModifiedBy>
  <cp:revision>2</cp:revision>
  <dcterms:created xsi:type="dcterms:W3CDTF">2026-07-22T06:22:00Z</dcterms:created>
  <dcterms:modified xsi:type="dcterms:W3CDTF">2026-07-22T06:22:00Z</dcterms:modified>
</cp:coreProperties>
</file>