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7439" w14:textId="77777777" w:rsidR="00CF1BE9" w:rsidRDefault="00CF1BE9">
      <w:pPr>
        <w:jc w:val="center"/>
        <w:rPr>
          <w:kern w:val="2"/>
          <w:lang w:val="en-IN" w:eastAsia="en-IN"/>
          <w14:ligatures w14:val="standardContextual"/>
        </w:rPr>
      </w:pPr>
      <w:r>
        <w:rPr>
          <w:rFonts w:ascii="Calibri" w:hAnsi="Calibri" w:cs="Calibri"/>
          <w:b/>
          <w:bCs/>
          <w:color w:val="000000"/>
          <w:sz w:val="36"/>
          <w:szCs w:val="36"/>
        </w:rPr>
        <w:t>VISHVAMBRUTH JAVAGAL THIMMEGOWDA</w:t>
      </w:r>
    </w:p>
    <w:p w14:paraId="7BE00A8C" w14:textId="77777777" w:rsidR="00CF1BE9" w:rsidRDefault="00CF1BE9">
      <w:pPr>
        <w:spacing w:after="80"/>
        <w:jc w:val="center"/>
        <w:rPr>
          <w:kern w:val="2"/>
          <w:lang w:val="en-IN" w:eastAsia="en-IN"/>
          <w14:ligatures w14:val="standardContextual"/>
        </w:rPr>
      </w:pPr>
      <w:r>
        <w:rPr>
          <w:rFonts w:ascii="Calibri" w:hAnsi="Calibri" w:cs="Calibri"/>
          <w:b/>
          <w:bCs/>
          <w:color w:val="000000"/>
          <w:sz w:val="23"/>
          <w:szCs w:val="23"/>
        </w:rPr>
        <w:t>Senior Project Manager | Program Delivery Lead | PMP | CSM | Agile Delivery | Stakeholder Management | Risk and Governance</w:t>
      </w:r>
    </w:p>
    <w:p w14:paraId="6DE0B5FD" w14:textId="77777777" w:rsidR="00CF1BE9" w:rsidRDefault="00CF1BE9">
      <w:pPr>
        <w:spacing w:after="80"/>
        <w:jc w:val="center"/>
        <w:rPr>
          <w:kern w:val="2"/>
          <w:lang w:val="en-IN" w:eastAsia="en-IN"/>
          <w14:ligatures w14:val="standardContextual"/>
        </w:rPr>
      </w:pPr>
      <w:r>
        <w:rPr>
          <w:rFonts w:ascii="Calibri" w:hAnsi="Calibri" w:cs="Calibri"/>
          <w:color w:val="404040"/>
          <w:sz w:val="21"/>
          <w:szCs w:val="21"/>
        </w:rPr>
        <w:t>Tumkur, Karnataka, India • +91 80736 88499 • vishruth.cse@gmail.com</w:t>
      </w:r>
    </w:p>
    <w:p w14:paraId="2E17F4FF" w14:textId="77777777" w:rsidR="00CF1BE9" w:rsidRDefault="00CF1BE9">
      <w:pPr>
        <w:spacing w:after="240"/>
        <w:jc w:val="center"/>
        <w:rPr>
          <w:kern w:val="2"/>
          <w:lang w:val="en-IN" w:eastAsia="en-IN"/>
          <w14:ligatures w14:val="standardContextual"/>
        </w:rPr>
      </w:pPr>
      <w:r>
        <w:rPr>
          <w:rFonts w:ascii="Calibri" w:hAnsi="Calibri" w:cs="Calibri"/>
          <w:color w:val="404040"/>
          <w:sz w:val="21"/>
          <w:szCs w:val="21"/>
        </w:rPr>
        <w:t xml:space="preserve">LinkedIn: </w:t>
      </w:r>
      <w:hyperlink r:id="rId6" w:history="1">
        <w:r>
          <w:rPr>
            <w:rStyle w:val="Hyperlink"/>
            <w:rFonts w:ascii="Calibri" w:hAnsi="Calibri" w:cs="Calibri"/>
            <w:sz w:val="21"/>
            <w:szCs w:val="21"/>
          </w:rPr>
          <w:t>linkedin.com/in/</w:t>
        </w:r>
        <w:proofErr w:type="spellStart"/>
        <w:r>
          <w:rPr>
            <w:rStyle w:val="Hyperlink"/>
            <w:rFonts w:ascii="Calibri" w:hAnsi="Calibri" w:cs="Calibri"/>
            <w:sz w:val="21"/>
            <w:szCs w:val="21"/>
          </w:rPr>
          <w:t>vishvambruthjt</w:t>
        </w:r>
        <w:proofErr w:type="spellEnd"/>
      </w:hyperlink>
      <w:r>
        <w:rPr>
          <w:rFonts w:ascii="Calibri" w:hAnsi="Calibri" w:cs="Calibri"/>
          <w:color w:val="404040"/>
          <w:sz w:val="21"/>
          <w:szCs w:val="21"/>
        </w:rPr>
        <w:t xml:space="preserve"> • GitHub: </w:t>
      </w:r>
      <w:hyperlink r:id="rId7" w:history="1">
        <w:r>
          <w:rPr>
            <w:rStyle w:val="Hyperlink"/>
            <w:rFonts w:ascii="Calibri" w:hAnsi="Calibri" w:cs="Calibri"/>
            <w:sz w:val="21"/>
            <w:szCs w:val="21"/>
          </w:rPr>
          <w:t>github.com/vishruth143</w:t>
        </w:r>
      </w:hyperlink>
    </w:p>
    <w:p w14:paraId="11EB00D0" w14:textId="77777777" w:rsidR="00CF1BE9" w:rsidRDefault="00CF1BE9" w:rsidP="00CF1BE9">
      <w:pPr>
        <w:spacing w:before="160" w:after="80"/>
        <w:divId w:val="886186784"/>
        <w:rPr>
          <w:kern w:val="2"/>
          <w:lang w:val="en-IN" w:eastAsia="en-IN"/>
          <w14:ligatures w14:val="standardContextual"/>
        </w:rPr>
      </w:pPr>
      <w:r>
        <w:rPr>
          <w:rFonts w:ascii="Calibri" w:hAnsi="Calibri" w:cs="Calibri"/>
          <w:b/>
          <w:bCs/>
          <w:color w:val="000000"/>
          <w:sz w:val="24"/>
          <w:szCs w:val="24"/>
        </w:rPr>
        <w:t>PROFESSIONAL SUMMARY</w:t>
      </w:r>
    </w:p>
    <w:p w14:paraId="76EAB5E2" w14:textId="77777777" w:rsidR="00CF1BE9" w:rsidRDefault="00CF1BE9" w:rsidP="00CF1BE9">
      <w:pPr>
        <w:spacing w:before="120"/>
        <w:jc w:val="both"/>
        <w:divId w:val="886186784"/>
        <w:rPr>
          <w:kern w:val="2"/>
          <w:lang w:val="en-IN" w:eastAsia="en-IN"/>
          <w14:ligatures w14:val="standardContextual"/>
        </w:rPr>
      </w:pPr>
      <w:r>
        <w:rPr>
          <w:rFonts w:ascii="Calibri" w:hAnsi="Calibri" w:cs="Calibri"/>
          <w:color w:val="333333"/>
        </w:rPr>
        <w:t xml:space="preserve">Senior Project Manager and Program Delivery Leader with 16+ years of experience leading large-scale enterprise programs across Retail, Supply Chain, Aftermarket Service Solutions, Oil &amp; Gas, Insurance, and Financial Services. Proven track record of driving strategic initiatives from planning through execution, managing scope, schedules, budgets, risks, dependencies, and executive stakeholder communication across global teams. Recognized for improving delivery predictability, aligning execution with business priorities, and building high-performing teams that consistently deliver complex transformation programs across Agile, </w:t>
      </w:r>
      <w:proofErr w:type="spellStart"/>
      <w:r>
        <w:rPr>
          <w:rFonts w:ascii="Calibri" w:hAnsi="Calibri" w:cs="Calibri"/>
          <w:color w:val="333333"/>
        </w:rPr>
        <w:t>SAFe</w:t>
      </w:r>
      <w:proofErr w:type="spellEnd"/>
      <w:r>
        <w:rPr>
          <w:rFonts w:ascii="Calibri" w:hAnsi="Calibri" w:cs="Calibri"/>
          <w:color w:val="333333"/>
        </w:rPr>
        <w:t>, Hybrid, and Waterfall models.</w:t>
      </w:r>
    </w:p>
    <w:p w14:paraId="073ED185" w14:textId="77777777" w:rsidR="00CF1BE9" w:rsidRDefault="00CF1BE9" w:rsidP="00CF1BE9">
      <w:pPr>
        <w:spacing w:before="160" w:after="80"/>
        <w:divId w:val="1077048138"/>
        <w:rPr>
          <w:kern w:val="2"/>
          <w:lang w:val="en-IN" w:eastAsia="en-IN"/>
          <w14:ligatures w14:val="standardContextual"/>
        </w:rPr>
      </w:pPr>
      <w:r>
        <w:rPr>
          <w:rFonts w:ascii="Calibri" w:hAnsi="Calibri" w:cs="Calibri"/>
          <w:b/>
          <w:bCs/>
          <w:color w:val="000000"/>
          <w:sz w:val="24"/>
          <w:szCs w:val="24"/>
        </w:rPr>
        <w:t>CORE COMPETENCIES</w:t>
      </w:r>
    </w:p>
    <w:p w14:paraId="47BDEC81" w14:textId="77777777" w:rsidR="00CF1BE9" w:rsidRPr="00CF1BE9" w:rsidRDefault="00CF1BE9" w:rsidP="00CF1BE9">
      <w:pPr>
        <w:pStyle w:val="ListParagraph"/>
        <w:numPr>
          <w:ilvl w:val="0"/>
          <w:numId w:val="26"/>
        </w:numPr>
        <w:divId w:val="1077048138"/>
        <w:rPr>
          <w:kern w:val="2"/>
          <w:sz w:val="24"/>
          <w:szCs w:val="24"/>
          <w:lang w:val="en-IN" w:eastAsia="en-IN"/>
          <w14:ligatures w14:val="standardContextual"/>
        </w:rPr>
      </w:pPr>
      <w:r w:rsidRPr="00CF1BE9">
        <w:rPr>
          <w:rFonts w:ascii="Calibri" w:hAnsi="Calibri" w:cs="Calibri"/>
          <w:b/>
          <w:bCs/>
          <w:color w:val="000000"/>
          <w:sz w:val="24"/>
          <w:szCs w:val="24"/>
        </w:rPr>
        <w:t>Program and Delivery Leadership:</w:t>
      </w:r>
      <w:r w:rsidRPr="00CF1BE9">
        <w:rPr>
          <w:rFonts w:ascii="Calibri" w:hAnsi="Calibri" w:cs="Calibri"/>
          <w:color w:val="000000"/>
          <w:sz w:val="24"/>
          <w:szCs w:val="24"/>
        </w:rPr>
        <w:t xml:space="preserve"> Strategic Execution, Agile, Scrum, Kanban, </w:t>
      </w:r>
      <w:proofErr w:type="spellStart"/>
      <w:r w:rsidRPr="00CF1BE9">
        <w:rPr>
          <w:rFonts w:ascii="Calibri" w:hAnsi="Calibri" w:cs="Calibri"/>
          <w:color w:val="000000"/>
          <w:sz w:val="24"/>
          <w:szCs w:val="24"/>
        </w:rPr>
        <w:t>SAFe</w:t>
      </w:r>
      <w:proofErr w:type="spellEnd"/>
      <w:r w:rsidRPr="00CF1BE9">
        <w:rPr>
          <w:rFonts w:ascii="Calibri" w:hAnsi="Calibri" w:cs="Calibri"/>
          <w:color w:val="000000"/>
          <w:sz w:val="24"/>
          <w:szCs w:val="24"/>
        </w:rPr>
        <w:t>, Hybrid, Waterfall</w:t>
      </w:r>
    </w:p>
    <w:p w14:paraId="5C26DCD7" w14:textId="77777777" w:rsidR="00CF1BE9" w:rsidRPr="00CF1BE9" w:rsidRDefault="00CF1BE9" w:rsidP="00CF1BE9">
      <w:pPr>
        <w:pStyle w:val="ListParagraph"/>
        <w:numPr>
          <w:ilvl w:val="0"/>
          <w:numId w:val="26"/>
        </w:numPr>
        <w:divId w:val="1077048138"/>
        <w:rPr>
          <w:sz w:val="24"/>
          <w:szCs w:val="24"/>
        </w:rPr>
      </w:pPr>
      <w:r w:rsidRPr="00CF1BE9">
        <w:rPr>
          <w:rFonts w:ascii="Calibri" w:hAnsi="Calibri" w:cs="Calibri"/>
          <w:b/>
          <w:bCs/>
          <w:color w:val="000000"/>
          <w:sz w:val="24"/>
          <w:szCs w:val="24"/>
        </w:rPr>
        <w:t>Executive Stakeholder Management:</w:t>
      </w:r>
      <w:r w:rsidRPr="00CF1BE9">
        <w:rPr>
          <w:rFonts w:ascii="Calibri" w:hAnsi="Calibri" w:cs="Calibri"/>
          <w:color w:val="000000"/>
          <w:sz w:val="24"/>
          <w:szCs w:val="24"/>
        </w:rPr>
        <w:t xml:space="preserve"> Client Governance, Business Alignment, Cross-Functional Team Leadership</w:t>
      </w:r>
    </w:p>
    <w:p w14:paraId="59F304FD" w14:textId="77777777" w:rsidR="00CF1BE9" w:rsidRPr="00CF1BE9" w:rsidRDefault="00CF1BE9" w:rsidP="00CF1BE9">
      <w:pPr>
        <w:pStyle w:val="ListParagraph"/>
        <w:numPr>
          <w:ilvl w:val="0"/>
          <w:numId w:val="26"/>
        </w:numPr>
        <w:divId w:val="1077048138"/>
        <w:rPr>
          <w:sz w:val="24"/>
          <w:szCs w:val="24"/>
        </w:rPr>
      </w:pPr>
      <w:r w:rsidRPr="00CF1BE9">
        <w:rPr>
          <w:rFonts w:ascii="Calibri" w:hAnsi="Calibri" w:cs="Calibri"/>
          <w:b/>
          <w:bCs/>
          <w:color w:val="000000"/>
          <w:sz w:val="24"/>
          <w:szCs w:val="24"/>
        </w:rPr>
        <w:t>Scope, Schedule and Financial Oversight:</w:t>
      </w:r>
      <w:r w:rsidRPr="00CF1BE9">
        <w:rPr>
          <w:rFonts w:ascii="Calibri" w:hAnsi="Calibri" w:cs="Calibri"/>
          <w:color w:val="000000"/>
          <w:sz w:val="24"/>
          <w:szCs w:val="24"/>
        </w:rPr>
        <w:t xml:space="preserve"> Capacity Planning, Resource Allocation, Risk and Dependency Management</w:t>
      </w:r>
    </w:p>
    <w:p w14:paraId="5B13326E" w14:textId="77777777" w:rsidR="00CF1BE9" w:rsidRPr="00CF1BE9" w:rsidRDefault="00CF1BE9" w:rsidP="00CF1BE9">
      <w:pPr>
        <w:pStyle w:val="ListParagraph"/>
        <w:numPr>
          <w:ilvl w:val="0"/>
          <w:numId w:val="26"/>
        </w:numPr>
        <w:divId w:val="1077048138"/>
        <w:rPr>
          <w:sz w:val="24"/>
          <w:szCs w:val="24"/>
        </w:rPr>
      </w:pPr>
      <w:r w:rsidRPr="00CF1BE9">
        <w:rPr>
          <w:rFonts w:ascii="Calibri" w:hAnsi="Calibri" w:cs="Calibri"/>
          <w:b/>
          <w:bCs/>
          <w:color w:val="000000"/>
          <w:sz w:val="24"/>
          <w:szCs w:val="24"/>
        </w:rPr>
        <w:t>Transformation and Operational Excellence:</w:t>
      </w:r>
      <w:r w:rsidRPr="00CF1BE9">
        <w:rPr>
          <w:rFonts w:ascii="Calibri" w:hAnsi="Calibri" w:cs="Calibri"/>
          <w:color w:val="000000"/>
          <w:sz w:val="24"/>
          <w:szCs w:val="24"/>
        </w:rPr>
        <w:t xml:space="preserve"> Release Planning, KPI Reporting, Process Optimization, Continuous Improvement</w:t>
      </w:r>
    </w:p>
    <w:p w14:paraId="0A827B9C" w14:textId="77777777" w:rsidR="00CF1BE9" w:rsidRPr="00CF1BE9" w:rsidRDefault="00CF1BE9" w:rsidP="00CF1BE9">
      <w:pPr>
        <w:pStyle w:val="ListParagraph"/>
        <w:numPr>
          <w:ilvl w:val="0"/>
          <w:numId w:val="26"/>
        </w:numPr>
        <w:divId w:val="1077048138"/>
        <w:rPr>
          <w:sz w:val="24"/>
          <w:szCs w:val="24"/>
        </w:rPr>
      </w:pPr>
      <w:r w:rsidRPr="00CF1BE9">
        <w:rPr>
          <w:rFonts w:ascii="Calibri" w:hAnsi="Calibri" w:cs="Calibri"/>
          <w:b/>
          <w:bCs/>
          <w:color w:val="000000"/>
          <w:sz w:val="24"/>
          <w:szCs w:val="24"/>
        </w:rPr>
        <w:t>Tools and Platforms:</w:t>
      </w:r>
      <w:r w:rsidRPr="00CF1BE9">
        <w:rPr>
          <w:rFonts w:ascii="Calibri" w:hAnsi="Calibri" w:cs="Calibri"/>
          <w:color w:val="000000"/>
          <w:sz w:val="24"/>
          <w:szCs w:val="24"/>
        </w:rPr>
        <w:t xml:space="preserve"> Jira, Confluence, Azure DevOps, ServiceNow, GitHub Actions, Jenkins, AWS</w:t>
      </w:r>
    </w:p>
    <w:p w14:paraId="186E5908" w14:textId="77777777" w:rsidR="00CF1BE9" w:rsidRDefault="00CF1BE9">
      <w:pPr>
        <w:spacing w:before="160" w:after="80"/>
        <w:rPr>
          <w:kern w:val="2"/>
          <w:lang w:val="en-IN" w:eastAsia="en-IN"/>
          <w14:ligatures w14:val="standardContextual"/>
        </w:rPr>
      </w:pPr>
      <w:r>
        <w:rPr>
          <w:rFonts w:ascii="Calibri" w:hAnsi="Calibri" w:cs="Calibri"/>
          <w:b/>
          <w:bCs/>
          <w:color w:val="000000"/>
          <w:sz w:val="24"/>
          <w:szCs w:val="24"/>
        </w:rPr>
        <w:t>SELECTED DELIVERY HIGHLIGHTS</w:t>
      </w:r>
    </w:p>
    <w:p w14:paraId="42D995D6" w14:textId="77777777" w:rsidR="003C2714" w:rsidRDefault="003C2714">
      <w:pPr>
        <w:spacing w:before="120" w:after="80"/>
        <w:rPr>
          <w:kern w:val="2"/>
          <w:lang w:val="en-IN" w:eastAsia="en-IN"/>
          <w14:ligatures w14:val="standardContextual"/>
        </w:rPr>
      </w:pPr>
      <w:r>
        <w:rPr>
          <w:rFonts w:ascii="Calibri" w:hAnsi="Calibri" w:cs="Calibri"/>
          <w:b/>
          <w:bCs/>
          <w:color w:val="1F1F1F"/>
        </w:rPr>
        <w:t>Enterprise Transformation &amp; Delivery Leadership</w:t>
      </w:r>
    </w:p>
    <w:p w14:paraId="634340D6" w14:textId="77777777" w:rsidR="003C2714" w:rsidRPr="003C2714" w:rsidRDefault="003C2714">
      <w:pPr>
        <w:spacing w:after="80"/>
        <w:rPr>
          <w:rFonts w:ascii="Calibri" w:hAnsi="Calibri" w:cs="Calibri"/>
          <w:color w:val="333333"/>
        </w:rPr>
      </w:pPr>
      <w:r>
        <w:rPr>
          <w:rFonts w:ascii="Calibri" w:hAnsi="Calibri" w:cs="Calibri"/>
          <w:color w:val="333333"/>
        </w:rPr>
        <w:t>Led complex enterprise programs spanning e-commerce transformation, dynamic dispatch modernization, aftermarket SaaS platform enhancements, and portal redesign initiatives for global clients.</w:t>
      </w:r>
    </w:p>
    <w:p w14:paraId="403FD220" w14:textId="77777777" w:rsidR="00AE72AE" w:rsidRDefault="00AE72AE" w:rsidP="00AE72AE">
      <w:pPr>
        <w:spacing w:after="80"/>
        <w:divId w:val="670568900"/>
        <w:rPr>
          <w:kern w:val="2"/>
          <w:lang w:val="en-IN" w:eastAsia="en-IN"/>
          <w14:ligatures w14:val="standardContextual"/>
        </w:rPr>
      </w:pPr>
      <w:r>
        <w:rPr>
          <w:rFonts w:ascii="Calibri" w:hAnsi="Calibri" w:cs="Calibri"/>
          <w:color w:val="333333"/>
        </w:rPr>
        <w:t>Directed cross-functional teams across engineering, platform operations, and business stakeholders to execute roadmap priorities, manage dependencies, and deliver releases on schedule.</w:t>
      </w:r>
    </w:p>
    <w:p w14:paraId="612C28D6" w14:textId="77777777" w:rsidR="003C2714" w:rsidRPr="003C2714" w:rsidRDefault="003C2714" w:rsidP="003C2714">
      <w:pPr>
        <w:spacing w:after="80"/>
        <w:divId w:val="670568900"/>
        <w:rPr>
          <w:rFonts w:ascii="Calibri" w:hAnsi="Calibri" w:cs="Calibri"/>
          <w:color w:val="333333"/>
        </w:rPr>
      </w:pPr>
      <w:r>
        <w:rPr>
          <w:rFonts w:ascii="Calibri" w:hAnsi="Calibri" w:cs="Calibri"/>
          <w:color w:val="333333"/>
        </w:rPr>
        <w:lastRenderedPageBreak/>
        <w:t>Established governance through sprint planning, status reporting, risk reviews, KPI dashboards, and stakeholder communication to improve delivery predictability and transparency.</w:t>
      </w:r>
    </w:p>
    <w:p w14:paraId="1A46A8CA" w14:textId="77777777" w:rsidR="003C2714" w:rsidRPr="003C2714" w:rsidRDefault="003C2714" w:rsidP="003C2714">
      <w:pPr>
        <w:spacing w:after="240"/>
        <w:divId w:val="670568900"/>
        <w:rPr>
          <w:rFonts w:ascii="Calibri" w:hAnsi="Calibri" w:cs="Calibri"/>
          <w:color w:val="333333"/>
        </w:rPr>
      </w:pPr>
      <w:r>
        <w:rPr>
          <w:rFonts w:ascii="Calibri" w:hAnsi="Calibri" w:cs="Calibri"/>
          <w:color w:val="333333"/>
        </w:rPr>
        <w:t>Enabled business outcomes by aligning execution plans with client objectives, improving release efficiency, and strengthening collaboration across distributed teams.</w:t>
      </w:r>
    </w:p>
    <w:p w14:paraId="40B2A2D7" w14:textId="77777777" w:rsidR="00CF1BE9" w:rsidRDefault="00CF1BE9">
      <w:pPr>
        <w:spacing w:before="160" w:after="80"/>
        <w:rPr>
          <w:kern w:val="2"/>
          <w:lang w:val="en-IN" w:eastAsia="en-IN"/>
          <w14:ligatures w14:val="standardContextual"/>
        </w:rPr>
      </w:pPr>
      <w:r>
        <w:rPr>
          <w:rFonts w:ascii="Calibri" w:hAnsi="Calibri" w:cs="Calibri"/>
          <w:b/>
          <w:bCs/>
          <w:color w:val="000000"/>
          <w:sz w:val="24"/>
          <w:szCs w:val="24"/>
        </w:rPr>
        <w:t>PROFESSIONAL EXPERIENCE</w:t>
      </w:r>
    </w:p>
    <w:p w14:paraId="168F95EF" w14:textId="77777777" w:rsidR="00CF1BE9" w:rsidRDefault="00CF1BE9">
      <w:pPr>
        <w:spacing w:before="200" w:after="40"/>
        <w:rPr>
          <w:kern w:val="2"/>
          <w:lang w:val="en-IN" w:eastAsia="en-IN"/>
          <w14:ligatures w14:val="standardContextual"/>
        </w:rPr>
      </w:pPr>
      <w:r>
        <w:rPr>
          <w:rFonts w:ascii="Calibri" w:hAnsi="Calibri" w:cs="Calibri"/>
          <w:b/>
          <w:bCs/>
          <w:color w:val="1F1F1F"/>
        </w:rPr>
        <w:t>EPAM Systems</w:t>
      </w:r>
      <w:r>
        <w:rPr>
          <w:rFonts w:ascii="Calibri" w:hAnsi="Calibri" w:cs="Calibri"/>
          <w:color w:val="595959"/>
        </w:rPr>
        <w:t xml:space="preserve"> | Project Manager | Jun 2021 – Present</w:t>
      </w:r>
    </w:p>
    <w:p w14:paraId="1449C685" w14:textId="77777777" w:rsidR="00CF1BE9" w:rsidRDefault="00CF1BE9">
      <w:pPr>
        <w:spacing w:after="40"/>
        <w:rPr>
          <w:kern w:val="2"/>
          <w:lang w:val="en-IN" w:eastAsia="en-IN"/>
          <w14:ligatures w14:val="standardContextual"/>
        </w:rPr>
      </w:pPr>
      <w:r>
        <w:rPr>
          <w:rFonts w:ascii="Calibri" w:hAnsi="Calibri" w:cs="Calibri"/>
          <w:b/>
          <w:bCs/>
          <w:color w:val="666666"/>
        </w:rPr>
        <w:t>Clients:</w:t>
      </w:r>
      <w:r>
        <w:rPr>
          <w:rFonts w:ascii="Calibri" w:hAnsi="Calibri" w:cs="Calibri"/>
          <w:color w:val="666666"/>
        </w:rPr>
        <w:t xml:space="preserve"> Darden Restaurants (Retail) • Canadian Tire Corporation (Supply Chain) • Syncron (Aftermarket SaaS) • CVR Energy (Oil &amp; Gas)</w:t>
      </w:r>
    </w:p>
    <w:p w14:paraId="28A0AF6F" w14:textId="77777777" w:rsidR="00CF1BE9" w:rsidRDefault="00CF1BE9">
      <w:pPr>
        <w:spacing w:after="120"/>
        <w:rPr>
          <w:kern w:val="2"/>
          <w:lang w:val="en-IN" w:eastAsia="en-IN"/>
          <w14:ligatures w14:val="standardContextual"/>
        </w:rPr>
      </w:pPr>
      <w:r>
        <w:rPr>
          <w:rFonts w:ascii="Calibri" w:hAnsi="Calibri" w:cs="Calibri"/>
          <w:b/>
          <w:bCs/>
          <w:color w:val="666666"/>
        </w:rPr>
        <w:t>Key Programs:</w:t>
      </w:r>
      <w:r>
        <w:rPr>
          <w:rFonts w:ascii="Calibri" w:hAnsi="Calibri" w:cs="Calibri"/>
          <w:color w:val="666666"/>
        </w:rPr>
        <w:t xml:space="preserve"> Oracle ATG/BCC to </w:t>
      </w:r>
      <w:proofErr w:type="spellStart"/>
      <w:r>
        <w:rPr>
          <w:rFonts w:ascii="Calibri" w:hAnsi="Calibri" w:cs="Calibri"/>
          <w:color w:val="666666"/>
        </w:rPr>
        <w:t>commercetools</w:t>
      </w:r>
      <w:proofErr w:type="spellEnd"/>
      <w:r>
        <w:rPr>
          <w:rFonts w:ascii="Calibri" w:hAnsi="Calibri" w:cs="Calibri"/>
          <w:color w:val="666666"/>
        </w:rPr>
        <w:t xml:space="preserve"> Migration, Dynamic Dispatch, CSR / BRMS / </w:t>
      </w:r>
      <w:proofErr w:type="spellStart"/>
      <w:r>
        <w:rPr>
          <w:rFonts w:ascii="Calibri" w:hAnsi="Calibri" w:cs="Calibri"/>
          <w:color w:val="666666"/>
        </w:rPr>
        <w:t>GraphQL</w:t>
      </w:r>
      <w:proofErr w:type="spellEnd"/>
      <w:r>
        <w:rPr>
          <w:rFonts w:ascii="Calibri" w:hAnsi="Calibri" w:cs="Calibri"/>
          <w:color w:val="666666"/>
        </w:rPr>
        <w:t xml:space="preserve"> Apollo Gateway / Insights / Uptime, Crude and Fertilizer Portals Redesign</w:t>
      </w:r>
    </w:p>
    <w:p w14:paraId="0523B760" w14:textId="77777777" w:rsidR="00AE72AE" w:rsidRDefault="00AE72AE" w:rsidP="00AE72AE">
      <w:pPr>
        <w:pStyle w:val="ListBullet"/>
        <w:rPr>
          <w:kern w:val="2"/>
          <w:lang w:val="en-IN" w:eastAsia="en-IN"/>
          <w14:ligatures w14:val="standardContextual"/>
        </w:rPr>
      </w:pPr>
      <w:r>
        <w:t>Lead strategic delivery for enterprise programs across retail, supply chain, aftermarket SaaS, and oil &amp; gas domains, ensuring alignment with business priorities, execution goals, and client outcomes.</w:t>
      </w:r>
    </w:p>
    <w:p w14:paraId="4065F571" w14:textId="77777777" w:rsidR="00AE72AE" w:rsidRPr="00AE72AE" w:rsidRDefault="00AE72AE" w:rsidP="00AE72AE">
      <w:pPr>
        <w:pStyle w:val="ListBullet"/>
        <w:rPr>
          <w:rFonts w:ascii="Calibri" w:hAnsi="Calibri" w:cs="Calibri"/>
          <w:kern w:val="2"/>
          <w:lang w:val="en-IN" w:eastAsia="en-IN"/>
          <w14:ligatures w14:val="standardContextual"/>
        </w:rPr>
      </w:pPr>
      <w:r>
        <w:t>Manage cross-functional teams of 10+ engineers across product engineering, platform operations, and delivery functions, driving sprint planning, backlog prioritization, capacity planning, and release readiness.</w:t>
      </w:r>
    </w:p>
    <w:p w14:paraId="06DD9DA4" w14:textId="77777777" w:rsidR="00AE72AE" w:rsidRPr="00AE72AE" w:rsidRDefault="00AE72AE" w:rsidP="00AE72AE">
      <w:pPr>
        <w:pStyle w:val="ListBullet"/>
        <w:rPr>
          <w:rFonts w:ascii="Calibri" w:hAnsi="Calibri" w:cs="Calibri"/>
          <w:kern w:val="2"/>
          <w:lang w:val="en-IN" w:eastAsia="en-IN"/>
          <w14:ligatures w14:val="standardContextual"/>
        </w:rPr>
      </w:pPr>
      <w:r>
        <w:t>Partner with client leadership and business stakeholders to govern risks, manage dependencies and change, and maintain alignment across multiple high-priority initiatives.</w:t>
      </w:r>
    </w:p>
    <w:p w14:paraId="66F04D9D" w14:textId="77777777" w:rsidR="00AE72AE" w:rsidRPr="00AE72AE" w:rsidRDefault="00AE72AE" w:rsidP="00AE72AE">
      <w:pPr>
        <w:pStyle w:val="ListBullet"/>
        <w:rPr>
          <w:rFonts w:ascii="Calibri" w:hAnsi="Calibri" w:cs="Calibri"/>
        </w:rPr>
      </w:pPr>
      <w:r>
        <w:t>Established KPI-driven delivery management using dashboards for schedule adherence, release health, resource utilization, and team performance to support executive decision-making.</w:t>
      </w:r>
    </w:p>
    <w:p w14:paraId="4C3C9C1F" w14:textId="77777777" w:rsidR="00341E42" w:rsidRPr="003C2714" w:rsidRDefault="00341E42" w:rsidP="00341E42">
      <w:pPr>
        <w:pStyle w:val="ListBullet"/>
        <w:rPr>
          <w:rFonts w:ascii="Calibri" w:hAnsi="Calibri" w:cs="Calibri"/>
        </w:rPr>
      </w:pPr>
      <w:r w:rsidRPr="003C2714">
        <w:rPr>
          <w:rFonts w:ascii="Calibri" w:hAnsi="Calibri" w:cs="Calibri"/>
        </w:rPr>
        <w:t>Drove process improvements and delivery excellence through CI/CD adoption, workflow optimization, and stronger collaboration across globally distributed teams.</w:t>
      </w:r>
    </w:p>
    <w:p w14:paraId="4C3E34B1" w14:textId="77777777" w:rsidR="00341E42" w:rsidRPr="003C2714" w:rsidRDefault="00341E42" w:rsidP="00341E42">
      <w:pPr>
        <w:pStyle w:val="ListBullet"/>
        <w:rPr>
          <w:rFonts w:ascii="Calibri" w:hAnsi="Calibri" w:cs="Calibri"/>
        </w:rPr>
      </w:pPr>
      <w:r w:rsidRPr="003C2714">
        <w:rPr>
          <w:rFonts w:ascii="Calibri" w:hAnsi="Calibri" w:cs="Calibri"/>
        </w:rPr>
        <w:t>Recognized with EPAM IMPACT Award (CEO) and multiple internal excellence awards for leadership, client satisfaction, and delivery impact.</w:t>
      </w:r>
    </w:p>
    <w:p w14:paraId="0DC1A359" w14:textId="77777777" w:rsidR="00CF1BE9" w:rsidRDefault="00CF1BE9">
      <w:pPr>
        <w:spacing w:before="200" w:after="40"/>
        <w:rPr>
          <w:kern w:val="2"/>
          <w:lang w:val="en-IN" w:eastAsia="en-IN"/>
          <w14:ligatures w14:val="standardContextual"/>
        </w:rPr>
      </w:pPr>
      <w:r>
        <w:rPr>
          <w:rFonts w:ascii="Calibri" w:hAnsi="Calibri" w:cs="Calibri"/>
          <w:b/>
          <w:bCs/>
          <w:color w:val="1F1F1F"/>
        </w:rPr>
        <w:t>Tata Consultancy Services</w:t>
      </w:r>
      <w:r>
        <w:rPr>
          <w:rFonts w:ascii="Calibri" w:hAnsi="Calibri" w:cs="Calibri"/>
          <w:color w:val="595959"/>
        </w:rPr>
        <w:t xml:space="preserve"> | Project Coordinator / Delivery Lead | Nov 2009 – Jun 2021</w:t>
      </w:r>
    </w:p>
    <w:p w14:paraId="42190C75" w14:textId="77777777" w:rsidR="00CF1BE9" w:rsidRDefault="00CF1BE9">
      <w:pPr>
        <w:spacing w:after="40"/>
        <w:rPr>
          <w:kern w:val="2"/>
          <w:lang w:val="en-IN" w:eastAsia="en-IN"/>
          <w14:ligatures w14:val="standardContextual"/>
        </w:rPr>
      </w:pPr>
      <w:r>
        <w:rPr>
          <w:rFonts w:ascii="Calibri" w:hAnsi="Calibri" w:cs="Calibri"/>
          <w:b/>
          <w:bCs/>
          <w:color w:val="666666"/>
        </w:rPr>
        <w:t>Clients:</w:t>
      </w:r>
      <w:r>
        <w:rPr>
          <w:rFonts w:ascii="Calibri" w:hAnsi="Calibri" w:cs="Calibri"/>
          <w:color w:val="666666"/>
        </w:rPr>
        <w:t xml:space="preserve"> AXA Equitable • Allianz Life • MoneyGram • Athene (8+ years onsite, USA)</w:t>
      </w:r>
    </w:p>
    <w:p w14:paraId="3CD4FD6F" w14:textId="77777777" w:rsidR="00CF1BE9" w:rsidRDefault="00CF1BE9">
      <w:pPr>
        <w:spacing w:after="120"/>
        <w:rPr>
          <w:kern w:val="2"/>
          <w:lang w:val="en-IN" w:eastAsia="en-IN"/>
          <w14:ligatures w14:val="standardContextual"/>
        </w:rPr>
      </w:pPr>
      <w:r>
        <w:rPr>
          <w:rFonts w:ascii="Calibri" w:hAnsi="Calibri" w:cs="Calibri"/>
          <w:b/>
          <w:bCs/>
          <w:color w:val="666666"/>
        </w:rPr>
        <w:t>Key Programs:</w:t>
      </w:r>
      <w:r>
        <w:rPr>
          <w:rFonts w:ascii="Calibri" w:hAnsi="Calibri" w:cs="Calibri"/>
          <w:color w:val="666666"/>
        </w:rPr>
        <w:t xml:space="preserve"> </w:t>
      </w:r>
      <w:proofErr w:type="spellStart"/>
      <w:r>
        <w:rPr>
          <w:rFonts w:ascii="Calibri" w:hAnsi="Calibri" w:cs="Calibri"/>
          <w:color w:val="666666"/>
        </w:rPr>
        <w:t>Docupace</w:t>
      </w:r>
      <w:proofErr w:type="spellEnd"/>
      <w:r>
        <w:rPr>
          <w:rFonts w:ascii="Calibri" w:hAnsi="Calibri" w:cs="Calibri"/>
          <w:color w:val="666666"/>
        </w:rPr>
        <w:t xml:space="preserve"> Workflows, </w:t>
      </w:r>
      <w:proofErr w:type="spellStart"/>
      <w:proofErr w:type="gramStart"/>
      <w:r>
        <w:rPr>
          <w:rFonts w:ascii="Calibri" w:hAnsi="Calibri" w:cs="Calibri"/>
          <w:color w:val="666666"/>
        </w:rPr>
        <w:t>AW.Nxt</w:t>
      </w:r>
      <w:proofErr w:type="spellEnd"/>
      <w:proofErr w:type="gramEnd"/>
      <w:r>
        <w:rPr>
          <w:rFonts w:ascii="Calibri" w:hAnsi="Calibri" w:cs="Calibri"/>
          <w:color w:val="666666"/>
        </w:rPr>
        <w:t xml:space="preserve">, IBM MDM Consumer Profiles, Global Receipts, </w:t>
      </w:r>
      <w:proofErr w:type="spellStart"/>
      <w:r>
        <w:rPr>
          <w:rFonts w:ascii="Calibri" w:hAnsi="Calibri" w:cs="Calibri"/>
          <w:color w:val="666666"/>
        </w:rPr>
        <w:t>PowerTransact</w:t>
      </w:r>
      <w:proofErr w:type="spellEnd"/>
      <w:r>
        <w:rPr>
          <w:rFonts w:ascii="Calibri" w:hAnsi="Calibri" w:cs="Calibri"/>
          <w:color w:val="666666"/>
        </w:rPr>
        <w:t xml:space="preserve">, OnBase Upgrade, Life Pro+ Enhancements, NIPR Vendor Change/Sync, </w:t>
      </w:r>
      <w:proofErr w:type="spellStart"/>
      <w:r>
        <w:rPr>
          <w:rFonts w:ascii="Calibri" w:hAnsi="Calibri" w:cs="Calibri"/>
          <w:color w:val="666666"/>
        </w:rPr>
        <w:t>Teamworks</w:t>
      </w:r>
      <w:proofErr w:type="spellEnd"/>
      <w:r>
        <w:rPr>
          <w:rFonts w:ascii="Calibri" w:hAnsi="Calibri" w:cs="Calibri"/>
          <w:color w:val="666666"/>
        </w:rPr>
        <w:t xml:space="preserve"> &amp; BizTalk Upgrade, TCS-AXA Web Portal</w:t>
      </w:r>
    </w:p>
    <w:p w14:paraId="581F97C2" w14:textId="77777777" w:rsidR="00AE72AE" w:rsidRDefault="00AE72AE" w:rsidP="00AE72AE">
      <w:pPr>
        <w:pStyle w:val="ListBullet"/>
        <w:rPr>
          <w:kern w:val="2"/>
          <w:lang w:val="en-IN" w:eastAsia="en-IN"/>
          <w14:ligatures w14:val="standardContextual"/>
        </w:rPr>
      </w:pPr>
      <w:r>
        <w:t>Led project delivery and execution governance across major Insurance and Financial Services programs, ensuring disciplined planning, progress tracking, deployment readiness, and business continuity.</w:t>
      </w:r>
    </w:p>
    <w:p w14:paraId="5DCF94A7" w14:textId="77777777" w:rsidR="00341E42" w:rsidRPr="003C2714" w:rsidRDefault="00341E42" w:rsidP="00341E42">
      <w:pPr>
        <w:pStyle w:val="ListBullet"/>
        <w:rPr>
          <w:rFonts w:ascii="Calibri" w:hAnsi="Calibri" w:cs="Calibri"/>
        </w:rPr>
      </w:pPr>
      <w:r w:rsidRPr="003C2714">
        <w:rPr>
          <w:rFonts w:ascii="Calibri" w:hAnsi="Calibri" w:cs="Calibri"/>
        </w:rPr>
        <w:t>Partnered directly with US-based clients and business teams during 8+ years onsite to manage requirements, priorities, delivery timelines, and stakeholder expectations.</w:t>
      </w:r>
    </w:p>
    <w:p w14:paraId="5C4F146D" w14:textId="77777777" w:rsidR="00AE72AE" w:rsidRPr="00AE72AE" w:rsidRDefault="00AE72AE" w:rsidP="00AE72AE">
      <w:pPr>
        <w:pStyle w:val="ListBullet"/>
        <w:rPr>
          <w:rFonts w:ascii="Calibri" w:hAnsi="Calibri" w:cs="Calibri"/>
        </w:rPr>
      </w:pPr>
      <w:r>
        <w:t>Owned coordination across multi-vendor teams for issue resolution, release planning, environment readiness, and production support activities.</w:t>
      </w:r>
    </w:p>
    <w:p w14:paraId="3B44AA34" w14:textId="77777777" w:rsidR="00AE72AE" w:rsidRPr="00AE72AE" w:rsidRDefault="00AE72AE" w:rsidP="00AE72AE">
      <w:pPr>
        <w:pStyle w:val="ListBullet"/>
        <w:rPr>
          <w:rFonts w:ascii="Calibri" w:hAnsi="Calibri" w:cs="Calibri"/>
        </w:rPr>
      </w:pPr>
      <w:r>
        <w:lastRenderedPageBreak/>
        <w:t>Supported transformation initiatives from manual to automated processes, improving delivery efficiency, governance, and operational outcomes.</w:t>
      </w:r>
    </w:p>
    <w:p w14:paraId="0AEDDC04" w14:textId="77777777" w:rsidR="00341E42" w:rsidRPr="00AA2864" w:rsidRDefault="00341E42" w:rsidP="00341E42">
      <w:pPr>
        <w:pStyle w:val="ListBullet"/>
        <w:rPr>
          <w:rFonts w:asciiTheme="majorHAnsi" w:hAnsiTheme="majorHAnsi" w:cstheme="majorHAnsi"/>
          <w:sz w:val="20"/>
          <w:szCs w:val="20"/>
        </w:rPr>
      </w:pPr>
      <w:r w:rsidRPr="003C2714">
        <w:rPr>
          <w:rFonts w:ascii="Calibri" w:hAnsi="Calibri" w:cs="Calibri"/>
        </w:rPr>
        <w:t>Received multiple awards and client appreciations for dependable execution, stakeholder collaboration, and program support excellence.</w:t>
      </w:r>
    </w:p>
    <w:p w14:paraId="44C52E5B" w14:textId="77777777" w:rsidR="00CF1BE9" w:rsidRDefault="00CF1BE9">
      <w:pPr>
        <w:spacing w:before="160" w:after="80"/>
        <w:rPr>
          <w:kern w:val="2"/>
          <w:lang w:val="en-IN" w:eastAsia="en-IN"/>
          <w14:ligatures w14:val="standardContextual"/>
        </w:rPr>
      </w:pPr>
      <w:r>
        <w:rPr>
          <w:rFonts w:ascii="Calibri" w:hAnsi="Calibri" w:cs="Calibri"/>
          <w:b/>
          <w:bCs/>
          <w:color w:val="000000"/>
          <w:sz w:val="24"/>
          <w:szCs w:val="24"/>
        </w:rPr>
        <w:t>PROFESSIONAL SKILLS</w:t>
      </w:r>
    </w:p>
    <w:p w14:paraId="1364AD6B" w14:textId="77777777" w:rsidR="00CF1BE9" w:rsidRDefault="00CF1BE9">
      <w:pPr>
        <w:spacing w:before="120" w:after="80"/>
        <w:rPr>
          <w:kern w:val="2"/>
          <w:lang w:val="en-IN" w:eastAsia="en-IN"/>
          <w14:ligatures w14:val="standardContextual"/>
        </w:rPr>
      </w:pPr>
      <w:r>
        <w:rPr>
          <w:rFonts w:ascii="Calibri" w:hAnsi="Calibri" w:cs="Calibri"/>
          <w:b/>
          <w:bCs/>
          <w:color w:val="333333"/>
        </w:rPr>
        <w:t>Delivery Management:</w:t>
      </w:r>
      <w:r>
        <w:rPr>
          <w:rFonts w:ascii="Calibri" w:hAnsi="Calibri" w:cs="Calibri"/>
          <w:color w:val="333333"/>
        </w:rPr>
        <w:t xml:space="preserve"> Project Planning, Scheduling, Scope Management, Budget Tracking, Capacity Planning, Resource Allocation, Risk &amp; Dependency Management</w:t>
      </w:r>
    </w:p>
    <w:p w14:paraId="6B77DA6C" w14:textId="77777777" w:rsidR="00CF1BE9" w:rsidRDefault="00CF1BE9" w:rsidP="00CF1BE9">
      <w:pPr>
        <w:spacing w:after="80"/>
        <w:divId w:val="1705785769"/>
        <w:rPr>
          <w:kern w:val="2"/>
          <w:lang w:val="en-IN" w:eastAsia="en-IN"/>
          <w14:ligatures w14:val="standardContextual"/>
        </w:rPr>
      </w:pPr>
      <w:r>
        <w:rPr>
          <w:rFonts w:ascii="Calibri" w:hAnsi="Calibri" w:cs="Calibri"/>
          <w:b/>
          <w:bCs/>
          <w:color w:val="333333"/>
        </w:rPr>
        <w:t>Methodologies:</w:t>
      </w:r>
      <w:r>
        <w:rPr>
          <w:rFonts w:ascii="Calibri" w:hAnsi="Calibri" w:cs="Calibri"/>
          <w:color w:val="333333"/>
        </w:rPr>
        <w:t xml:space="preserve"> Agile, Scrum, Kanban, </w:t>
      </w:r>
      <w:proofErr w:type="spellStart"/>
      <w:r>
        <w:rPr>
          <w:rFonts w:ascii="Calibri" w:hAnsi="Calibri" w:cs="Calibri"/>
          <w:color w:val="333333"/>
        </w:rPr>
        <w:t>SAFe</w:t>
      </w:r>
      <w:proofErr w:type="spellEnd"/>
      <w:r>
        <w:rPr>
          <w:rFonts w:ascii="Calibri" w:hAnsi="Calibri" w:cs="Calibri"/>
          <w:color w:val="333333"/>
        </w:rPr>
        <w:t>, Hybrid, Waterfall, Continuous Improvement, Release Management</w:t>
      </w:r>
    </w:p>
    <w:p w14:paraId="243DFEEC" w14:textId="77777777" w:rsidR="00CF1BE9" w:rsidRDefault="00CF1BE9" w:rsidP="00CF1BE9">
      <w:pPr>
        <w:spacing w:after="80"/>
        <w:divId w:val="1705785769"/>
        <w:rPr>
          <w:kern w:val="2"/>
          <w:lang w:val="en-IN" w:eastAsia="en-IN"/>
          <w14:ligatures w14:val="standardContextual"/>
        </w:rPr>
      </w:pPr>
      <w:r>
        <w:rPr>
          <w:rFonts w:ascii="Calibri" w:hAnsi="Calibri" w:cs="Calibri"/>
          <w:b/>
          <w:bCs/>
          <w:color w:val="333333"/>
        </w:rPr>
        <w:t>Stakeholder &amp; Governance:</w:t>
      </w:r>
      <w:r>
        <w:rPr>
          <w:rFonts w:ascii="Calibri" w:hAnsi="Calibri" w:cs="Calibri"/>
          <w:color w:val="333333"/>
        </w:rPr>
        <w:t xml:space="preserve"> Executive Reporting, Client Communication, Status Reviews, KPI Dashboards, RAID Management, Change Control</w:t>
      </w:r>
    </w:p>
    <w:p w14:paraId="7058F902" w14:textId="77777777" w:rsidR="00CF1BE9" w:rsidRDefault="00CF1BE9" w:rsidP="00CF1BE9">
      <w:pPr>
        <w:spacing w:after="80"/>
        <w:divId w:val="1705785769"/>
        <w:rPr>
          <w:kern w:val="2"/>
          <w:lang w:val="en-IN" w:eastAsia="en-IN"/>
          <w14:ligatures w14:val="standardContextual"/>
        </w:rPr>
      </w:pPr>
      <w:r>
        <w:rPr>
          <w:rFonts w:ascii="Calibri" w:hAnsi="Calibri" w:cs="Calibri"/>
          <w:b/>
          <w:bCs/>
          <w:color w:val="333333"/>
        </w:rPr>
        <w:t>Tools:</w:t>
      </w:r>
      <w:r>
        <w:rPr>
          <w:rFonts w:ascii="Calibri" w:hAnsi="Calibri" w:cs="Calibri"/>
          <w:color w:val="333333"/>
        </w:rPr>
        <w:t xml:space="preserve"> Jira, Confluence, Azure DevOps, ServiceNow, GitHub Actions, Jenkins, MS Excel, PowerPoint</w:t>
      </w:r>
    </w:p>
    <w:p w14:paraId="784DEA54" w14:textId="77777777" w:rsidR="00CF1BE9" w:rsidRDefault="00CF1BE9" w:rsidP="00CF1BE9">
      <w:pPr>
        <w:spacing w:after="80"/>
        <w:divId w:val="1705785769"/>
        <w:rPr>
          <w:kern w:val="2"/>
          <w:lang w:val="en-IN" w:eastAsia="en-IN"/>
          <w14:ligatures w14:val="standardContextual"/>
        </w:rPr>
      </w:pPr>
      <w:r>
        <w:rPr>
          <w:rFonts w:ascii="Calibri" w:hAnsi="Calibri" w:cs="Calibri"/>
          <w:b/>
          <w:bCs/>
          <w:color w:val="333333"/>
        </w:rPr>
        <w:t>Domain Experience:</w:t>
      </w:r>
      <w:r>
        <w:rPr>
          <w:rFonts w:ascii="Calibri" w:hAnsi="Calibri" w:cs="Calibri"/>
          <w:color w:val="333333"/>
        </w:rPr>
        <w:t xml:space="preserve"> Retail, Supply Chain, Aftermarket SaaS, Oil &amp; Gas, Insurance, Financial Services</w:t>
      </w:r>
    </w:p>
    <w:p w14:paraId="140C961A" w14:textId="77777777" w:rsidR="00CF1BE9" w:rsidRDefault="00CF1BE9" w:rsidP="00CF1BE9">
      <w:pPr>
        <w:divId w:val="1705785769"/>
        <w:rPr>
          <w:kern w:val="2"/>
          <w:lang w:val="en-IN" w:eastAsia="en-IN"/>
          <w14:ligatures w14:val="standardContextual"/>
        </w:rPr>
      </w:pPr>
      <w:r>
        <w:rPr>
          <w:rFonts w:ascii="Calibri" w:hAnsi="Calibri" w:cs="Calibri"/>
          <w:b/>
          <w:bCs/>
          <w:color w:val="333333"/>
        </w:rPr>
        <w:t>Delivery Foundation:</w:t>
      </w:r>
      <w:r>
        <w:rPr>
          <w:rFonts w:ascii="Calibri" w:hAnsi="Calibri" w:cs="Calibri"/>
          <w:color w:val="333333"/>
        </w:rPr>
        <w:t xml:space="preserve"> Program Governance, Release Planning, CI/CD Awareness, Cloud Platforms, Process Optimization, Cross-Functional Delivery Coordination</w:t>
      </w:r>
    </w:p>
    <w:p w14:paraId="6BCC10BC" w14:textId="77777777" w:rsidR="00CF1BE9" w:rsidRDefault="00CF1BE9">
      <w:pPr>
        <w:spacing w:before="160" w:after="80"/>
        <w:rPr>
          <w:kern w:val="2"/>
          <w:lang w:val="en-IN" w:eastAsia="en-IN"/>
          <w14:ligatures w14:val="standardContextual"/>
        </w:rPr>
      </w:pPr>
      <w:r>
        <w:rPr>
          <w:rFonts w:ascii="Calibri" w:hAnsi="Calibri" w:cs="Calibri"/>
          <w:b/>
          <w:bCs/>
          <w:color w:val="000000"/>
          <w:sz w:val="24"/>
          <w:szCs w:val="24"/>
        </w:rPr>
        <w:t>CERTIFICATIONS</w:t>
      </w:r>
    </w:p>
    <w:p w14:paraId="43C8F316" w14:textId="77777777" w:rsidR="003312D6" w:rsidRPr="003C2714" w:rsidRDefault="00000000">
      <w:pPr>
        <w:pStyle w:val="ListBullet"/>
        <w:rPr>
          <w:rFonts w:ascii="Calibri" w:hAnsi="Calibri" w:cs="Calibri"/>
        </w:rPr>
      </w:pPr>
      <w:r w:rsidRPr="003C2714">
        <w:rPr>
          <w:rFonts w:ascii="Calibri" w:hAnsi="Calibri" w:cs="Calibri"/>
        </w:rPr>
        <w:t>PMP® — Project Management Professional, Project Management Institute (2025)</w:t>
      </w:r>
    </w:p>
    <w:p w14:paraId="0F226FFB" w14:textId="77777777" w:rsidR="003312D6" w:rsidRPr="003C2714" w:rsidRDefault="00000000">
      <w:pPr>
        <w:pStyle w:val="ListBullet"/>
        <w:rPr>
          <w:rFonts w:ascii="Calibri" w:hAnsi="Calibri" w:cs="Calibri"/>
        </w:rPr>
      </w:pPr>
      <w:r w:rsidRPr="003C2714">
        <w:rPr>
          <w:rFonts w:ascii="Calibri" w:hAnsi="Calibri" w:cs="Calibri"/>
        </w:rPr>
        <w:t>CSM® — Certified ScrumMaster, Scrum Alliance (2015)</w:t>
      </w:r>
    </w:p>
    <w:p w14:paraId="2308B1F0" w14:textId="77777777" w:rsidR="00CF1BE9" w:rsidRDefault="00CF1BE9">
      <w:pPr>
        <w:spacing w:before="160" w:after="80"/>
        <w:rPr>
          <w:kern w:val="2"/>
          <w:lang w:val="en-IN" w:eastAsia="en-IN"/>
          <w14:ligatures w14:val="standardContextual"/>
        </w:rPr>
      </w:pPr>
      <w:r>
        <w:rPr>
          <w:rFonts w:ascii="Calibri" w:hAnsi="Calibri" w:cs="Calibri"/>
          <w:b/>
          <w:bCs/>
          <w:color w:val="000000"/>
          <w:sz w:val="24"/>
          <w:szCs w:val="24"/>
        </w:rPr>
        <w:t>KEY ACHIEVEMENTS</w:t>
      </w:r>
    </w:p>
    <w:p w14:paraId="7426A29C" w14:textId="77777777" w:rsidR="00AE72AE" w:rsidRDefault="00AE72AE" w:rsidP="00AE72AE">
      <w:pPr>
        <w:pStyle w:val="ListBullet"/>
        <w:rPr>
          <w:kern w:val="2"/>
          <w:lang w:val="en-IN" w:eastAsia="en-IN"/>
          <w14:ligatures w14:val="standardContextual"/>
        </w:rPr>
      </w:pPr>
      <w:r>
        <w:t>Delivered complex enterprise programs across multiple industries with strong client confidence, execution discipline, and consistent alignment to business goals.</w:t>
      </w:r>
    </w:p>
    <w:p w14:paraId="6AD291E5" w14:textId="77777777" w:rsidR="00341E42" w:rsidRPr="003C2714" w:rsidRDefault="00341E42" w:rsidP="00341E42">
      <w:pPr>
        <w:pStyle w:val="ListBullet"/>
        <w:rPr>
          <w:rFonts w:ascii="Calibri" w:hAnsi="Calibri" w:cs="Calibri"/>
        </w:rPr>
      </w:pPr>
      <w:r w:rsidRPr="003C2714">
        <w:rPr>
          <w:rFonts w:ascii="Calibri" w:hAnsi="Calibri" w:cs="Calibri"/>
        </w:rPr>
        <w:t>Built and led globally distributed cross-functional teams across India and the USA, enabling effective collaboration and delivery continuity.</w:t>
      </w:r>
    </w:p>
    <w:p w14:paraId="6C1C6D67" w14:textId="77777777" w:rsidR="00AE72AE" w:rsidRPr="00AE72AE" w:rsidRDefault="00AE72AE" w:rsidP="00AE72AE">
      <w:pPr>
        <w:pStyle w:val="ListBullet"/>
        <w:rPr>
          <w:rFonts w:ascii="Calibri" w:hAnsi="Calibri" w:cs="Calibri"/>
        </w:rPr>
      </w:pPr>
      <w:r>
        <w:t>Strengthened delivery governance through KPI-based reporting, proactive risk management, and executive stakeholder engagement across distributed programs.</w:t>
      </w:r>
    </w:p>
    <w:p w14:paraId="7F83362F" w14:textId="77777777" w:rsidR="00341E42" w:rsidRPr="003C2714" w:rsidRDefault="00341E42" w:rsidP="00341E42">
      <w:pPr>
        <w:pStyle w:val="ListBullet"/>
        <w:rPr>
          <w:rFonts w:ascii="Calibri" w:hAnsi="Calibri" w:cs="Calibri"/>
        </w:rPr>
      </w:pPr>
      <w:r w:rsidRPr="003C2714">
        <w:rPr>
          <w:rFonts w:ascii="Calibri" w:hAnsi="Calibri" w:cs="Calibri"/>
        </w:rPr>
        <w:t>Recipient of EPAM CEO IMPACT Award and multiple internal and client excellence awards for leadership and delivery outcomes.</w:t>
      </w:r>
    </w:p>
    <w:p w14:paraId="4A8313E3" w14:textId="77777777" w:rsidR="00CF1BE9" w:rsidRDefault="00CF1BE9" w:rsidP="00CF1BE9">
      <w:pPr>
        <w:spacing w:before="160" w:after="80"/>
        <w:divId w:val="257370350"/>
        <w:rPr>
          <w:kern w:val="2"/>
          <w:lang w:val="en-IN" w:eastAsia="en-IN"/>
          <w14:ligatures w14:val="standardContextual"/>
        </w:rPr>
      </w:pPr>
      <w:r>
        <w:rPr>
          <w:rFonts w:ascii="Calibri" w:hAnsi="Calibri" w:cs="Calibri"/>
          <w:b/>
          <w:bCs/>
          <w:color w:val="000000"/>
          <w:sz w:val="24"/>
          <w:szCs w:val="24"/>
        </w:rPr>
        <w:t>EDUCATION</w:t>
      </w:r>
    </w:p>
    <w:p w14:paraId="5D89038D" w14:textId="77777777" w:rsidR="003C2714" w:rsidRDefault="003C2714" w:rsidP="003C2714">
      <w:pPr>
        <w:spacing w:before="120" w:after="40"/>
        <w:divId w:val="257370350"/>
        <w:rPr>
          <w:kern w:val="2"/>
          <w:lang w:val="en-IN" w:eastAsia="en-IN"/>
          <w14:ligatures w14:val="standardContextual"/>
        </w:rPr>
      </w:pPr>
      <w:r>
        <w:rPr>
          <w:rFonts w:ascii="Calibri" w:hAnsi="Calibri" w:cs="Calibri"/>
          <w:b/>
          <w:bCs/>
          <w:color w:val="1F1F1F"/>
        </w:rPr>
        <w:t>Bachelor of Engineering — Computer Science &amp; Engineering</w:t>
      </w:r>
    </w:p>
    <w:p w14:paraId="31FE159B" w14:textId="77777777" w:rsidR="003C2714" w:rsidRDefault="003C2714" w:rsidP="003C2714">
      <w:pPr>
        <w:spacing w:after="240"/>
        <w:divId w:val="257370350"/>
        <w:rPr>
          <w:kern w:val="2"/>
          <w:lang w:val="en-IN" w:eastAsia="en-IN"/>
          <w14:ligatures w14:val="standardContextual"/>
        </w:rPr>
      </w:pPr>
      <w:proofErr w:type="spellStart"/>
      <w:r>
        <w:rPr>
          <w:rFonts w:ascii="Calibri" w:hAnsi="Calibri" w:cs="Calibri"/>
          <w:color w:val="666666"/>
        </w:rPr>
        <w:t>Siddaganga</w:t>
      </w:r>
      <w:proofErr w:type="spellEnd"/>
      <w:r>
        <w:rPr>
          <w:rFonts w:ascii="Calibri" w:hAnsi="Calibri" w:cs="Calibri"/>
          <w:color w:val="666666"/>
        </w:rPr>
        <w:t xml:space="preserve"> Institute of Technology, Tumkur, Karnataka | 2005 – 2009</w:t>
      </w:r>
    </w:p>
    <w:p w14:paraId="6492926D" w14:textId="77777777" w:rsidR="00CF1BE9" w:rsidRDefault="00CF1BE9">
      <w:pPr>
        <w:spacing w:before="160" w:after="80"/>
        <w:rPr>
          <w:kern w:val="2"/>
          <w:lang w:val="en-IN" w:eastAsia="en-IN"/>
          <w14:ligatures w14:val="standardContextual"/>
        </w:rPr>
      </w:pPr>
      <w:r>
        <w:rPr>
          <w:rFonts w:ascii="Calibri" w:hAnsi="Calibri" w:cs="Calibri"/>
          <w:b/>
          <w:bCs/>
          <w:color w:val="000000"/>
          <w:sz w:val="24"/>
          <w:szCs w:val="24"/>
        </w:rPr>
        <w:t>PERSONAL DETAILS</w:t>
      </w:r>
    </w:p>
    <w:p w14:paraId="142416B8" w14:textId="77777777" w:rsidR="00CF1BE9" w:rsidRDefault="00CF1BE9">
      <w:pPr>
        <w:spacing w:before="120" w:after="80"/>
        <w:rPr>
          <w:kern w:val="2"/>
          <w:lang w:val="en-IN" w:eastAsia="en-IN"/>
          <w14:ligatures w14:val="standardContextual"/>
        </w:rPr>
      </w:pPr>
      <w:r>
        <w:rPr>
          <w:rFonts w:ascii="Calibri" w:hAnsi="Calibri" w:cs="Calibri"/>
          <w:b/>
          <w:bCs/>
          <w:color w:val="404040"/>
        </w:rPr>
        <w:t>Date of Birth:</w:t>
      </w:r>
      <w:r>
        <w:rPr>
          <w:rFonts w:ascii="Calibri" w:hAnsi="Calibri" w:cs="Calibri"/>
          <w:color w:val="404040"/>
        </w:rPr>
        <w:t xml:space="preserve"> 15-Mar-1988 • </w:t>
      </w:r>
      <w:r>
        <w:rPr>
          <w:rFonts w:ascii="Calibri" w:hAnsi="Calibri" w:cs="Calibri"/>
          <w:b/>
          <w:bCs/>
          <w:color w:val="404040"/>
        </w:rPr>
        <w:t>Nationality:</w:t>
      </w:r>
      <w:r>
        <w:rPr>
          <w:rFonts w:ascii="Calibri" w:hAnsi="Calibri" w:cs="Calibri"/>
          <w:color w:val="404040"/>
        </w:rPr>
        <w:t xml:space="preserve"> Indian • </w:t>
      </w:r>
      <w:r>
        <w:rPr>
          <w:rFonts w:ascii="Calibri" w:hAnsi="Calibri" w:cs="Calibri"/>
          <w:b/>
          <w:bCs/>
          <w:color w:val="404040"/>
        </w:rPr>
        <w:t>Languages:</w:t>
      </w:r>
      <w:r>
        <w:rPr>
          <w:rFonts w:ascii="Calibri" w:hAnsi="Calibri" w:cs="Calibri"/>
          <w:color w:val="404040"/>
        </w:rPr>
        <w:t xml:space="preserve"> English, Kannada, Hindi, Telugu</w:t>
      </w:r>
    </w:p>
    <w:sectPr w:rsidR="00CF1B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91F3F"/>
    <w:multiLevelType w:val="multilevel"/>
    <w:tmpl w:val="C47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27C3B"/>
    <w:multiLevelType w:val="multilevel"/>
    <w:tmpl w:val="747A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A3C89"/>
    <w:multiLevelType w:val="multilevel"/>
    <w:tmpl w:val="3FF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66049"/>
    <w:multiLevelType w:val="multilevel"/>
    <w:tmpl w:val="152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62E53"/>
    <w:multiLevelType w:val="multilevel"/>
    <w:tmpl w:val="BE1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51A68"/>
    <w:multiLevelType w:val="multilevel"/>
    <w:tmpl w:val="6B18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C4CD5"/>
    <w:multiLevelType w:val="multilevel"/>
    <w:tmpl w:val="AD0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C012F"/>
    <w:multiLevelType w:val="multilevel"/>
    <w:tmpl w:val="217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B3305"/>
    <w:multiLevelType w:val="multilevel"/>
    <w:tmpl w:val="F816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50FF4"/>
    <w:multiLevelType w:val="multilevel"/>
    <w:tmpl w:val="8A5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2633D"/>
    <w:multiLevelType w:val="multilevel"/>
    <w:tmpl w:val="B0E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1410C"/>
    <w:multiLevelType w:val="multilevel"/>
    <w:tmpl w:val="589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77F7B"/>
    <w:multiLevelType w:val="multilevel"/>
    <w:tmpl w:val="F11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00627"/>
    <w:multiLevelType w:val="multilevel"/>
    <w:tmpl w:val="6BE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50485"/>
    <w:multiLevelType w:val="multilevel"/>
    <w:tmpl w:val="2C1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437F5"/>
    <w:multiLevelType w:val="multilevel"/>
    <w:tmpl w:val="F938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27774"/>
    <w:multiLevelType w:val="multilevel"/>
    <w:tmpl w:val="F42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351388">
    <w:abstractNumId w:val="8"/>
  </w:num>
  <w:num w:numId="2" w16cid:durableId="1177307516">
    <w:abstractNumId w:val="6"/>
  </w:num>
  <w:num w:numId="3" w16cid:durableId="1844010450">
    <w:abstractNumId w:val="5"/>
  </w:num>
  <w:num w:numId="4" w16cid:durableId="626591007">
    <w:abstractNumId w:val="4"/>
  </w:num>
  <w:num w:numId="5" w16cid:durableId="894581280">
    <w:abstractNumId w:val="7"/>
  </w:num>
  <w:num w:numId="6" w16cid:durableId="1467773188">
    <w:abstractNumId w:val="3"/>
  </w:num>
  <w:num w:numId="7" w16cid:durableId="1546718660">
    <w:abstractNumId w:val="2"/>
  </w:num>
  <w:num w:numId="8" w16cid:durableId="1736472811">
    <w:abstractNumId w:val="1"/>
  </w:num>
  <w:num w:numId="9" w16cid:durableId="204678302">
    <w:abstractNumId w:val="0"/>
  </w:num>
  <w:num w:numId="10" w16cid:durableId="941768122">
    <w:abstractNumId w:val="13"/>
  </w:num>
  <w:num w:numId="11" w16cid:durableId="466051544">
    <w:abstractNumId w:val="22"/>
  </w:num>
  <w:num w:numId="12" w16cid:durableId="643700201">
    <w:abstractNumId w:val="10"/>
  </w:num>
  <w:num w:numId="13" w16cid:durableId="136186009">
    <w:abstractNumId w:val="24"/>
  </w:num>
  <w:num w:numId="14" w16cid:durableId="697391295">
    <w:abstractNumId w:val="16"/>
  </w:num>
  <w:num w:numId="15" w16cid:durableId="1817069688">
    <w:abstractNumId w:val="20"/>
  </w:num>
  <w:num w:numId="16" w16cid:durableId="1631206925">
    <w:abstractNumId w:val="25"/>
  </w:num>
  <w:num w:numId="17" w16cid:durableId="912349159">
    <w:abstractNumId w:val="11"/>
  </w:num>
  <w:num w:numId="18" w16cid:durableId="1917205058">
    <w:abstractNumId w:val="23"/>
  </w:num>
  <w:num w:numId="19" w16cid:durableId="963271465">
    <w:abstractNumId w:val="18"/>
  </w:num>
  <w:num w:numId="20" w16cid:durableId="1419710710">
    <w:abstractNumId w:val="17"/>
  </w:num>
  <w:num w:numId="21" w16cid:durableId="1009137563">
    <w:abstractNumId w:val="15"/>
  </w:num>
  <w:num w:numId="22" w16cid:durableId="601649443">
    <w:abstractNumId w:val="19"/>
  </w:num>
  <w:num w:numId="23" w16cid:durableId="777330268">
    <w:abstractNumId w:val="9"/>
  </w:num>
  <w:num w:numId="24" w16cid:durableId="1935280842">
    <w:abstractNumId w:val="14"/>
  </w:num>
  <w:num w:numId="25" w16cid:durableId="328598184">
    <w:abstractNumId w:val="12"/>
  </w:num>
  <w:num w:numId="26" w16cid:durableId="6056958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319"/>
    <w:rsid w:val="0006063C"/>
    <w:rsid w:val="0015074B"/>
    <w:rsid w:val="0029639D"/>
    <w:rsid w:val="002D5066"/>
    <w:rsid w:val="00326F90"/>
    <w:rsid w:val="003312D6"/>
    <w:rsid w:val="00341E42"/>
    <w:rsid w:val="003C2714"/>
    <w:rsid w:val="006B546E"/>
    <w:rsid w:val="00734E4D"/>
    <w:rsid w:val="00923B60"/>
    <w:rsid w:val="00AA1D8D"/>
    <w:rsid w:val="00AA2864"/>
    <w:rsid w:val="00AE72AE"/>
    <w:rsid w:val="00B47730"/>
    <w:rsid w:val="00C225F4"/>
    <w:rsid w:val="00CB0664"/>
    <w:rsid w:val="00CF1BE9"/>
    <w:rsid w:val="00D37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E5396"/>
  <w14:defaultImageDpi w14:val="300"/>
  <w15:docId w15:val="{B0F29271-A0D6-4B3A-A0C5-3AEFA17D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5066"/>
    <w:rPr>
      <w:color w:val="0000FF" w:themeColor="hyperlink"/>
      <w:u w:val="single"/>
    </w:rPr>
  </w:style>
  <w:style w:type="character" w:styleId="UnresolvedMention">
    <w:name w:val="Unresolved Mention"/>
    <w:basedOn w:val="DefaultParagraphFont"/>
    <w:uiPriority w:val="99"/>
    <w:semiHidden/>
    <w:unhideWhenUsed/>
    <w:rsid w:val="002D5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75901">
      <w:marLeft w:val="0"/>
      <w:marRight w:val="0"/>
      <w:marTop w:val="0"/>
      <w:marBottom w:val="0"/>
      <w:divBdr>
        <w:top w:val="none" w:sz="0" w:space="0" w:color="auto"/>
        <w:left w:val="none" w:sz="0" w:space="0" w:color="auto"/>
        <w:bottom w:val="single" w:sz="8" w:space="1" w:color="0B3D91"/>
        <w:right w:val="none" w:sz="0" w:space="0" w:color="auto"/>
      </w:divBdr>
    </w:div>
    <w:div w:id="152649904">
      <w:marLeft w:val="0"/>
      <w:marRight w:val="0"/>
      <w:marTop w:val="0"/>
      <w:marBottom w:val="0"/>
      <w:divBdr>
        <w:top w:val="none" w:sz="0" w:space="0" w:color="auto"/>
        <w:left w:val="none" w:sz="0" w:space="0" w:color="auto"/>
        <w:bottom w:val="single" w:sz="8" w:space="1" w:color="0B3D91"/>
        <w:right w:val="none" w:sz="0" w:space="0" w:color="auto"/>
      </w:divBdr>
    </w:div>
    <w:div w:id="257370350">
      <w:marLeft w:val="0"/>
      <w:marRight w:val="0"/>
      <w:marTop w:val="0"/>
      <w:marBottom w:val="0"/>
      <w:divBdr>
        <w:top w:val="none" w:sz="0" w:space="0" w:color="auto"/>
        <w:left w:val="none" w:sz="0" w:space="0" w:color="auto"/>
        <w:bottom w:val="single" w:sz="8" w:space="1" w:color="0B3D91"/>
        <w:right w:val="none" w:sz="0" w:space="0" w:color="auto"/>
      </w:divBdr>
    </w:div>
    <w:div w:id="568424807">
      <w:marLeft w:val="0"/>
      <w:marRight w:val="0"/>
      <w:marTop w:val="0"/>
      <w:marBottom w:val="0"/>
      <w:divBdr>
        <w:top w:val="none" w:sz="0" w:space="0" w:color="auto"/>
        <w:left w:val="none" w:sz="0" w:space="0" w:color="auto"/>
        <w:bottom w:val="single" w:sz="8" w:space="1" w:color="0B3D91"/>
        <w:right w:val="none" w:sz="0" w:space="0" w:color="auto"/>
      </w:divBdr>
    </w:div>
    <w:div w:id="670568900">
      <w:marLeft w:val="0"/>
      <w:marRight w:val="0"/>
      <w:marTop w:val="0"/>
      <w:marBottom w:val="0"/>
      <w:divBdr>
        <w:top w:val="none" w:sz="0" w:space="0" w:color="auto"/>
        <w:left w:val="none" w:sz="0" w:space="0" w:color="auto"/>
        <w:bottom w:val="single" w:sz="8" w:space="1" w:color="0B3D91"/>
        <w:right w:val="none" w:sz="0" w:space="0" w:color="auto"/>
      </w:divBdr>
    </w:div>
    <w:div w:id="698360874">
      <w:marLeft w:val="0"/>
      <w:marRight w:val="0"/>
      <w:marTop w:val="0"/>
      <w:marBottom w:val="0"/>
      <w:divBdr>
        <w:top w:val="none" w:sz="0" w:space="0" w:color="auto"/>
        <w:left w:val="none" w:sz="0" w:space="0" w:color="auto"/>
        <w:bottom w:val="single" w:sz="8" w:space="1" w:color="0B3D91"/>
        <w:right w:val="none" w:sz="0" w:space="0" w:color="auto"/>
      </w:divBdr>
    </w:div>
    <w:div w:id="886186784">
      <w:marLeft w:val="0"/>
      <w:marRight w:val="0"/>
      <w:marTop w:val="0"/>
      <w:marBottom w:val="0"/>
      <w:divBdr>
        <w:top w:val="none" w:sz="0" w:space="0" w:color="auto"/>
        <w:left w:val="none" w:sz="0" w:space="0" w:color="auto"/>
        <w:bottom w:val="single" w:sz="8" w:space="1" w:color="0B3D91"/>
        <w:right w:val="none" w:sz="0" w:space="0" w:color="auto"/>
      </w:divBdr>
    </w:div>
    <w:div w:id="1011758082">
      <w:marLeft w:val="0"/>
      <w:marRight w:val="0"/>
      <w:marTop w:val="0"/>
      <w:marBottom w:val="0"/>
      <w:divBdr>
        <w:top w:val="none" w:sz="0" w:space="0" w:color="auto"/>
        <w:left w:val="none" w:sz="0" w:space="0" w:color="auto"/>
        <w:bottom w:val="single" w:sz="8" w:space="1" w:color="0B3D91"/>
        <w:right w:val="none" w:sz="0" w:space="0" w:color="auto"/>
      </w:divBdr>
    </w:div>
    <w:div w:id="1077048138">
      <w:marLeft w:val="0"/>
      <w:marRight w:val="0"/>
      <w:marTop w:val="0"/>
      <w:marBottom w:val="0"/>
      <w:divBdr>
        <w:top w:val="none" w:sz="0" w:space="0" w:color="auto"/>
        <w:left w:val="none" w:sz="0" w:space="0" w:color="auto"/>
        <w:bottom w:val="single" w:sz="8" w:space="1" w:color="0B3D91"/>
        <w:right w:val="none" w:sz="0" w:space="0" w:color="auto"/>
      </w:divBdr>
    </w:div>
    <w:div w:id="1279800440">
      <w:marLeft w:val="0"/>
      <w:marRight w:val="0"/>
      <w:marTop w:val="0"/>
      <w:marBottom w:val="0"/>
      <w:divBdr>
        <w:top w:val="none" w:sz="0" w:space="0" w:color="auto"/>
        <w:left w:val="none" w:sz="0" w:space="0" w:color="auto"/>
        <w:bottom w:val="single" w:sz="8" w:space="1" w:color="0B3D91"/>
        <w:right w:val="none" w:sz="0" w:space="0" w:color="auto"/>
      </w:divBdr>
    </w:div>
    <w:div w:id="1365668707">
      <w:marLeft w:val="0"/>
      <w:marRight w:val="0"/>
      <w:marTop w:val="0"/>
      <w:marBottom w:val="0"/>
      <w:divBdr>
        <w:top w:val="none" w:sz="0" w:space="0" w:color="auto"/>
        <w:left w:val="none" w:sz="0" w:space="0" w:color="auto"/>
        <w:bottom w:val="single" w:sz="8" w:space="1" w:color="0B3D91"/>
        <w:right w:val="none" w:sz="0" w:space="0" w:color="auto"/>
      </w:divBdr>
    </w:div>
    <w:div w:id="1406565298">
      <w:marLeft w:val="0"/>
      <w:marRight w:val="0"/>
      <w:marTop w:val="0"/>
      <w:marBottom w:val="0"/>
      <w:divBdr>
        <w:top w:val="none" w:sz="0" w:space="0" w:color="auto"/>
        <w:left w:val="none" w:sz="0" w:space="0" w:color="auto"/>
        <w:bottom w:val="single" w:sz="8" w:space="1" w:color="0B3D91"/>
        <w:right w:val="none" w:sz="0" w:space="0" w:color="auto"/>
      </w:divBdr>
    </w:div>
    <w:div w:id="1637375172">
      <w:marLeft w:val="0"/>
      <w:marRight w:val="0"/>
      <w:marTop w:val="0"/>
      <w:marBottom w:val="0"/>
      <w:divBdr>
        <w:top w:val="none" w:sz="0" w:space="0" w:color="auto"/>
        <w:left w:val="none" w:sz="0" w:space="0" w:color="auto"/>
        <w:bottom w:val="single" w:sz="8" w:space="1" w:color="0B3D91"/>
        <w:right w:val="none" w:sz="0" w:space="0" w:color="auto"/>
      </w:divBdr>
    </w:div>
    <w:div w:id="1705785769">
      <w:marLeft w:val="0"/>
      <w:marRight w:val="0"/>
      <w:marTop w:val="0"/>
      <w:marBottom w:val="0"/>
      <w:divBdr>
        <w:top w:val="none" w:sz="0" w:space="0" w:color="auto"/>
        <w:left w:val="none" w:sz="0" w:space="0" w:color="auto"/>
        <w:bottom w:val="single" w:sz="8" w:space="1" w:color="0B3D91"/>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ishruth14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ishvambruthj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815</Words>
  <Characters>5993</Characters>
  <Application>Microsoft Office Word</Application>
  <DocSecurity>0</DocSecurity>
  <Lines>107</Lines>
  <Paragraphs>59</Paragraphs>
  <ScaleCrop>false</ScaleCrop>
  <HeadingPairs>
    <vt:vector size="2" baseType="variant">
      <vt:variant>
        <vt:lpstr>Title</vt:lpstr>
      </vt:variant>
      <vt:variant>
        <vt:i4>1</vt:i4>
      </vt:variant>
    </vt:vector>
  </HeadingPairs>
  <TitlesOfParts>
    <vt:vector size="1" baseType="lpstr">
      <vt:lpstr>Vishvambruth Javagal Thimmegowda - Project Manager Resume 2026</vt:lpstr>
    </vt:vector>
  </TitlesOfParts>
  <Manager/>
  <Company/>
  <LinksUpToDate>false</LinksUpToDate>
  <CharactersWithSpaces>6749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Vishvambruth Javagal Thimmegowda - Project Manager Resume 2026</dc:title>
  <dc:subject/>
  <dc:creator>Vishvambruth Javagal Thimmegowda</dc:creator>
  <cp:keywords/>
  <dc:description>generated by python-docx</dc:description>
  <cp:lastModifiedBy>Vishvambruth Javagal</cp:lastModifiedBy>
  <cp:revision>7</cp:revision>
  <dcterms:created xsi:type="dcterms:W3CDTF">2013-12-23T23:15:00Z</dcterms:created>
  <dcterms:modified xsi:type="dcterms:W3CDTF">2026-06-08T09:55:00Z</dcterms:modified>
  <cp:category/>
</cp:coreProperties>
</file>