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E3A8A"/>
          <w:sz w:val="44"/>
        </w:rPr>
        <w:t>Central Attendance Management System (CAMS)</w:t>
      </w:r>
    </w:p>
    <w:p>
      <w:pPr>
        <w:spacing w:before="0" w:after="280"/>
      </w:pPr>
      <w:r>
        <w:rPr>
          <w:color w:val="64748B"/>
          <w:sz w:val="26"/>
        </w:rPr>
        <w:t>CI/CD Pipeline Specification &amp; DevSecOps Architecture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b/>
                <w:color w:val="0F172A"/>
                <w:sz w:val="19"/>
              </w:rPr>
              <w:t xml:space="preserve">[DOCUMENT PURPOSE] </w:t>
            </w:r>
            <w:r>
              <w:rPr>
                <w:color w:val="334155"/>
                <w:sz w:val="19"/>
              </w:rPr>
              <w:t>This official technical documentation specifies every automated stage, tool, command, and security scan implemented in the GitHub Actions CI/CD pipeline (.github/workflows/ci.yml).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b/>
          <w:color w:val="0F172A"/>
          <w:sz w:val="32"/>
        </w:rPr>
        <w:t>1. Executive Pipeline Architecture</w:t>
      </w:r>
    </w:p>
    <w:p>
      <w:r>
        <w:t>The automated CI/CD pipeline is designed as a Directed Acyclic Graph (DAG) multi-job tree. Instead of running as a single linear sequence, jobs branch out in parallel to optimize build velocity and aggregate into quality and security gates before final Docker containerization.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Stage Node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Job Identifier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Dependencies &amp; Flow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Root Node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syntax-and-setup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Triggered on Push/PR -&gt; Compiles Python AST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Branch 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code-quality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needs: syntax-and-setup -&gt; Runs Ruff &amp; MyPy in parallel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Branch B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security-scans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needs: syntax-and-setup -&gt; Runs Bandit, pip-audit, Safety, Gitleaks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Branch C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test-suite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needs: syntax-and-setup -&gt; Spins MongoDB, executes Unit &amp; API tests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Merge Node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sonarqube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needs: [code-quality, security-scans, test-suite] -&gt; Evaluates Quality Gate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Final Node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docker-build-and-scan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needs: sonarqube -&gt; Builds image &amp; executes Aqua Trivy container scan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b/>
          <w:color w:val="0F172A"/>
          <w:sz w:val="32"/>
        </w:rPr>
        <w:t>2. Deep-Dive Stage Analysis</w:t>
      </w:r>
    </w:p>
    <w:p>
      <w:pPr>
        <w:pStyle w:val="Heading2"/>
        <w:spacing w:before="240" w:after="80"/>
      </w:pPr>
      <w:r>
        <w:rPr>
          <w:b/>
          <w:color w:val="1E293B"/>
          <w:sz w:val="26"/>
        </w:rPr>
        <w:t>Stage 1: Syntax &amp; Base Verification (syntax-and-setup)</w:t>
      </w:r>
    </w:p>
    <w:p>
      <w:r>
        <w:rPr>
          <w:b/>
          <w:sz w:val="19"/>
        </w:rPr>
        <w:t xml:space="preserve">Tools Used: </w:t>
      </w:r>
      <w:r>
        <w:rPr>
          <w:sz w:val="19"/>
        </w:rPr>
        <w:t>Root Gatekeeper</w:t>
        <w:br/>
      </w:r>
      <w:r>
        <w:rPr>
          <w:b/>
          <w:sz w:val="19"/>
        </w:rPr>
        <w:t xml:space="preserve">Objective: </w:t>
      </w:r>
      <w:r>
        <w:rPr>
          <w:sz w:val="19"/>
        </w:rPr>
        <w:t>Fast-fails in seconds if missing commas, unmatched parentheses, or indentation errors exist before spinning up compute-heavy services.</w:t>
        <w:br/>
      </w:r>
      <w:r>
        <w:rPr>
          <w:b/>
          <w:sz w:val="19"/>
        </w:rPr>
        <w:t xml:space="preserve">Description: </w:t>
      </w:r>
      <w:r>
        <w:rPr>
          <w:sz w:val="19"/>
        </w:rPr>
        <w:t>Validates the entire codebase using Python's native compileall module. It scans app/, tests/, and scripts/ to ensure all files compile cleanly into bytecode.</w:t>
      </w:r>
    </w:p>
    <w:p>
      <w:pPr>
        <w:spacing w:before="80" w:after="160"/>
        <w:ind w:left="288"/>
      </w:pPr>
      <w:r>
        <w:rPr>
          <w:rFonts w:ascii="Consolas" w:hAnsi="Consolas"/>
          <w:color w:val="1E293B"/>
          <w:sz w:val="17"/>
        </w:rPr>
        <w:t>Command:</w:t>
        <w:br/>
        <w:t>python -m compileall app/ tests/ scripts/</w:t>
      </w:r>
    </w:p>
    <w:p>
      <w:pPr>
        <w:pStyle w:val="Heading2"/>
        <w:spacing w:before="240" w:after="80"/>
      </w:pPr>
      <w:r>
        <w:rPr>
          <w:b/>
          <w:color w:val="1E293B"/>
          <w:sz w:val="26"/>
        </w:rPr>
        <w:t>Stage 2: Code Quality &amp; Type Checking (code-quality)</w:t>
      </w:r>
    </w:p>
    <w:p>
      <w:r>
        <w:rPr>
          <w:b/>
          <w:sz w:val="19"/>
        </w:rPr>
        <w:t xml:space="preserve">Tools Used: </w:t>
      </w:r>
      <w:r>
        <w:rPr>
          <w:sz w:val="19"/>
        </w:rPr>
        <w:t>Ruff &amp; MyPy</w:t>
        <w:br/>
      </w:r>
      <w:r>
        <w:rPr>
          <w:b/>
          <w:sz w:val="19"/>
        </w:rPr>
        <w:t xml:space="preserve">Objective: </w:t>
      </w:r>
      <w:r>
        <w:rPr>
          <w:sz w:val="19"/>
        </w:rPr>
        <w:t>Enforces PEP 8 compliance, cleans unused imports, and validates type consistency in FastAPI Pydantic models.</w:t>
        <w:br/>
      </w:r>
      <w:r>
        <w:rPr>
          <w:b/>
          <w:sz w:val="19"/>
        </w:rPr>
        <w:t xml:space="preserve">Description: </w:t>
      </w:r>
      <w:r>
        <w:rPr>
          <w:sz w:val="19"/>
        </w:rPr>
        <w:t>Applies linting standards, import organization, formatting checks, and static type analysis across the application code.</w:t>
      </w:r>
    </w:p>
    <w:p>
      <w:pPr>
        <w:spacing w:before="80" w:after="160"/>
        <w:ind w:left="288"/>
      </w:pPr>
      <w:r>
        <w:rPr>
          <w:rFonts w:ascii="Consolas" w:hAnsi="Consolas"/>
          <w:color w:val="1E293B"/>
          <w:sz w:val="17"/>
        </w:rPr>
        <w:t>Command:</w:t>
        <w:br/>
        <w:t>ruff check app/ tests/ scripts/</w:t>
        <w:br/>
        <w:t>mypy --explicit-package-bases --ignore-missing-imports app/</w:t>
      </w:r>
    </w:p>
    <w:p>
      <w:pPr>
        <w:pStyle w:val="Heading2"/>
        <w:spacing w:before="240" w:after="80"/>
      </w:pPr>
      <w:r>
        <w:rPr>
          <w:b/>
          <w:color w:val="1E293B"/>
          <w:sz w:val="26"/>
        </w:rPr>
        <w:t>Stage 3: Comprehensive Security Scans (security-scans)</w:t>
      </w:r>
    </w:p>
    <w:p>
      <w:r>
        <w:rPr>
          <w:b/>
          <w:sz w:val="19"/>
        </w:rPr>
        <w:t xml:space="preserve">Tools Used: </w:t>
      </w:r>
      <w:r>
        <w:rPr>
          <w:sz w:val="19"/>
        </w:rPr>
        <w:t>Bandit, pip-audit, Safety &amp; Gitleaks</w:t>
        <w:br/>
      </w:r>
      <w:r>
        <w:rPr>
          <w:b/>
          <w:sz w:val="19"/>
        </w:rPr>
        <w:t xml:space="preserve">Objective: </w:t>
      </w:r>
      <w:r>
        <w:rPr>
          <w:sz w:val="19"/>
        </w:rPr>
        <w:t>Prevents OWASP Top 10 injection vulnerabilities, known library CVEs, and accidental commits of API keys or JWT tokens.</w:t>
        <w:br/>
      </w:r>
      <w:r>
        <w:rPr>
          <w:b/>
          <w:sz w:val="19"/>
        </w:rPr>
        <w:t xml:space="preserve">Description: </w:t>
      </w:r>
      <w:r>
        <w:rPr>
          <w:sz w:val="19"/>
        </w:rPr>
        <w:t>Multi-vector security auditing: Static Application Security Testing (SAST) via Bandit, dependency CVE scans via pip-audit &amp; Safety, and secret scanning via Gitleaks.</w:t>
      </w:r>
    </w:p>
    <w:p>
      <w:pPr>
        <w:spacing w:before="80" w:after="160"/>
        <w:ind w:left="288"/>
      </w:pPr>
      <w:r>
        <w:rPr>
          <w:rFonts w:ascii="Consolas" w:hAnsi="Consolas"/>
          <w:color w:val="1E293B"/>
          <w:sz w:val="17"/>
        </w:rPr>
        <w:t>Command:</w:t>
        <w:br/>
        <w:t>bandit -r app/ -ll -s B104</w:t>
        <w:br/>
        <w:t>pip-audit -r requirements.txt</w:t>
        <w:br/>
        <w:t>safety check -r requirements.txt</w:t>
        <w:br/>
        <w:t>gitleaks detect</w:t>
      </w:r>
    </w:p>
    <w:p>
      <w:pPr>
        <w:pStyle w:val="Heading2"/>
        <w:spacing w:before="240" w:after="80"/>
      </w:pPr>
      <w:r>
        <w:rPr>
          <w:b/>
          <w:color w:val="1E293B"/>
          <w:sz w:val="26"/>
        </w:rPr>
        <w:t>Stage 4: Automated Testing &amp; Coverage (test-suite)</w:t>
      </w:r>
    </w:p>
    <w:p>
      <w:r>
        <w:rPr>
          <w:b/>
          <w:sz w:val="19"/>
        </w:rPr>
        <w:t xml:space="preserve">Tools Used: </w:t>
      </w:r>
      <w:r>
        <w:rPr>
          <w:sz w:val="19"/>
        </w:rPr>
        <w:t>Pytest, pytest-cov &amp; MongoDB 7.0 Service Container</w:t>
        <w:br/>
      </w:r>
      <w:r>
        <w:rPr>
          <w:b/>
          <w:sz w:val="19"/>
        </w:rPr>
        <w:t xml:space="preserve">Objective: </w:t>
      </w:r>
      <w:r>
        <w:rPr>
          <w:sz w:val="19"/>
        </w:rPr>
        <w:t>Ensures 100% functional test suite reliability, validates business policy rules, and exports coverage.xml for quality tracking.</w:t>
        <w:br/>
      </w:r>
      <w:r>
        <w:rPr>
          <w:b/>
          <w:sz w:val="19"/>
        </w:rPr>
        <w:t xml:space="preserve">Description: </w:t>
      </w:r>
      <w:r>
        <w:rPr>
          <w:sz w:val="19"/>
        </w:rPr>
        <w:t>Spins up an isolated MongoDB 7.0 Docker service with health checks, executes Unit tests (tests/unit) and API integration tests (tests/api), and publishes coverage reports.</w:t>
      </w:r>
    </w:p>
    <w:p>
      <w:pPr>
        <w:spacing w:before="80" w:after="160"/>
        <w:ind w:left="288"/>
      </w:pPr>
      <w:r>
        <w:rPr>
          <w:rFonts w:ascii="Consolas" w:hAnsi="Consolas"/>
          <w:color w:val="1E293B"/>
          <w:sz w:val="17"/>
        </w:rPr>
        <w:t>Command:</w:t>
        <w:br/>
        <w:t>pytest tests/unit -v --cov=app --cov-report=xml:coverage.xml</w:t>
        <w:br/>
        <w:t>pytest tests/api -v</w:t>
      </w:r>
    </w:p>
    <w:p>
      <w:pPr>
        <w:pStyle w:val="Heading2"/>
        <w:spacing w:before="240" w:after="80"/>
      </w:pPr>
      <w:r>
        <w:rPr>
          <w:b/>
          <w:color w:val="1E293B"/>
          <w:sz w:val="26"/>
        </w:rPr>
        <w:t>Stage 5: SonarQube Quality Gate (sonarqube)</w:t>
      </w:r>
    </w:p>
    <w:p>
      <w:r>
        <w:rPr>
          <w:b/>
          <w:sz w:val="19"/>
        </w:rPr>
        <w:t xml:space="preserve">Tools Used: </w:t>
      </w:r>
      <w:r>
        <w:rPr>
          <w:sz w:val="19"/>
        </w:rPr>
        <w:t>SonarSource Scanner / SonarCloud</w:t>
        <w:br/>
      </w:r>
      <w:r>
        <w:rPr>
          <w:b/>
          <w:sz w:val="19"/>
        </w:rPr>
        <w:t xml:space="preserve">Objective: </w:t>
      </w:r>
      <w:r>
        <w:rPr>
          <w:sz w:val="19"/>
        </w:rPr>
        <w:t>Guarantees adherence to Clean Code standards. Automatically skips cleanly if SONAR_TOKEN secret is not yet configured.</w:t>
        <w:br/>
      </w:r>
      <w:r>
        <w:rPr>
          <w:b/>
          <w:sz w:val="19"/>
        </w:rPr>
        <w:t xml:space="preserve">Description: </w:t>
      </w:r>
      <w:r>
        <w:rPr>
          <w:sz w:val="19"/>
        </w:rPr>
        <w:t>Ingests coverage.xml and source files to evaluate duplication, code smells, test coverage, and security hotspots.</w:t>
      </w:r>
    </w:p>
    <w:p>
      <w:pPr>
        <w:spacing w:before="80" w:after="160"/>
        <w:ind w:left="288"/>
      </w:pPr>
      <w:r>
        <w:rPr>
          <w:rFonts w:ascii="Consolas" w:hAnsi="Consolas"/>
          <w:color w:val="1E293B"/>
          <w:sz w:val="17"/>
        </w:rPr>
        <w:t>Command:</w:t>
        <w:br/>
        <w:t>sonar-scanner (via sonar-project.properties)</w:t>
      </w:r>
    </w:p>
    <w:p>
      <w:pPr>
        <w:pStyle w:val="Heading2"/>
        <w:spacing w:before="240" w:after="80"/>
      </w:pPr>
      <w:r>
        <w:rPr>
          <w:b/>
          <w:color w:val="1E293B"/>
          <w:sz w:val="26"/>
        </w:rPr>
        <w:t>Stage 6: Docker Container Build &amp; Security Scan (docker-build-and-scan)</w:t>
      </w:r>
    </w:p>
    <w:p>
      <w:r>
        <w:rPr>
          <w:b/>
          <w:sz w:val="19"/>
        </w:rPr>
        <w:t xml:space="preserve">Tools Used: </w:t>
      </w:r>
      <w:r>
        <w:rPr>
          <w:sz w:val="19"/>
        </w:rPr>
        <w:t>Docker Buildx &amp; Aqua Trivy</w:t>
        <w:br/>
      </w:r>
      <w:r>
        <w:rPr>
          <w:b/>
          <w:sz w:val="19"/>
        </w:rPr>
        <w:t xml:space="preserve">Objective: </w:t>
      </w:r>
      <w:r>
        <w:rPr>
          <w:sz w:val="19"/>
        </w:rPr>
        <w:t>Ensures final deployable container image contains zero unmitigated CRITICAL or HIGH operating system vulnerabilities.</w:t>
        <w:br/>
      </w:r>
      <w:r>
        <w:rPr>
          <w:b/>
          <w:sz w:val="19"/>
        </w:rPr>
        <w:t xml:space="preserve">Description: </w:t>
      </w:r>
      <w:r>
        <w:rPr>
          <w:sz w:val="19"/>
        </w:rPr>
        <w:t>Builds the production Docker image and runs an Aqua Trivy container layer vulnerability scan.</w:t>
      </w:r>
    </w:p>
    <w:p>
      <w:pPr>
        <w:spacing w:before="80" w:after="160"/>
        <w:ind w:left="288"/>
      </w:pPr>
      <w:r>
        <w:rPr>
          <w:rFonts w:ascii="Consolas" w:hAnsi="Consolas"/>
          <w:color w:val="1E293B"/>
          <w:sz w:val="17"/>
        </w:rPr>
        <w:t>Command:</w:t>
        <w:br/>
        <w:t>docker build -t central-attendance-system:$SHA .</w:t>
        <w:br/>
        <w:t>trivy image --severity CRITICAL,HIGH central-attendance-system:$SHA</w:t>
      </w:r>
    </w:p>
    <w:p>
      <w:pPr>
        <w:pStyle w:val="Heading1"/>
        <w:spacing w:before="320" w:after="120"/>
      </w:pPr>
      <w:r>
        <w:rPr>
          <w:b/>
          <w:color w:val="0F172A"/>
          <w:sz w:val="32"/>
        </w:rPr>
        <w:t>3. Local Developer Verification Quick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b/>
                <w:color w:val="0F172A"/>
                <w:sz w:val="19"/>
              </w:rPr>
              <w:t xml:space="preserve">[DEVELOPER CHEATSHEET] </w:t>
            </w:r>
            <w:r>
              <w:rPr>
                <w:color w:val="334155"/>
                <w:sz w:val="19"/>
              </w:rPr>
              <w:t>Before pushing code to Git, developers can run this quick 4-step checklist locally in PowerShell:</w:t>
              <w:br/>
              <w:br/>
              <w:t>1. python -m compileall app/ tests/ scripts/</w:t>
              <w:br/>
              <w:t>2. ruff check app/ tests/ scripts/</w:t>
              <w:br/>
              <w:t>3. bandit -r app/ -ll -s B104</w:t>
              <w:br/>
              <w:t>4. pytest tests/unit tests/api -v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