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PLAN: VWO LOGIN PAGE</w:t>
      </w:r>
    </w:p>
    <w:p>
      <w:pPr>
        <w:jc w:val="center"/>
      </w:pPr>
      <w:r>
        <w:rPr>
          <w:sz w:val="24"/>
        </w:rPr>
        <w:t>Application: app.vwo.com</w:t>
        <w:br/>
        <w:t>Role: Senior Quality Assurance Lead</w:t>
        <w:br/>
        <w:t>Date: March 21,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Objective</w:t>
        <w:br/>
        <w:t>2. Scope</w:t>
        <w:br/>
        <w:t>3. Inclusions</w:t>
        <w:br/>
        <w:t>4. Exclusions</w:t>
        <w:br/>
        <w:t>5. Test Environments</w:t>
        <w:br/>
        <w:t>6. Defect Reporting</w:t>
        <w:br/>
        <w:t>7. Test Strategy</w:t>
        <w:br/>
        <w:t>8. Test Schedule</w:t>
        <w:br/>
        <w:t>9. Test Deliverables</w:t>
        <w:br/>
        <w:t>10. Entry Criteria</w:t>
        <w:br/>
        <w:t>11. Exit Criteria</w:t>
        <w:br/>
        <w:t>12. Tools</w:t>
        <w:br/>
        <w:t>13. Risks and Mitigations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primary objective of this Test Plan is to ensure a secure, intuitive, and efficient authentication experience for the VWO platform at app.vwo.com. This document outlines the strategy to validate core login functionalities, security protocols, and performance metrics while adhering to enterprise-grade QA standards.</w:t>
      </w:r>
    </w:p>
    <w:p>
      <w:pPr>
        <w:pStyle w:val="Heading1"/>
      </w:pPr>
      <w:r>
        <w:t>2. Scope</w:t>
      </w:r>
    </w:p>
    <w:p>
      <w:r>
        <w:t>The scope of this test cycle is strictly limited to the VWO Login Page interface and its associated backend authentication logic. This includes field-level validations, security throttling, session management, and primary navigation flows to the dashboard.</w:t>
      </w:r>
    </w:p>
    <w:p>
      <w:pPr>
        <w:pStyle w:val="Heading1"/>
      </w:pPr>
      <w:r>
        <w:t>3. Inclusions</w:t>
      </w:r>
    </w:p>
    <w:p>
      <w:r>
        <w:t>• Authentication: Successful login redirection to #/dashboard and failure handling.</w:t>
        <w:br/>
        <w:t>• Input Validation: Minimum 8-character password enforcement and alphanumeric constraints.</w:t>
        <w:br/>
        <w:t>• Error Handling: Verification of the specific error message: 'Your email, password, IP address or location did not match'.</w:t>
        <w:br/>
        <w:t>• Security Throttling: Rate limiting mechanism after 3 failed login attempts.</w:t>
        <w:br/>
        <w:t>• Session Control: Session timeout validation at the 60-minute inactivity mark.</w:t>
      </w:r>
    </w:p>
    <w:p>
      <w:pPr>
        <w:pStyle w:val="Heading1"/>
      </w:pPr>
      <w:r>
        <w:t>4. Exclusions</w:t>
      </w:r>
    </w:p>
    <w:p>
      <w:r>
        <w:t>• Post-Login Modules: Testing of VWO platform modules beyond successful dashboard entry.</w:t>
        <w:br/>
        <w:t>• Secondary Flows: Features not explicitly defined in the PRD (e.g., 'Forgot Password' UI).</w:t>
        <w:br/>
        <w:t>• Third-Party Integrations: Behavioral analytics tracking unless directly tied to the login event.</w:t>
      </w:r>
    </w:p>
    <w:p>
      <w:pPr>
        <w:pStyle w:val="Heading1"/>
      </w:pPr>
      <w:r>
        <w:t>5. Test Environments</w:t>
      </w:r>
    </w:p>
    <w:p>
      <w:r>
        <w:t>• Production URL: https://app.vwo.com/</w:t>
        <w:br/>
        <w:t>• Dashboard URL: https://app.vwo.com/#/dashboard</w:t>
        <w:br/>
        <w:t>• Architecture: Web-based SaaS.</w:t>
        <w:br/>
        <w:t>• Execution: Supported enterprise browsers within the staging/production mirrors.</w:t>
      </w:r>
    </w:p>
    <w:p>
      <w:pPr>
        <w:pStyle w:val="Heading1"/>
      </w:pPr>
      <w:r>
        <w:t>6. Defect Reporting</w:t>
      </w:r>
    </w:p>
    <w:p>
      <w:r>
        <w:t>• Primary Tool: JIRA.</w:t>
        <w:br/>
        <w:t>• Process: All failed tests must be logged in JIRA with Repro steps, Expected vs Actual, and Evidence screenshots.</w:t>
      </w:r>
    </w:p>
    <w:p>
      <w:pPr>
        <w:pStyle w:val="Heading1"/>
      </w:pPr>
      <w:r>
        <w:t>7. Test Strategy</w:t>
      </w:r>
    </w:p>
    <w:p>
      <w:r>
        <w:t>• Methodology: RICE + POT Coverage.</w:t>
        <w:br/>
        <w:t>• Focus Areas: Functional happy path and validation checks; Security integrity of rate limiting and session persistence; Performance (Load time &lt; 2s).</w:t>
      </w:r>
    </w:p>
    <w:p>
      <w:pPr>
        <w:pStyle w:val="Heading1"/>
      </w:pPr>
      <w:r>
        <w:t>8. Test Schedule</w:t>
      </w:r>
    </w:p>
    <w:p>
      <w:r>
        <w:t>• Day 1: Planning &amp; Data Preparation</w:t>
        <w:br/>
        <w:t>• Day 2: Functional &amp; Validation Testing</w:t>
        <w:br/>
        <w:t>• Day 3: Security &amp; Protocol Validation</w:t>
        <w:br/>
        <w:t>• Day 4: Performance &amp; Regression</w:t>
        <w:br/>
        <w:t>• Day 5: Sign-off &amp; TSR Generation</w:t>
      </w:r>
    </w:p>
    <w:p>
      <w:pPr>
        <w:pStyle w:val="Heading1"/>
      </w:pPr>
      <w:r>
        <w:t>9. Test Deliverables</w:t>
      </w:r>
    </w:p>
    <w:p>
      <w:r>
        <w:t>• Test Plan Document</w:t>
        <w:br/>
        <w:t>• Test Cases (15 Detailed)</w:t>
        <w:br/>
        <w:t>• Test Scenarios (10 High-level)</w:t>
        <w:br/>
        <w:t>• JIRA Bug Log</w:t>
        <w:br/>
        <w:t>• Test Summary Report (TSR)</w:t>
      </w:r>
    </w:p>
    <w:p>
      <w:pPr>
        <w:pStyle w:val="Heading1"/>
      </w:pPr>
      <w:r>
        <w:t>10. Entry Criteria</w:t>
      </w:r>
    </w:p>
    <w:p>
      <w:r>
        <w:t>1. Stable build deployed in QA/Staging.</w:t>
        <w:br/>
        <w:t>2. PRD and Design context frozen.</w:t>
        <w:br/>
        <w:t>3. Valid test data (registered emails/passwords) available.</w:t>
        <w:br/>
        <w:t>4. JIRA access configured for the QA team.</w:t>
      </w:r>
    </w:p>
    <w:p>
      <w:pPr>
        <w:pStyle w:val="Heading1"/>
      </w:pPr>
      <w:r>
        <w:t>11. Exit Criteria</w:t>
      </w:r>
    </w:p>
    <w:p>
      <w:r>
        <w:t>1. 100% of defined Test Cases executed.</w:t>
        <w:br/>
        <w:t>2. Minimum 95% pass rate for all functional scenarios.</w:t>
        <w:br/>
        <w:t>3. Zero P1/P2 defects remaining open.</w:t>
        <w:br/>
        <w:t>4. Page load performance verified within 2s threshold.</w:t>
      </w:r>
    </w:p>
    <w:p>
      <w:pPr>
        <w:pStyle w:val="Heading1"/>
      </w:pPr>
      <w:r>
        <w:t>12. Tools</w:t>
      </w:r>
    </w:p>
    <w:p>
      <w:r>
        <w:t>• Bug Tracking: JIRA</w:t>
        <w:br/>
        <w:t>• Media Evidence: Snipping Tool / Loom</w:t>
        <w:br/>
        <w:t>• Documentation: Microsoft Word / Excel</w:t>
        <w:br/>
        <w:t>• Technical: Browser Developer Tools</w:t>
      </w:r>
    </w:p>
    <w:p>
      <w:pPr>
        <w:pStyle w:val="Heading1"/>
      </w:pPr>
      <w:r>
        <w:t>13. Risks and Mitigations</w:t>
      </w:r>
    </w:p>
    <w:p>
      <w:r>
        <w:t>• Risk: Brute-force attacks. Mitigation: Rate limiting validation.</w:t>
        <w:br/>
        <w:t>• Risk: Session hijacking. Mitigation: Strict 60-min timeout validation.</w:t>
        <w:br/>
        <w:t>• Risk: Load spikes. Mitigation: CDN/SLA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