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top w:val="single" w:color="E07000" w:sz="8"/>
          <w:bottom w:val="single" w:color="E07000" w:sz="8"/>
        </w:pBdr>
        <w:shd w:fill="FFF0E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AI GENERATED — UNALTERED  |  Process Risk Assessment (PRA)  |  Project ID: [Auto-populated]  |  Generated: [Auto-populated timestamp]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00000"/>
          <w:sz w:val="40"/>
          <w:szCs w:val="40"/>
        </w:rPr>
        <w:t xml:space="preserve">Process Risk Assessment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2 of 6 — Risk Determination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PRA  |  Template v1.1  |  FDA CSA Final Guidance (September 2025)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Generated by: AI-Powered Test Case Generator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All [bracketed] fields require human completion or AI-generated content confirmed at HITL gate.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Signature blocks require: Name | Initials | Date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Document Control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[Auto-generated — PRA-[PROJ]-[SEQ]]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[Process Risk Assessment — [System Name]]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SAP]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SAP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2 of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Template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v1.1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Regulatory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FDA CSA Final Guidance, September 2025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URS (Mandatory) | FRS (Mandatory) | BRD (Optional — included if uploaded)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(Auto-populated — updates on HITL approval)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[Completed at signing]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[Validation Lead — Name, Initials, Date]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Purpose and CSA Framework Linkage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PRA maps to Step 2 of the FDA CSA four-step framework — Determine Process Risk. For each feature declared in the SAP, this document records the foreseeable failure scenario, consequence assessment, and binary risk classification — High Process Risk or Not High Process Risk. This classification drives every downstream document.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RTM, Scripted Protocol, and Unscripted Record will not be generated until Reviewer and Approver have both signed this document. This is the most consequential HITL gate in the validation package.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Risk Classification Criteria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 Process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 could foreseeably compromise patient safety or product quality. Consequence is direct, material, and not easily detected before affecting the regulated output.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Scripted testing — Document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Not High Process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 would not foreseeably compromise patient safety or product quality. Consequence is limited to process inconvenience detectable before affecting the regulated output.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Unscripted testing — Document 5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Feature Risk Classification Matrix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AI-generated from SAP Section 3. Reviewer and Approver must confirm or amend each classification.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400"/>
        <w:gridCol w:w="1100"/>
        <w:gridCol w:w="900"/>
        <w:gridCol w:w="900"/>
        <w:gridCol w:w="15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Intended Use (from SAP)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Failure Scenario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Patient Safety?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Product Quality?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Risk Classification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SAP Section 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failure scenario]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 / Not High — AI-proposed; Approver confirms]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SAP Section 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failure scenario]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 / Not High — AI-proposed; Approver confirms]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SAP Section 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failure scenario]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 / Not High — AI-proposed; Approver confirms]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SAP Section 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failure scenario]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 / Not High — AI-proposed; Approver confirms]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SAP Section 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failure scenario]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[Yes/No — AI-proposed]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 / Not High — AI-proposed; Approver confirms]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7A800" w:sz="4"/>
          <w:bottom w:val="single" w:color="C7A800" w:sz="4"/>
        </w:pBdr>
        <w:shd w:fill="FFF2CC" w:val="clear"/>
        <w:spacing w:after="100" w:before="100"/>
        <w:ind w:left="280" w:right="280"/>
      </w:pPr>
      <w:r>
        <w:rPr>
          <w:rFonts w:ascii="Arial" w:cs="Arial" w:eastAsia="Arial" w:hAnsi="Arial"/>
          <w:color w:val="7A6000"/>
          <w:sz w:val="19"/>
          <w:szCs w:val="19"/>
        </w:rPr>
        <w:t xml:space="preserve">📝 Downgrade (High → Not High): mandatory rationale required. Upgrade (Not High → High): mandatory rationale required. Both are captured in the HITL PDF.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Risk Classification Rationale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4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[Feature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[High / Not High Process Risk]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rationale — Reviewer confirms or amends]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[Feature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[High / Not High Process Risk]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rationale — Reviewer confirms or amends]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[Feature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[High / Not High Process Risk]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rationale — Reviewer confirms or amends]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[Feature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[High / Not High Process Risk]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rationale — Reviewer confirms or amends]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[Feature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[High / Not High Process Risk]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rationale — Reviewer confirms or amends]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Risk Classification Summary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Count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 IDs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features assessed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[All IU IDs]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 Process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[IU IDs]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4 — Scripted Protocol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High Process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[Auto-counted]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[IU IDs]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5 — Unscripted Record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 — Document Approval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RTM, Scripted Protocol, and Unscripted Record will not be generated until all signature blocks are completed.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1800"/>
        <w:gridCol w:w="1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— confirms all risk classifications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— final risk determination; authorizes test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Acknowledged — confirms organizational context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    |     Template v1.1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777777"/>
        <w:sz w:val="16"/>
        <w:szCs w:val="16"/>
      </w:rPr>
      <w:t xml:space="preserve">PROCESS RISK ASSESSMENT — TEMPLATE v1.1  |  Document 2 of 6  |  FDA CSA Final Guidance (September 2025)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2026-05-14T01:48:00.164Z</dcterms:created>
  <dcterms:modified xsi:type="dcterms:W3CDTF">2026-05-14T01:48:00.164Z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