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rPr>
          <w:sz w:val="16"/>
          <w:szCs w:val="16"/>
        </w:rPr>
        <w:t xml:space="preserve"/>
      </w:r>
    </w:p>
    <w:p>
      <w:pPr>
        <w:pBdr>
          <w:top w:val="single" w:color="E07000" w:sz="8"/>
          <w:bottom w:val="single" w:color="E07000" w:sz="8"/>
        </w:pBdr>
        <w:shd w:fill="FFF0E0" w:val="clear"/>
        <w:spacing w:after="120" w:before="120"/>
        <w:jc w:val="center"/>
      </w:pPr>
      <w:r>
        <w:rPr>
          <w:rFonts w:ascii="Arial" w:cs="Arial" w:eastAsia="Arial" w:hAnsi="Arial"/>
          <w:b/>
          <w:bCs/>
          <w:color w:val="E07000"/>
          <w:sz w:val="20"/>
          <w:szCs w:val="20"/>
        </w:rPr>
        <w:t xml:space="preserve">AI GENERATED — UNALTERED  |  Requirements Traceability Matrix (RTM)  |  Project ID: [Auto-populated]  |  Generated: [Auto-populated timestamp]</w:t>
      </w:r>
    </w:p>
    <w:p>
      <w:pPr>
        <w:spacing w:after="60" w:before="60"/>
      </w:pPr>
      <w:r>
        <w:rPr>
          <w:sz w:val="16"/>
          <w:szCs w:val="16"/>
        </w:rPr>
        <w:t xml:space="preserve"/>
      </w:r>
    </w:p>
    <w:p>
      <w:pPr>
        <w:spacing w:after="120" w:before="0"/>
        <w:jc w:val="center"/>
      </w:pPr>
      <w:r>
        <w:rPr>
          <w:rFonts w:ascii="Arial" w:cs="Arial" w:eastAsia="Arial" w:hAnsi="Arial"/>
          <w:b/>
          <w:bCs/>
          <w:caps/>
          <w:color w:val="5C6BC0"/>
          <w:sz w:val="40"/>
          <w:szCs w:val="40"/>
        </w:rPr>
        <w:t xml:space="preserve">Requirements Traceability Matrix</w:t>
      </w:r>
    </w:p>
    <w:p>
      <w:pPr>
        <w:spacing w:after="100" w:before="0"/>
        <w:jc w:val="center"/>
      </w:pPr>
      <w:r>
        <w:rPr>
          <w:rFonts w:ascii="Arial" w:cs="Arial" w:eastAsia="Arial" w:hAnsi="Arial"/>
          <w:b/>
          <w:bCs/>
          <w:color w:val="2E75B6"/>
          <w:sz w:val="26"/>
          <w:szCs w:val="26"/>
        </w:rPr>
        <w:t xml:space="preserve">Document 3 of 6 — Traceability</w:t>
      </w:r>
    </w:p>
    <w:p>
      <w:pPr>
        <w:spacing w:after="80" w:before="0"/>
        <w:jc w:val="center"/>
      </w:pPr>
      <w:r>
        <w:rPr>
          <w:rFonts w:ascii="Arial" w:cs="Arial" w:eastAsia="Arial" w:hAnsi="Arial"/>
          <w:color w:val="595959"/>
          <w:sz w:val="19"/>
          <w:szCs w:val="19"/>
        </w:rPr>
        <w:t xml:space="preserve">RTM  |  Template v1.1  |  FDA CSA Final Guidance (September 2025)</w:t>
      </w:r>
    </w:p>
    <w:p>
      <w:pPr>
        <w:pBdr>
          <w:bottom w:val="single" w:color="2E75B6" w:sz="6" w:space="1"/>
        </w:pBdr>
        <w:spacing w:after="120" w:before="120"/>
      </w:pPr>
      <w:r>
        <w:rPr>
          <w:sz w:val="4"/>
          <w:szCs w:val="4"/>
        </w:rPr>
        <w:t xml:space="preserve"/>
      </w:r>
    </w:p>
    <w:p>
      <w:pPr>
        <w:spacing w:after="60" w:before="60"/>
      </w:pPr>
      <w:r>
        <w:rPr>
          <w:sz w:val="16"/>
          <w:szCs w:val="16"/>
        </w:rPr>
        <w:t xml:space="preserve"/>
      </w:r>
    </w:p>
    <w:p>
      <w:pPr>
        <w:spacing w:after="80" w:before="0"/>
        <w:jc w:val="center"/>
      </w:pPr>
      <w:r>
        <w:rPr>
          <w:rFonts w:ascii="Arial" w:cs="Arial" w:eastAsia="Arial" w:hAnsi="Arial"/>
          <w:color w:val="595959"/>
          <w:sz w:val="19"/>
          <w:szCs w:val="19"/>
        </w:rPr>
        <w:t xml:space="preserve">Generated by: AI-Powered Test Case Generator</w:t>
      </w:r>
    </w:p>
    <w:p>
      <w:pPr>
        <w:spacing w:after="80" w:before="0"/>
        <w:jc w:val="center"/>
      </w:pPr>
      <w:r>
        <w:rPr>
          <w:rFonts w:ascii="Arial" w:cs="Arial" w:eastAsia="Arial" w:hAnsi="Arial"/>
          <w:color w:val="C00000"/>
          <w:sz w:val="18"/>
          <w:szCs w:val="18"/>
        </w:rPr>
        <w:t xml:space="preserve">All [bracketed] fields require human completion or AI-generated content confirmed at HITL gate.</w:t>
      </w:r>
    </w:p>
    <w:p>
      <w:pPr>
        <w:spacing w:after="80" w:before="0"/>
        <w:jc w:val="center"/>
      </w:pPr>
      <w:r>
        <w:rPr>
          <w:rFonts w:ascii="Arial" w:cs="Arial" w:eastAsia="Arial" w:hAnsi="Arial"/>
          <w:color w:val="2E75B6"/>
          <w:sz w:val="18"/>
          <w:szCs w:val="18"/>
        </w:rPr>
        <w:t xml:space="preserve">Signature blocks require: Name | Initials | Date</w:t>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1 — Document Control</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Field</w:t>
            </w:r>
          </w:p>
        </w:tc>
        <w:tc>
          <w:tcPr>
            <w:tcW w:type="dxa" w:w="6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[Auto-generated — RTM-[PROJ]-[SEQ]]</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Document Title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[Requirements Traceability Matrix — [System Name]]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System 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 from project]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System 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 from SAP]</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Project 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 from project]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SAP Reference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[Auto-populated — SAP Document ID]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Document Number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Document 3 of 6</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Template 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Template v1.1 (Auto-populated)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Regulatory Framework</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FDA CSA Final Guidance, September 2025 (Auto-populated)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Source Documents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URS (Mandatory) | FRS (Mandatory) | BRD (Optional — included if uploaded)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Document 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000000"/>
                <w:sz w:val="19"/>
                <w:szCs w:val="19"/>
              </w:rPr>
              <w:t xml:space="preserve">Draft (Auto-populated — updates on HITL approval)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[Completed at signing]</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Prepared By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595959"/>
                <w:sz w:val="19"/>
                <w:szCs w:val="19"/>
              </w:rPr>
              <w:t xml:space="preserve">[Validation Lead — Name, Initials, Date]</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2 — Purpose and CSA Framework Linkage</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000000"/>
          <w:sz w:val="20"/>
          <w:szCs w:val="20"/>
        </w:rPr>
        <w:t xml:space="preserve">The RTM is the compliance spine of the validation package. It links every requirement from the source documents to its intended use statement, risk classification, test case, and result. Maps to Steps 2 and 3 of the CSA four-step framework.</w:t>
      </w:r>
    </w:p>
    <w:p>
      <w:pPr>
        <w:spacing w:after="60" w:before="60"/>
      </w:pPr>
      <w:r>
        <w:rPr>
          <w:sz w:val="16"/>
          <w:szCs w:val="16"/>
        </w:rPr>
        <w:t xml:space="preserve"/>
      </w:r>
    </w:p>
    <w:p>
      <w:pPr>
        <w:pBdr>
          <w:top w:val="single" w:color="C7A800" w:sz="4"/>
          <w:bottom w:val="single" w:color="C7A800" w:sz="4"/>
        </w:pBdr>
        <w:shd w:fill="FFF2CC" w:val="clear"/>
        <w:spacing w:after="100" w:before="100"/>
        <w:ind w:left="280" w:right="280"/>
      </w:pPr>
      <w:r>
        <w:rPr>
          <w:rFonts w:ascii="Arial" w:cs="Arial" w:eastAsia="Arial" w:hAnsi="Arial"/>
          <w:color w:val="7A6000"/>
          <w:sz w:val="19"/>
          <w:szCs w:val="19"/>
        </w:rPr>
        <w:t xml:space="preserve">📋 BRD Ref column (*): populated when BRD was uploaded at project creation. Blank when BRD was not uploaded. A blank BRD Ref column does not indicate a gap — URS and FRS are the mandatory source documents.</w:t>
      </w:r>
    </w:p>
    <w:p>
      <w:pPr>
        <w:pBdr>
          <w:top w:val="single" w:color="C00000" w:sz="4"/>
          <w:bottom w:val="single" w:color="C00000" w:sz="4"/>
        </w:pBdr>
        <w:shd w:fill="FFE0E0" w:val="clear"/>
        <w:spacing w:after="120" w:before="120"/>
        <w:ind w:left="280" w:right="280"/>
      </w:pPr>
      <w:r>
        <w:rPr>
          <w:rFonts w:ascii="Arial" w:cs="Arial" w:eastAsia="Arial" w:hAnsi="Arial"/>
          <w:b/>
          <w:bCs/>
          <w:color w:val="C00000"/>
          <w:sz w:val="19"/>
          <w:szCs w:val="19"/>
        </w:rPr>
        <w:t xml:space="preserve">▶ HITL GATE: Reviewer must confirm: (1) no requirements are missing; (2) all IU links are correct; (3) risk classifications are consistent with the approved PRA.</w:t>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3 — Traceability Matrix</w:t>
      </w:r>
    </w:p>
    <w:p>
      <w:pPr>
        <w:pBdr>
          <w:bottom w:val="single" w:color="2E75B6" w:sz="6" w:space="1"/>
        </w:pBdr>
        <w:spacing w:after="120" w:before="120"/>
      </w:pPr>
      <w:r>
        <w:rPr>
          <w:sz w:val="4"/>
          <w:szCs w:val="4"/>
        </w:rPr>
        <w:t xml:space="preserve"/>
      </w:r>
    </w:p>
    <w:p>
      <w:pPr>
        <w:spacing w:after="80" w:before="80"/>
        <w:jc w:val="left"/>
      </w:pPr>
      <w:r>
        <w:rPr>
          <w:rFonts w:ascii="Arial" w:cs="Arial" w:eastAsia="Arial" w:hAnsi="Arial"/>
          <w:b w:val="false"/>
          <w:bCs w:val="false"/>
          <w:color w:val="595959"/>
          <w:sz w:val="19"/>
          <w:szCs w:val="19"/>
        </w:rPr>
        <w:t xml:space="preserve">AI-generated from URS and FRS (and BRD if uploaded), cross-referenced with approved SAP and PRA. Test Case IDs auto-populated when Documents 4 and 5 are generated. Test Results populated after execution.</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800"/>
        <w:gridCol w:w="800"/>
        <w:gridCol w:w="900"/>
        <w:gridCol w:w="1300"/>
        <w:gridCol w:w="1560"/>
        <w:gridCol w:w="800"/>
      </w:tblGrid>
      <w:tr>
        <w:tc>
          <w:tcPr>
            <w:tcW w:type="dxa" w:w="7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Req ID</w:t>
            </w:r>
          </w:p>
        </w:tc>
        <w:tc>
          <w:tcPr>
            <w:tcW w:type="dxa" w:w="15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Requirement Summary</w:t>
            </w:r>
          </w:p>
        </w:tc>
        <w:tc>
          <w:tcPr>
            <w:tcW w:type="dxa" w:w="1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URS Ref</w:t>
            </w:r>
          </w:p>
        </w:tc>
        <w:tc>
          <w:tcPr>
            <w:tcW w:type="dxa" w:w="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FRS Ref</w:t>
            </w:r>
          </w:p>
        </w:tc>
        <w:tc>
          <w:tcPr>
            <w:tcW w:type="dxa" w:w="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BRD Ref*</w:t>
            </w:r>
          </w:p>
        </w:tc>
        <w:tc>
          <w:tcPr>
            <w:tcW w:type="dxa" w:w="9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IU Ref</w:t>
            </w:r>
          </w:p>
        </w:tc>
        <w:tc>
          <w:tcPr>
            <w:tcW w:type="dxa" w:w="13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Risk Class</w:t>
            </w:r>
          </w:p>
        </w:tc>
        <w:tc>
          <w:tcPr>
            <w:tcW w:type="dxa" w:w="1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Test Case ID</w:t>
            </w:r>
          </w:p>
        </w:tc>
        <w:tc>
          <w:tcPr>
            <w:tcW w:type="dxa" w:w="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Result</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REQ-001</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[AI-extracted]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[URS ref]</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[FRS ref]</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[BRD ref or blank]</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[IU-00X]</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[High/Not High]</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[TC-00X — auto-populated]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[Pass/Fail — post-exec]</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REQ-002</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[AI-extracted]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[URS ref]</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[FRS ref]</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[BRD ref or blank]</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[IU-00X]</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[High/Not High]</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[TC-00X — auto-populated]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[Pass/Fail — post-exec]</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REQ-003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[AI-extracted]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[URS ref]</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[FRS ref]</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[BRD ref or blank]</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[IU-00X]</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[High/Not High]</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[TC-00X — auto-populated]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[Pass/Fail — post-exec]</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REQ-004</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[AI-extracted]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[URS ref]</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[FRS ref]</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[BRD ref or blank]</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[IU-00X]</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[High/Not High]</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[TC-00X — auto-populated]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[Pass/Fail — post-exec]</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REQ-005</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[AI-extracted]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[URS ref]</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[FRS ref]</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[BRD ref or blank]</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[IU-00X]</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2E75B6"/>
                <w:sz w:val="18"/>
                <w:szCs w:val="18"/>
              </w:rPr>
              <w:t xml:space="preserve">[High/Not High]</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[TC-00X — auto-populated]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[Pass/Fail — post-exec]</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REQ-006</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[AI-extracted]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[URS ref]</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[FRS ref]</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[BRD ref or blank]</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[IU-00X]</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2E75B6"/>
                <w:sz w:val="18"/>
                <w:szCs w:val="18"/>
              </w:rPr>
              <w:t xml:space="preserve">[High/Not High]</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[TC-00X — auto-populated]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[Pass/Fail — post-exec]</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4 — Coverage Summary</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Coverage Metric</w:t>
            </w:r>
          </w:p>
        </w:tc>
        <w:tc>
          <w:tcPr>
            <w:tcW w:type="dxa" w:w="288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Count</w:t>
            </w:r>
          </w:p>
        </w:tc>
        <w:tc>
          <w:tcPr>
            <w:tcW w:type="dxa" w:w="288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Notes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Total requirements extracted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[Auto-counted]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From URS and FRS (and BRD if uploaded)</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Requirements linked to intended use</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[Auto-counted]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Must equal total</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High Process Risk requirements</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[Auto-counted]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Covered by Document 4</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8"/>
                <w:szCs w:val="18"/>
              </w:rPr>
              <w:t xml:space="preserve">Not High Process Risk requirements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[Auto-counted]</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val="false"/>
                <w:bCs w:val="false"/>
                <w:color w:val="595959"/>
                <w:sz w:val="18"/>
                <w:szCs w:val="18"/>
              </w:rPr>
              <w:t xml:space="preserve">Covered by Document 5</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000000"/>
                <w:sz w:val="18"/>
                <w:szCs w:val="18"/>
              </w:rPr>
              <w:t xml:space="preserve">Requirements with no test case assigned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8"/>
                <w:szCs w:val="18"/>
              </w:rPr>
              <w:t xml:space="preserve">[Auto-counted]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8"/>
                <w:szCs w:val="18"/>
              </w:rPr>
              <w:t xml:space="preserve">Must be zero before execution</w:t>
            </w:r>
          </w:p>
        </w:tc>
      </w:tr>
    </w:tbl>
    <w:p>
      <w:pPr>
        <w:spacing w:after="60" w:before="60"/>
      </w:pPr>
      <w:r>
        <w:rPr>
          <w:sz w:val="16"/>
          <w:szCs w:val="16"/>
        </w:rPr>
        <w:t xml:space="preserve"/>
      </w:r>
    </w:p>
    <w:p>
      <w:pPr>
        <w:pageBreakBefore/>
      </w:pPr>
      <w:r>
        <w:rPr>
          <w:sz w:val="20"/>
          <w:szCs w:val="20"/>
        </w:rPr>
        <w:t xml:space="preserve"/>
      </w:r>
    </w:p>
    <w:p>
      <w:pPr>
        <w:pStyle w:val="Heading1"/>
        <w:spacing w:after="120" w:before="280"/>
      </w:pPr>
      <w:r>
        <w:rPr>
          <w:rFonts w:ascii="Arial" w:cs="Arial" w:eastAsia="Arial" w:hAnsi="Arial"/>
          <w:b/>
          <w:bCs/>
          <w:color w:val="1F4E79"/>
          <w:sz w:val="32"/>
          <w:szCs w:val="32"/>
        </w:rPr>
        <w:t xml:space="preserve">Section 5 — Reviewer Sign-Off</w:t>
      </w:r>
    </w:p>
    <w:p>
      <w:pPr>
        <w:pBdr>
          <w:bottom w:val="single" w:color="2E75B6" w:sz="6" w:space="1"/>
        </w:pBdr>
        <w:spacing w:after="120" w:before="120"/>
      </w:pPr>
      <w:r>
        <w:rPr>
          <w:sz w:val="4"/>
          <w:szCs w:val="4"/>
        </w:rPr>
        <w:t xml:space="preserve"/>
      </w:r>
    </w:p>
    <w:p>
      <w:pPr>
        <w:pBdr>
          <w:top w:val="single" w:color="C00000" w:sz="4"/>
          <w:bottom w:val="single" w:color="C00000" w:sz="4"/>
        </w:pBdr>
        <w:shd w:fill="FFE0E0" w:val="clear"/>
        <w:spacing w:after="120" w:before="120"/>
        <w:ind w:left="280" w:right="280"/>
      </w:pPr>
      <w:r>
        <w:rPr>
          <w:rFonts w:ascii="Arial" w:cs="Arial" w:eastAsia="Arial" w:hAnsi="Arial"/>
          <w:b/>
          <w:bCs/>
          <w:color w:val="C00000"/>
          <w:sz w:val="19"/>
          <w:szCs w:val="19"/>
        </w:rPr>
        <w:t xml:space="preserve">▶ HITL GATE: Reviewer verification required before execution begins. Reviewer confirms completeness of coverage and accuracy of all traceability links.</w:t>
      </w:r>
    </w:p>
    <w:p>
      <w:pPr>
        <w:spacing w:after="60" w:before="6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60"/>
        <w:gridCol w:w="1800"/>
        <w:gridCol w:w="1600"/>
      </w:tblGrid>
      <w:tr>
        <w:tc>
          <w:tcPr>
            <w:tcW w:type="dxa" w:w="20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Role</w:t>
            </w:r>
          </w:p>
        </w:tc>
        <w:tc>
          <w:tcPr>
            <w:tcW w:type="dxa" w:w="24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Name</w:t>
            </w:r>
          </w:p>
        </w:tc>
        <w:tc>
          <w:tcPr>
            <w:tcW w:type="dxa" w:w="156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Initials</w:t>
            </w:r>
          </w:p>
        </w:tc>
        <w:tc>
          <w:tcPr>
            <w:tcW w:type="dxa" w:w="18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Date</w:t>
            </w:r>
          </w:p>
        </w:tc>
        <w:tc>
          <w:tcPr>
            <w:tcW w:type="dxa" w:w="1600"/>
            <w:tcBorders>
              <w:top w:val="single" w:color="2E75B6" w:sz="1"/>
              <w:left w:val="single" w:color="2E75B6" w:sz="1"/>
              <w:bottom w:val="single" w:color="2E75B6" w:sz="1"/>
              <w:right w:val="single" w:color="2E75B6" w:sz="1"/>
            </w:tcBorders>
            <w:shd w:fill="D6E4F0" w:val="clear"/>
            <w:tcMar>
              <w:top w:type="dxa" w:w="80"/>
              <w:left w:type="dxa" w:w="110"/>
              <w:bottom w:type="dxa" w:w="80"/>
              <w:right w:type="dxa" w:w="110"/>
            </w:tcMar>
          </w:tcPr>
          <w:p>
            <w:r>
              <w:rPr>
                <w:rFonts w:ascii="Arial" w:cs="Arial" w:eastAsia="Arial" w:hAnsi="Arial"/>
                <w:b/>
                <w:bCs/>
                <w:color w:val="1F4E79"/>
                <w:sz w:val="19"/>
                <w:szCs w:val="19"/>
              </w:rPr>
              <w:t xml:space="preserve">Action</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9"/>
                <w:szCs w:val="19"/>
              </w:rPr>
              <w:t xml:space="preserve">Reviewer</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C00000"/>
                <w:sz w:val="19"/>
                <w:szCs w:val="19"/>
              </w:rPr>
              <w:t xml:space="preserve">[Name — To be completed]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Reviewed — confirms RTM completeness and traceability accuracy</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000000"/>
                <w:sz w:val="19"/>
                <w:szCs w:val="19"/>
              </w:rPr>
              <w:t xml:space="preserve">Validation Lead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C00000"/>
                <w:sz w:val="19"/>
                <w:szCs w:val="19"/>
              </w:rPr>
              <w:t xml:space="preserve">[Name — To be completed]</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595959"/>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000000"/>
                <w:sz w:val="19"/>
                <w:szCs w:val="19"/>
              </w:rPr>
              <w:t xml:space="preserve">Acknowledged — confirms alignment with Documents 1 and 2</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0"/>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     Template v1.1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777777"/>
        <w:sz w:val="16"/>
        <w:szCs w:val="16"/>
      </w:rPr>
      <w:t xml:space="preserve">REQUIREMENTS TRACEABILITY MATRIX — TEMPLATE v1.1  |  Document 3 of 6  |  FDA CSA Final Guidance (September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bullet"/>
      <w:lvlText w:val="•"/>
      <w:lvlJc w:val="left"/>
      <w:pPr>
        <w:ind w:left="540" w:hanging="270"/>
      </w:pPr>
    </w:lvl>
  </w:abstractNum>
  <w:abstractNum w:abstractNumId="5" w15:restartNumberingAfterBreak="0">
    <w:multiLevelType w:val="hybridMultilevel"/>
    <w:lvl w:ilvl="0" w15:tentative="1">
      <w:start w:val="1"/>
      <w:numFmt w:val="bullet"/>
      <w:lvlText w:val="•"/>
      <w:lvlJc w:val="left"/>
      <w:pPr>
        <w:ind w:left="540" w:hanging="270"/>
      </w:pPr>
    </w:lvl>
  </w:abstractNum>
  <w:abstractNum w:abstractNumId="6" w15:restartNumberingAfterBreak="0">
    <w:multiLevelType w:val="hybridMultilevel"/>
    <w:lvl w:ilvl="0" w15:tentative="1">
      <w:start w:val="1"/>
      <w:numFmt w:val="bullet"/>
      <w:lvlText w:val="•"/>
      <w:lvlJc w:val="left"/>
      <w:pPr>
        <w:ind w:left="540" w:hanging="270"/>
      </w:pPr>
    </w:lvl>
  </w:abstractNum>
  <w:abstractNum w:abstractNumId="7" w15:restartNumberingAfterBreak="0">
    <w:multiLevelType w:val="hybridMultilevel"/>
    <w:lvl w:ilvl="0" w15:tentative="1">
      <w:start w:val="1"/>
      <w:numFmt w:val="bullet"/>
      <w:lvlText w:val="•"/>
      <w:lvlJc w:val="left"/>
      <w:pPr>
        <w:ind w:left="540" w:hanging="270"/>
      </w:pPr>
    </w:lvl>
  </w:abstractNum>
  <w:abstractNum w:abstractNumId="8" w15:restartNumberingAfterBreak="0">
    <w:multiLevelType w:val="hybridMultilevel"/>
    <w:lvl w:ilvl="0" w15:tentative="1">
      <w:start w:val="1"/>
      <w:numFmt w:val="bullet"/>
      <w:lvlText w:val="•"/>
      <w:lvlJc w:val="left"/>
      <w:pPr>
        <w:ind w:left="540" w:hanging="270"/>
      </w:pPr>
    </w:lvl>
  </w:abstractNum>
  <w:abstractNum w:abstractNumId="9" w15:restartNumberingAfterBreak="0">
    <w:multiLevelType w:val="hybridMultilevel"/>
    <w:lvl w:ilvl="0" w15:tentative="1">
      <w:start w:val="1"/>
      <w:numFmt w:val="bullet"/>
      <w:lvlText w:val="•"/>
      <w:lvlJc w:val="left"/>
      <w:pPr>
        <w:ind w:left="540" w:hanging="270"/>
      </w:pPr>
    </w:lvl>
  </w:abstractNum>
  <w:abstractNum w:abstractNumId="10" w15:restartNumberingAfterBreak="0">
    <w:multiLevelType w:val="hybridMultilevel"/>
    <w:lvl w:ilvl="0" w15:tentative="1">
      <w:start w:val="1"/>
      <w:numFmt w:val="bullet"/>
      <w:lvlText w:val="•"/>
      <w:lvlJc w:val="left"/>
      <w:pPr>
        <w:ind w:left="540" w:hanging="270"/>
      </w:pPr>
    </w:lvl>
  </w:abstractNum>
  <w:abstractNum w:abstractNumId="11" w15:restartNumberingAfterBreak="0">
    <w:multiLevelType w:val="hybridMultilevel"/>
    <w:lvl w:ilvl="0" w15:tentative="1">
      <w:start w:val="1"/>
      <w:numFmt w:val="bullet"/>
      <w:lvlText w:val="•"/>
      <w:lvlJc w:val="left"/>
      <w:pPr>
        <w:ind w:left="540" w:hanging="270"/>
      </w:pPr>
    </w:lvl>
  </w:abstractNum>
  <w:abstractNum w:abstractNumId="12" w15:restartNumberingAfterBreak="0">
    <w:multiLevelType w:val="hybridMultilevel"/>
    <w:lvl w:ilvl="0" w15:tentative="1">
      <w:start w:val="1"/>
      <w:numFmt w:val="bullet"/>
      <w:lvlText w:val="•"/>
      <w:lvlJc w:val="left"/>
      <w:pPr>
        <w:ind w:left="540" w:hanging="270"/>
      </w:pPr>
    </w:lvl>
  </w:abstractNum>
  <w:abstractNum w:abstractNumId="13" w15:restartNumberingAfterBreak="0">
    <w:multiLevelType w:val="hybridMultilevel"/>
    <w:lvl w:ilvl="0" w15:tentative="1">
      <w:start w:val="1"/>
      <w:numFmt w:val="bullet"/>
      <w:lvlText w:val="•"/>
      <w:lvlJc w:val="left"/>
      <w:pPr>
        <w:ind w:left="540" w:hanging="270"/>
      </w:pPr>
    </w:lvl>
  </w:abstractNum>
  <w:abstractNum w:abstractNumId="14" w15:restartNumberingAfterBreak="0">
    <w:multiLevelType w:val="hybridMultilevel"/>
    <w:lvl w:ilvl="0" w15:tentative="1">
      <w:start w:val="1"/>
      <w:numFmt w:val="bullet"/>
      <w:lvlText w:val="•"/>
      <w:lvlJc w:val="left"/>
      <w:pPr>
        <w:ind w:left="540" w:hanging="270"/>
      </w:pPr>
    </w:lvl>
  </w:abstractNum>
  <w:abstractNum w:abstractNumId="15" w15:restartNumberingAfterBreak="0">
    <w:multiLevelType w:val="hybridMultilevel"/>
    <w:lvl w:ilvl="0" w15:tentative="1">
      <w:start w:val="1"/>
      <w:numFmt w:val="bullet"/>
      <w:lvlText w:val="•"/>
      <w:lvlJc w:val="left"/>
      <w:pPr>
        <w:ind w:left="540" w:hanging="270"/>
      </w:pPr>
    </w:lvl>
  </w:abstractNum>
  <w:abstractNum w:abstractNumId="16" w15:restartNumberingAfterBreak="0">
    <w:multiLevelType w:val="hybridMultilevel"/>
    <w:lvl w:ilvl="0" w15:tentative="1">
      <w:start w:val="1"/>
      <w:numFmt w:val="bullet"/>
      <w:lvlText w:val="•"/>
      <w:lvlJc w:val="left"/>
      <w:pPr>
        <w:ind w:left="540" w:hanging="270"/>
      </w:pPr>
    </w:lvl>
  </w:abstractNum>
  <w:abstractNum w:abstractNumId="17" w15:restartNumberingAfterBreak="0">
    <w:multiLevelType w:val="hybridMultilevel"/>
    <w:lvl w:ilvl="0" w15:tentative="1">
      <w:start w:val="1"/>
      <w:numFmt w:val="bullet"/>
      <w:lvlText w:val="•"/>
      <w:lvlJc w:val="left"/>
      <w:pPr>
        <w:ind w:left="540" w:hanging="270"/>
      </w:pPr>
    </w:lvl>
  </w:abstractNum>
  <w:abstractNum w:abstractNumId="18" w15:restartNumberingAfterBreak="0">
    <w:multiLevelType w:val="hybridMultilevel"/>
    <w:lvl w:ilvl="0" w15:tentative="1">
      <w:start w:val="1"/>
      <w:numFmt w:val="bullet"/>
      <w:lvlText w:val="•"/>
      <w:lvlJc w:val="left"/>
      <w:pPr>
        <w:ind w:left="540" w:hanging="270"/>
      </w:pPr>
    </w:lvl>
  </w:abstractNum>
  <w:abstractNum w:abstractNumId="19" w15:restartNumberingAfterBreak="0">
    <w:multiLevelType w:val="hybridMultilevel"/>
    <w:lvl w:ilvl="0" w15:tentative="1">
      <w:start w:val="1"/>
      <w:numFmt w:val="bullet"/>
      <w:lvlText w:val="•"/>
      <w:lvlJc w:val="left"/>
      <w:pPr>
        <w:ind w:left="540" w:hanging="270"/>
      </w:pPr>
    </w:lvl>
  </w:abstractNum>
  <w:abstractNum w:abstractNumId="20" w15:restartNumberingAfterBreak="0">
    <w:multiLevelType w:val="hybridMultilevel"/>
    <w:lvl w:ilvl="0" w15:tentative="1">
      <w:start w:val="1"/>
      <w:numFmt w:val="bullet"/>
      <w:lvlText w:val="•"/>
      <w:lvlJc w:val="left"/>
      <w:pPr>
        <w:ind w:left="540" w:hanging="270"/>
      </w:pPr>
    </w:lvl>
  </w:abstractNum>
  <w:abstractNum w:abstractNumId="21" w15:restartNumberingAfterBreak="0">
    <w:multiLevelType w:val="hybridMultilevel"/>
    <w:lvl w:ilvl="0" w15:tentative="1">
      <w:start w:val="1"/>
      <w:numFmt w:val="bullet"/>
      <w:lvlText w:val="•"/>
      <w:lvlJc w:val="left"/>
      <w:pPr>
        <w:ind w:left="540" w:hanging="270"/>
      </w:pPr>
    </w:lvl>
  </w:abstractNum>
  <w:abstractNum w:abstractNumId="22" w15:restartNumberingAfterBreak="0">
    <w:multiLevelType w:val="hybridMultilevel"/>
    <w:lvl w:ilvl="0" w15:tentative="1">
      <w:start w:val="1"/>
      <w:numFmt w:val="bullet"/>
      <w:lvlText w:val="•"/>
      <w:lvlJc w:val="left"/>
      <w:pPr>
        <w:ind w:left="540" w:hanging="270"/>
      </w:pPr>
    </w:lvl>
  </w:abstractNum>
  <w:abstractNum w:abstractNumId="23" w15:restartNumberingAfterBreak="0">
    <w:multiLevelType w:val="hybridMultilevel"/>
    <w:lvl w:ilvl="0" w15:tentative="1">
      <w:start w:val="1"/>
      <w:numFmt w:val="bullet"/>
      <w:lvlText w:val="•"/>
      <w:lvlJc w:val="left"/>
      <w:pPr>
        <w:ind w:left="540" w:hanging="270"/>
      </w:pPr>
    </w:lvl>
  </w:abstractNum>
  <w:abstractNum w:abstractNumId="24" w15:restartNumberingAfterBreak="0">
    <w:multiLevelType w:val="hybridMultilevel"/>
    <w:lvl w:ilvl="0" w15:tentative="1">
      <w:start w:val="1"/>
      <w:numFmt w:val="bullet"/>
      <w:lvlText w:val="•"/>
      <w:lvlJc w:val="left"/>
      <w:pPr>
        <w:ind w:left="540" w:hanging="270"/>
      </w:pPr>
    </w:lvl>
  </w:abstractNum>
  <w:abstractNum w:abstractNumId="25" w15:restartNumberingAfterBreak="0">
    <w:multiLevelType w:val="hybridMultilevel"/>
    <w:lvl w:ilvl="0" w15:tentative="1">
      <w:start w:val="1"/>
      <w:numFmt w:val="bullet"/>
      <w:lvlText w:val="•"/>
      <w:lvlJc w:val="left"/>
      <w:pPr>
        <w:ind w:left="540" w:hanging="270"/>
      </w:pPr>
    </w:lvl>
  </w:abstractNum>
  <w:abstractNum w:abstractNumId="26" w15:restartNumberingAfterBreak="0">
    <w:multiLevelType w:val="hybridMultilevel"/>
    <w:lvl w:ilvl="0" w15:tentative="1">
      <w:start w:val="1"/>
      <w:numFmt w:val="bullet"/>
      <w:lvlText w:val="•"/>
      <w:lvlJc w:val="left"/>
      <w:pPr>
        <w:ind w:left="540" w:hanging="270"/>
      </w:pPr>
    </w:lvl>
  </w:abstractNum>
  <w:abstractNum w:abstractNumId="27" w15:restartNumberingAfterBreak="0">
    <w:multiLevelType w:val="hybridMultilevel"/>
    <w:lvl w:ilvl="0" w15:tentative="1">
      <w:start w:val="1"/>
      <w:numFmt w:val="bullet"/>
      <w:lvlText w:val="•"/>
      <w:lvlJc w:val="left"/>
      <w:pPr>
        <w:ind w:left="540" w:hanging="270"/>
      </w:pPr>
    </w:lvl>
  </w:abstractNum>
  <w:abstractNum w:abstractNumId="28" w15:restartNumberingAfterBreak="0">
    <w:multiLevelType w:val="hybridMultilevel"/>
    <w:lvl w:ilvl="0" w15:tentative="1">
      <w:start w:val="1"/>
      <w:numFmt w:val="bullet"/>
      <w:lvlText w:val="•"/>
      <w:lvlJc w:val="left"/>
      <w:pPr>
        <w:ind w:left="540" w:hanging="270"/>
      </w:pPr>
    </w:lvl>
  </w:abstractNum>
  <w:abstractNum w:abstractNumId="29" w15:restartNumberingAfterBreak="0">
    <w:multiLevelType w:val="hybridMultilevel"/>
    <w:lvl w:ilvl="0" w15:tentative="1">
      <w:start w:val="1"/>
      <w:numFmt w:val="bullet"/>
      <w:lvlText w:val="•"/>
      <w:lvlJc w:val="left"/>
      <w:pPr>
        <w:ind w:left="540" w:hanging="270"/>
      </w:pPr>
    </w:lvl>
  </w:abstractNum>
  <w:abstractNum w:abstractNumId="30" w15:restartNumberingAfterBreak="0">
    <w:multiLevelType w:val="hybridMultilevel"/>
    <w:lvl w:ilvl="0" w15:tentative="1">
      <w:start w:val="1"/>
      <w:numFmt w:val="bullet"/>
      <w:lvlText w:val="•"/>
      <w:lvlJc w:val="left"/>
      <w:pPr>
        <w:ind w:left="540" w:hanging="270"/>
      </w:pPr>
    </w:lvl>
  </w:abstractNum>
  <w:abstractNum w:abstractNumId="31" w15:restartNumberingAfterBreak="0">
    <w:multiLevelType w:val="hybridMultilevel"/>
    <w:lvl w:ilvl="0" w15:tentative="1">
      <w:start w:val="1"/>
      <w:numFmt w:val="bullet"/>
      <w:lvlText w:val="•"/>
      <w:lvlJc w:val="left"/>
      <w:pPr>
        <w:ind w:left="540" w:hanging="270"/>
      </w:pPr>
    </w:lvl>
  </w:abstractNum>
  <w:abstractNum w:abstractNumId="32" w15:restartNumberingAfterBreak="0">
    <w:multiLevelType w:val="hybridMultilevel"/>
    <w:lvl w:ilvl="0" w15:tentative="1">
      <w:start w:val="1"/>
      <w:numFmt w:val="bullet"/>
      <w:lvlText w:val="•"/>
      <w:lvlJc w:val="left"/>
      <w:pPr>
        <w:ind w:left="540" w:hanging="270"/>
      </w:pPr>
    </w:lvl>
  </w:abstractNum>
  <w:abstractNum w:abstractNumId="33" w15:restartNumberingAfterBreak="0">
    <w:multiLevelType w:val="hybridMultilevel"/>
    <w:lvl w:ilvl="0" w15:tentative="1">
      <w:start w:val="1"/>
      <w:numFmt w:val="bullet"/>
      <w:lvlText w:val="•"/>
      <w:lvlJc w:val="left"/>
      <w:pPr>
        <w:ind w:left="540" w:hanging="270"/>
      </w:pPr>
    </w:lvl>
  </w:abstractNum>
  <w:abstractNum w:abstractNumId="34" w15:restartNumberingAfterBreak="0">
    <w:multiLevelType w:val="hybridMultilevel"/>
    <w:lvl w:ilvl="0" w15:tentative="1">
      <w:start w:val="1"/>
      <w:numFmt w:val="bullet"/>
      <w:lvlText w:val="•"/>
      <w:lvlJc w:val="left"/>
      <w:pPr>
        <w:ind w:left="540" w:hanging="270"/>
      </w:pPr>
    </w:lvl>
  </w:abstractNum>
  <w:abstractNum w:abstractNumId="35" w15:restartNumberingAfterBreak="0">
    <w:multiLevelType w:val="hybridMultilevel"/>
    <w:lvl w:ilvl="0" w15:tentative="1">
      <w:start w:val="1"/>
      <w:numFmt w:val="bullet"/>
      <w:lvlText w:val="•"/>
      <w:lvlJc w:val="left"/>
      <w:pPr>
        <w:ind w:left="540" w:hanging="270"/>
      </w:pPr>
    </w:lvl>
  </w:abstractNum>
  <w:abstractNum w:abstractNumId="36" w15:restartNumberingAfterBreak="0">
    <w:multiLevelType w:val="hybridMultilevel"/>
    <w:lvl w:ilvl="0" w15:tentative="1">
      <w:start w:val="1"/>
      <w:numFmt w:val="bullet"/>
      <w:lvlText w:val="•"/>
      <w:lvlJc w:val="left"/>
      <w:pPr>
        <w:ind w:left="540" w:hanging="270"/>
      </w:pPr>
    </w:lvl>
  </w:abstractNum>
  <w:abstractNum w:abstractNumId="37" w15:restartNumberingAfterBreak="0">
    <w:multiLevelType w:val="hybridMultilevel"/>
    <w:lvl w:ilvl="0" w15:tentative="1">
      <w:start w:val="1"/>
      <w:numFmt w:val="bullet"/>
      <w:lvlText w:val="•"/>
      <w:lvlJc w:val="left"/>
      <w:pPr>
        <w:ind w:left="540" w:hanging="270"/>
      </w:pPr>
    </w:lvl>
  </w:abstractNum>
  <w:abstractNum w:abstractNumId="38" w15:restartNumberingAfterBreak="0">
    <w:multiLevelType w:val="hybridMultilevel"/>
    <w:lvl w:ilvl="0" w15:tentative="1">
      <w:start w:val="1"/>
      <w:numFmt w:val="bullet"/>
      <w:lvlText w:val="•"/>
      <w:lvlJc w:val="left"/>
      <w:pPr>
        <w:ind w:left="540" w:hanging="270"/>
      </w:pPr>
    </w:lvl>
  </w:abstractNum>
  <w:abstractNum w:abstractNumId="39" w15:restartNumberingAfterBreak="0">
    <w:multiLevelType w:val="hybridMultilevel"/>
    <w:lvl w:ilvl="0" w15:tentative="1">
      <w:start w:val="1"/>
      <w:numFmt w:val="bullet"/>
      <w:lvlText w:val="•"/>
      <w:lvlJc w:val="left"/>
      <w:pPr>
        <w:ind w:left="540" w:hanging="270"/>
      </w:pPr>
    </w:lvl>
  </w:abstractNum>
  <w:abstractNum w:abstractNumId="40" w15:restartNumberingAfterBreak="0">
    <w:multiLevelType w:val="hybridMultilevel"/>
    <w:lvl w:ilvl="0" w15:tentative="1">
      <w:start w:val="1"/>
      <w:numFmt w:val="bullet"/>
      <w:lvlText w:val="•"/>
      <w:lvlJc w:val="left"/>
      <w:pPr>
        <w:ind w:left="540" w:hanging="270"/>
      </w:pPr>
    </w:lvl>
  </w:abstractNum>
  <w:abstractNum w:abstractNumId="41"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2026-05-14T01:48:00.256Z</dcterms:created>
  <dcterms:modified xsi:type="dcterms:W3CDTF">2026-05-14T01:48:00.256Z</dcterms:modified>
</cp:coreProperties>
</file>

<file path=docProps/custom.xml><?xml version="1.0" encoding="utf-8"?>
<Properties xmlns="http://schemas.openxmlformats.org/officeDocument/2006/custom-properties" xmlns:vt="http://schemas.openxmlformats.org/officeDocument/2006/docPropsVTypes"/>
</file>