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6AFB" w:rsidR="00A95B77" w:rsidP="0047512B" w:rsidRDefault="00A95B77" w14:paraId="0B632F6E" w14:textId="1CBDEEDB">
      <w:pPr>
        <w:pStyle w:val="Heading1"/>
        <w:rPr>
          <w:sz w:val="24"/>
          <w:szCs w:val="24"/>
        </w:rPr>
      </w:pPr>
      <w:r w:rsidRPr="00CA6AFB">
        <w:t>Project Title</w:t>
      </w:r>
      <w:r w:rsidRPr="00CA6AFB" w:rsidR="00F7510F">
        <w:t xml:space="preserve"> </w:t>
      </w:r>
    </w:p>
    <w:p w:rsidRPr="00CA6AFB" w:rsidR="00A95B77" w:rsidP="00A12BF3" w:rsidRDefault="00A12BF3" w14:paraId="771F4AC0" w14:textId="01ACD4EF">
      <w:pPr>
        <w:shd w:val="clear" w:color="auto" w:fill="FFFFFF"/>
        <w:spacing w:before="180" w:after="180" w:line="240" w:lineRule="auto"/>
        <w:ind w:left="720"/>
        <w:rPr>
          <w:rFonts w:eastAsia="Times New Roman" w:cstheme="minorHAnsi"/>
          <w:color w:val="2D3B45"/>
          <w:sz w:val="24"/>
          <w:szCs w:val="24"/>
        </w:rPr>
      </w:pPr>
      <w:r w:rsidRPr="59FFA6F2">
        <w:rPr>
          <w:rFonts w:eastAsia="Times New Roman"/>
          <w:color w:val="2D3B45"/>
          <w:sz w:val="24"/>
          <w:szCs w:val="24"/>
        </w:rPr>
        <w:t>Stock Quant</w:t>
      </w:r>
    </w:p>
    <w:p w:rsidRPr="00CA6AFB" w:rsidR="00A95B77" w:rsidP="0047512B" w:rsidRDefault="00A95B77" w14:paraId="0683A602" w14:textId="57B9D4BC">
      <w:pPr>
        <w:pStyle w:val="Heading1"/>
      </w:pPr>
      <w:r w:rsidRPr="00CA6AFB">
        <w:t xml:space="preserve">Team </w:t>
      </w:r>
    </w:p>
    <w:p w:rsidRPr="00CA6AFB" w:rsidR="004E70A8" w:rsidP="004E70A8" w:rsidRDefault="008C3CA8" w14:paraId="3526887C" w14:textId="70A5A51D">
      <w:pPr>
        <w:pStyle w:val="ListParagraph"/>
        <w:numPr>
          <w:ilvl w:val="0"/>
          <w:numId w:val="3"/>
        </w:numPr>
        <w:shd w:val="clear" w:color="auto" w:fill="FFFFFF"/>
        <w:spacing w:before="180" w:after="180" w:line="240" w:lineRule="auto"/>
        <w:rPr>
          <w:rFonts w:eastAsia="Times New Roman" w:cstheme="minorHAnsi"/>
          <w:color w:val="2D3B45"/>
          <w:sz w:val="24"/>
          <w:szCs w:val="24"/>
        </w:rPr>
      </w:pPr>
      <w:r w:rsidRPr="00CA6AFB">
        <w:rPr>
          <w:rFonts w:eastAsia="Times New Roman" w:cstheme="minorHAnsi"/>
          <w:color w:val="2D3B45"/>
          <w:sz w:val="24"/>
          <w:szCs w:val="24"/>
        </w:rPr>
        <w:t>Constantinos Vogiatzis</w:t>
      </w:r>
      <w:r w:rsidRPr="00CA6AFB" w:rsidR="00EA025C">
        <w:rPr>
          <w:rFonts w:eastAsia="Times New Roman" w:cstheme="minorHAnsi"/>
          <w:color w:val="2D3B45"/>
          <w:sz w:val="24"/>
          <w:szCs w:val="24"/>
        </w:rPr>
        <w:t xml:space="preserve"> </w:t>
      </w:r>
      <w:hyperlink w:history="1" r:id="rId8">
        <w:r w:rsidRPr="00CA6AFB" w:rsidR="00F7510F">
          <w:rPr>
            <w:rStyle w:val="Hyperlink"/>
            <w:rFonts w:eastAsia="Times New Roman" w:cstheme="minorHAnsi"/>
            <w:sz w:val="24"/>
            <w:szCs w:val="24"/>
          </w:rPr>
          <w:t>cvogiatz@iu.edu</w:t>
        </w:r>
      </w:hyperlink>
      <w:r w:rsidRPr="00CA6AFB" w:rsidR="00F7510F">
        <w:rPr>
          <w:rFonts w:eastAsia="Times New Roman" w:cstheme="minorHAnsi"/>
          <w:color w:val="2D3B45"/>
          <w:sz w:val="24"/>
          <w:szCs w:val="24"/>
        </w:rPr>
        <w:t xml:space="preserve"> </w:t>
      </w:r>
    </w:p>
    <w:p w:rsidRPr="00CA6AFB" w:rsidR="008C3CA8" w:rsidP="004E70A8" w:rsidRDefault="008C3CA8" w14:paraId="57390651" w14:textId="79109003">
      <w:pPr>
        <w:pStyle w:val="ListParagraph"/>
        <w:numPr>
          <w:ilvl w:val="0"/>
          <w:numId w:val="3"/>
        </w:numPr>
        <w:shd w:val="clear" w:color="auto" w:fill="FFFFFF"/>
        <w:spacing w:before="180" w:after="180" w:line="240" w:lineRule="auto"/>
        <w:rPr>
          <w:rFonts w:eastAsia="Times New Roman" w:cstheme="minorHAnsi"/>
          <w:color w:val="2D3B45"/>
          <w:sz w:val="24"/>
          <w:szCs w:val="24"/>
        </w:rPr>
      </w:pPr>
      <w:r w:rsidRPr="00CA6AFB">
        <w:rPr>
          <w:rFonts w:eastAsia="Times New Roman" w:cstheme="minorHAnsi"/>
          <w:color w:val="2D3B45"/>
          <w:sz w:val="24"/>
          <w:szCs w:val="24"/>
        </w:rPr>
        <w:t>Shubham Saurabh</w:t>
      </w:r>
      <w:r w:rsidRPr="00CA6AFB" w:rsidR="00EB6989">
        <w:rPr>
          <w:rFonts w:eastAsia="Times New Roman" w:cstheme="minorHAnsi"/>
          <w:color w:val="2D3B45"/>
          <w:sz w:val="24"/>
          <w:szCs w:val="24"/>
        </w:rPr>
        <w:t xml:space="preserve"> </w:t>
      </w:r>
      <w:hyperlink w:history="1" r:id="rId9">
        <w:r w:rsidRPr="00CA6AFB" w:rsidR="00EA025C">
          <w:rPr>
            <w:rStyle w:val="Hyperlink"/>
            <w:rFonts w:eastAsia="Times New Roman" w:cstheme="minorHAnsi"/>
            <w:sz w:val="24"/>
            <w:szCs w:val="24"/>
          </w:rPr>
          <w:t>ssaurab@iu.edu</w:t>
        </w:r>
      </w:hyperlink>
      <w:r w:rsidRPr="00CA6AFB" w:rsidR="00EA025C">
        <w:rPr>
          <w:rFonts w:eastAsia="Times New Roman" w:cstheme="minorHAnsi"/>
          <w:color w:val="2D3B45"/>
          <w:sz w:val="24"/>
          <w:szCs w:val="24"/>
        </w:rPr>
        <w:t xml:space="preserve"> </w:t>
      </w:r>
    </w:p>
    <w:p w:rsidRPr="00CA6AFB" w:rsidR="008C3CA8" w:rsidP="004E70A8" w:rsidRDefault="008C3CA8" w14:paraId="74B2A8EA" w14:textId="7B24290C">
      <w:pPr>
        <w:pStyle w:val="ListParagraph"/>
        <w:numPr>
          <w:ilvl w:val="0"/>
          <w:numId w:val="3"/>
        </w:numPr>
        <w:shd w:val="clear" w:color="auto" w:fill="FFFFFF"/>
        <w:spacing w:before="180" w:after="180" w:line="240" w:lineRule="auto"/>
        <w:rPr>
          <w:rFonts w:eastAsia="Times New Roman" w:cstheme="minorHAnsi"/>
          <w:color w:val="2D3B45"/>
          <w:sz w:val="24"/>
          <w:szCs w:val="24"/>
        </w:rPr>
      </w:pPr>
      <w:r w:rsidRPr="00CA6AFB">
        <w:rPr>
          <w:rFonts w:eastAsia="Times New Roman" w:cstheme="minorHAnsi"/>
          <w:color w:val="2D3B45"/>
          <w:sz w:val="24"/>
          <w:szCs w:val="24"/>
        </w:rPr>
        <w:t>Seth Smithson</w:t>
      </w:r>
      <w:r w:rsidRPr="00CA6AFB" w:rsidR="00F7510F">
        <w:rPr>
          <w:rFonts w:eastAsia="Times New Roman" w:cstheme="minorHAnsi"/>
          <w:color w:val="2D3B45"/>
          <w:sz w:val="24"/>
          <w:szCs w:val="24"/>
        </w:rPr>
        <w:t xml:space="preserve"> </w:t>
      </w:r>
      <w:hyperlink w:history="1" r:id="rId10">
        <w:r w:rsidRPr="00CA6AFB" w:rsidR="00F7510F">
          <w:rPr>
            <w:rStyle w:val="Hyperlink"/>
            <w:rFonts w:eastAsia="Times New Roman" w:cstheme="minorHAnsi"/>
            <w:sz w:val="24"/>
            <w:szCs w:val="24"/>
          </w:rPr>
          <w:t>sesmit@iu.edu</w:t>
        </w:r>
      </w:hyperlink>
      <w:r w:rsidRPr="00CA6AFB" w:rsidR="00F7510F">
        <w:rPr>
          <w:rFonts w:eastAsia="Times New Roman" w:cstheme="minorHAnsi"/>
          <w:color w:val="2D3B45"/>
          <w:sz w:val="24"/>
          <w:szCs w:val="24"/>
        </w:rPr>
        <w:t xml:space="preserve"> </w:t>
      </w:r>
    </w:p>
    <w:p w:rsidR="00A95B77" w:rsidP="59FFA6F2" w:rsidRDefault="00A95B77" w14:paraId="038450C1" w14:textId="77777777">
      <w:pPr>
        <w:shd w:val="clear" w:color="auto" w:fill="FFFFFF" w:themeFill="background1"/>
        <w:spacing w:before="180" w:after="180" w:line="240" w:lineRule="auto"/>
        <w:rPr>
          <w:rFonts w:eastAsia="Times New Roman"/>
          <w:b/>
          <w:color w:val="2D3B45"/>
          <w:sz w:val="28"/>
          <w:szCs w:val="28"/>
        </w:rPr>
      </w:pPr>
    </w:p>
    <w:p w:rsidRPr="00CA6AFB" w:rsidR="00DC1981" w:rsidP="004D00C9" w:rsidRDefault="004D00C9" w14:paraId="6F89A8B9" w14:textId="4A3CFBE0">
      <w:pPr>
        <w:pStyle w:val="Heading1"/>
      </w:pPr>
      <w:r>
        <w:t>Application Architecture</w:t>
      </w:r>
    </w:p>
    <w:p w:rsidR="28CAF65C" w:rsidP="00B830A0" w:rsidRDefault="28CAF65C" w14:paraId="57266C12" w14:textId="0D923F73">
      <w:pPr>
        <w:pStyle w:val="ListParagraph"/>
        <w:numPr>
          <w:ilvl w:val="0"/>
          <w:numId w:val="10"/>
        </w:numPr>
        <w:shd w:val="clear" w:color="auto" w:fill="FFFFFF"/>
        <w:spacing w:before="180" w:after="180" w:line="240" w:lineRule="auto"/>
        <w:rPr>
          <w:rFonts w:eastAsia="Times New Roman"/>
          <w:color w:val="2D3B45"/>
          <w:sz w:val="24"/>
          <w:szCs w:val="24"/>
        </w:rPr>
      </w:pPr>
      <w:r w:rsidRPr="003B3AE9">
        <w:rPr>
          <w:rFonts w:eastAsia="Times New Roman"/>
          <w:b/>
          <w:bCs/>
          <w:color w:val="2D3B45"/>
          <w:sz w:val="24"/>
          <w:szCs w:val="24"/>
        </w:rPr>
        <w:t xml:space="preserve">Data storage: </w:t>
      </w:r>
      <w:r w:rsidRPr="00B830A0">
        <w:rPr>
          <w:rFonts w:eastAsia="Times New Roman"/>
          <w:color w:val="2D3B45"/>
          <w:sz w:val="24"/>
          <w:szCs w:val="24"/>
        </w:rPr>
        <w:t xml:space="preserve">The historical stock data will be fetched directly from </w:t>
      </w:r>
      <w:r w:rsidR="00DC6093">
        <w:rPr>
          <w:rFonts w:eastAsia="Times New Roman"/>
          <w:color w:val="2D3B45"/>
          <w:sz w:val="24"/>
          <w:szCs w:val="24"/>
        </w:rPr>
        <w:t>Yahoo Finance</w:t>
      </w:r>
      <w:r w:rsidRPr="00B830A0">
        <w:rPr>
          <w:rFonts w:eastAsia="Times New Roman"/>
          <w:color w:val="2D3B45"/>
          <w:sz w:val="24"/>
          <w:szCs w:val="24"/>
        </w:rPr>
        <w:t xml:space="preserve"> using their public API, and it won't be stored on any separate cloud server or standalone server. The data will be used on-the-fly </w:t>
      </w:r>
      <w:r w:rsidR="00842CC8">
        <w:rPr>
          <w:rFonts w:eastAsia="Times New Roman"/>
          <w:color w:val="2D3B45"/>
          <w:sz w:val="24"/>
          <w:szCs w:val="24"/>
        </w:rPr>
        <w:t xml:space="preserve">inside Pandas Dataframe </w:t>
      </w:r>
      <w:r w:rsidRPr="00B830A0">
        <w:rPr>
          <w:rFonts w:eastAsia="Times New Roman"/>
          <w:color w:val="2D3B45"/>
          <w:sz w:val="24"/>
          <w:szCs w:val="24"/>
        </w:rPr>
        <w:t>for processing and creating visualizations, predictions, and displaying results.</w:t>
      </w:r>
    </w:p>
    <w:p w:rsidRPr="00B830A0" w:rsidR="003B3AE9" w:rsidP="003B3AE9" w:rsidRDefault="003B3AE9" w14:paraId="7082E98F" w14:textId="77777777">
      <w:pPr>
        <w:pStyle w:val="ListParagraph"/>
        <w:shd w:val="clear" w:color="auto" w:fill="FFFFFF"/>
        <w:spacing w:before="180" w:after="180" w:line="240" w:lineRule="auto"/>
        <w:ind w:left="360"/>
        <w:rPr>
          <w:rFonts w:eastAsia="Times New Roman"/>
          <w:color w:val="2D3B45"/>
          <w:sz w:val="24"/>
          <w:szCs w:val="24"/>
        </w:rPr>
      </w:pPr>
    </w:p>
    <w:p w:rsidRPr="00D10013" w:rsidR="004D0C9A" w:rsidP="00D10013" w:rsidRDefault="28CAF65C" w14:paraId="688824E3" w14:textId="3E1B28F5">
      <w:pPr>
        <w:pStyle w:val="ListParagraph"/>
        <w:numPr>
          <w:ilvl w:val="0"/>
          <w:numId w:val="10"/>
        </w:numPr>
        <w:shd w:val="clear" w:color="auto" w:fill="FFFFFF"/>
        <w:spacing w:before="180" w:after="180" w:line="240" w:lineRule="auto"/>
        <w:rPr>
          <w:rFonts w:eastAsia="Times New Roman"/>
          <w:color w:val="2D3B45"/>
          <w:sz w:val="24"/>
          <w:szCs w:val="24"/>
        </w:rPr>
      </w:pPr>
      <w:r w:rsidRPr="003B3AE9">
        <w:rPr>
          <w:rFonts w:eastAsia="Times New Roman"/>
          <w:b/>
          <w:bCs/>
          <w:color w:val="2D3B45"/>
          <w:sz w:val="24"/>
          <w:szCs w:val="24"/>
        </w:rPr>
        <w:t>Back-end languages:</w:t>
      </w:r>
      <w:r w:rsidRPr="003B3AE9">
        <w:rPr>
          <w:rFonts w:eastAsia="Times New Roman"/>
          <w:color w:val="2D3B45"/>
          <w:sz w:val="24"/>
          <w:szCs w:val="24"/>
        </w:rPr>
        <w:t xml:space="preserve"> Python will be the primary language used for building the back-end of the app. It will be used for fetching data from the API, processing the data, and creating the stock price prediction model using the Prophet library.</w:t>
      </w:r>
    </w:p>
    <w:p w:rsidRPr="004D0C9A" w:rsidR="004D0C9A" w:rsidP="0089449F" w:rsidRDefault="004D0C9A" w14:paraId="713A66D6" w14:textId="77777777">
      <w:pPr>
        <w:pStyle w:val="ListParagraph"/>
        <w:shd w:val="clear" w:color="auto" w:fill="FFFFFF"/>
        <w:spacing w:before="180" w:after="180" w:line="240" w:lineRule="auto"/>
        <w:ind w:left="360"/>
        <w:rPr>
          <w:rFonts w:eastAsia="Times New Roman"/>
          <w:color w:val="2D3B45"/>
          <w:sz w:val="24"/>
          <w:szCs w:val="24"/>
        </w:rPr>
      </w:pPr>
    </w:p>
    <w:p w:rsidRPr="00C14721" w:rsidR="00C14721" w:rsidP="00C14721" w:rsidRDefault="28CAF65C" w14:paraId="00A8CD6E" w14:textId="5282A7A6">
      <w:pPr>
        <w:pStyle w:val="ListParagraph"/>
        <w:numPr>
          <w:ilvl w:val="0"/>
          <w:numId w:val="10"/>
        </w:numPr>
        <w:shd w:val="clear" w:color="auto" w:fill="FFFFFF"/>
        <w:spacing w:before="180" w:after="180" w:line="240" w:lineRule="auto"/>
        <w:rPr>
          <w:rFonts w:eastAsia="Times New Roman"/>
          <w:color w:val="2D3B45"/>
          <w:sz w:val="24"/>
          <w:szCs w:val="24"/>
        </w:rPr>
      </w:pPr>
      <w:r w:rsidRPr="00C14721">
        <w:rPr>
          <w:rFonts w:eastAsia="Times New Roman"/>
          <w:b/>
          <w:bCs/>
          <w:color w:val="2D3B45"/>
          <w:sz w:val="24"/>
          <w:szCs w:val="24"/>
        </w:rPr>
        <w:t>Accessing data and web app:</w:t>
      </w:r>
      <w:r w:rsidRPr="00C14721">
        <w:rPr>
          <w:rFonts w:eastAsia="Times New Roman"/>
          <w:color w:val="2D3B45"/>
          <w:sz w:val="24"/>
          <w:szCs w:val="24"/>
        </w:rPr>
        <w:t xml:space="preserve"> The app will securely access the </w:t>
      </w:r>
      <w:r w:rsidRPr="00C14721" w:rsidR="0022385D">
        <w:rPr>
          <w:rFonts w:eastAsia="Times New Roman"/>
          <w:color w:val="2D3B45"/>
          <w:sz w:val="24"/>
          <w:szCs w:val="24"/>
        </w:rPr>
        <w:t xml:space="preserve">Yahoo Finance </w:t>
      </w:r>
      <w:r w:rsidRPr="00C14721">
        <w:rPr>
          <w:rFonts w:eastAsia="Times New Roman"/>
          <w:color w:val="2D3B45"/>
          <w:sz w:val="24"/>
          <w:szCs w:val="24"/>
        </w:rPr>
        <w:t>API. The app will be built using the Streamlit framework, which support</w:t>
      </w:r>
      <w:r w:rsidRPr="00C14721" w:rsidR="00AC0622">
        <w:rPr>
          <w:rFonts w:eastAsia="Times New Roman"/>
          <w:color w:val="2D3B45"/>
          <w:sz w:val="24"/>
          <w:szCs w:val="24"/>
        </w:rPr>
        <w:t>s</w:t>
      </w:r>
      <w:r w:rsidRPr="00C14721">
        <w:rPr>
          <w:rFonts w:eastAsia="Times New Roman"/>
          <w:color w:val="2D3B45"/>
          <w:sz w:val="24"/>
          <w:szCs w:val="24"/>
        </w:rPr>
        <w:t xml:space="preserve"> user authentication</w:t>
      </w:r>
      <w:r w:rsidRPr="00C14721" w:rsidR="00293482">
        <w:rPr>
          <w:rFonts w:eastAsia="Times New Roman"/>
          <w:color w:val="2D3B45"/>
          <w:sz w:val="24"/>
          <w:szCs w:val="24"/>
        </w:rPr>
        <w:t>, but this app is for public use and we do not need authentication</w:t>
      </w:r>
      <w:r w:rsidRPr="00C14721">
        <w:rPr>
          <w:rFonts w:eastAsia="Times New Roman"/>
          <w:color w:val="2D3B45"/>
          <w:sz w:val="24"/>
          <w:szCs w:val="24"/>
        </w:rPr>
        <w:t>.</w:t>
      </w:r>
      <w:r w:rsidRPr="00C14721" w:rsidR="007F03AB">
        <w:rPr>
          <w:rFonts w:eastAsia="Times New Roman"/>
          <w:color w:val="2D3B45"/>
          <w:sz w:val="24"/>
          <w:szCs w:val="24"/>
        </w:rPr>
        <w:t xml:space="preserve"> </w:t>
      </w:r>
      <w:r w:rsidR="00C14721">
        <w:rPr>
          <w:rFonts w:eastAsia="Times New Roman"/>
          <w:color w:val="2D3B45"/>
          <w:sz w:val="24"/>
          <w:szCs w:val="24"/>
        </w:rPr>
        <w:t xml:space="preserve">The stock data being used in this app is already publicly available. </w:t>
      </w:r>
      <w:r w:rsidRPr="00C14721" w:rsidR="007F03AB">
        <w:rPr>
          <w:rFonts w:eastAsia="Times New Roman"/>
          <w:color w:val="2D3B45"/>
          <w:sz w:val="24"/>
          <w:szCs w:val="24"/>
        </w:rPr>
        <w:t xml:space="preserve">We will rely on the built-in security of the Streamlit.io hosting platform to </w:t>
      </w:r>
      <w:r w:rsidRPr="00C14721" w:rsidR="008C0455">
        <w:rPr>
          <w:rFonts w:eastAsia="Times New Roman"/>
          <w:color w:val="2D3B45"/>
          <w:sz w:val="24"/>
          <w:szCs w:val="24"/>
        </w:rPr>
        <w:t xml:space="preserve">avoid malicious </w:t>
      </w:r>
      <w:r w:rsidRPr="00C14721" w:rsidR="002A3FD6">
        <w:rPr>
          <w:rFonts w:eastAsia="Times New Roman"/>
          <w:color w:val="2D3B45"/>
          <w:sz w:val="24"/>
          <w:szCs w:val="24"/>
        </w:rPr>
        <w:t>attacks.</w:t>
      </w:r>
      <w:r w:rsidRPr="00C14721" w:rsidR="000F2D72">
        <w:rPr>
          <w:rFonts w:eastAsia="Times New Roman"/>
          <w:color w:val="2D3B45"/>
          <w:sz w:val="24"/>
          <w:szCs w:val="24"/>
        </w:rPr>
        <w:t xml:space="preserve"> </w:t>
      </w:r>
    </w:p>
    <w:p w:rsidRPr="00C14721" w:rsidR="00C14721" w:rsidP="00C14721" w:rsidRDefault="00C14721" w14:paraId="2D3FB8FF" w14:textId="77777777">
      <w:pPr>
        <w:pStyle w:val="ListParagraph"/>
        <w:shd w:val="clear" w:color="auto" w:fill="FFFFFF"/>
        <w:spacing w:before="180" w:after="180" w:line="240" w:lineRule="auto"/>
        <w:ind w:left="360"/>
        <w:rPr>
          <w:rFonts w:eastAsia="Times New Roman"/>
          <w:color w:val="2D3B45"/>
          <w:sz w:val="24"/>
          <w:szCs w:val="24"/>
        </w:rPr>
      </w:pPr>
    </w:p>
    <w:p w:rsidRPr="00B65F44" w:rsidR="00B65F44" w:rsidP="141B60B9" w:rsidRDefault="28CAF65C" w14:paraId="1D9AA99C" w14:textId="6266CC5B">
      <w:pPr>
        <w:pStyle w:val="ListParagraph"/>
        <w:numPr>
          <w:ilvl w:val="0"/>
          <w:numId w:val="10"/>
        </w:numPr>
        <w:shd w:val="clear" w:color="auto" w:fill="FFFFFF" w:themeFill="background1"/>
        <w:spacing w:before="180" w:after="180" w:line="240" w:lineRule="auto"/>
        <w:rPr>
          <w:rFonts w:eastAsia="Times New Roman"/>
          <w:color w:val="2D3B45"/>
          <w:sz w:val="24"/>
          <w:szCs w:val="24"/>
        </w:rPr>
      </w:pPr>
      <w:r w:rsidRPr="141B60B9" w:rsidR="28CAF65C">
        <w:rPr>
          <w:rFonts w:eastAsia="Times New Roman"/>
          <w:b w:val="1"/>
          <w:bCs w:val="1"/>
          <w:color w:val="2D3B45"/>
          <w:sz w:val="24"/>
          <w:szCs w:val="24"/>
        </w:rPr>
        <w:t>Front-end layout:</w:t>
      </w:r>
      <w:r w:rsidRPr="141B60B9" w:rsidR="28CAF65C">
        <w:rPr>
          <w:rFonts w:eastAsia="Times New Roman"/>
          <w:color w:val="2D3B45"/>
          <w:sz w:val="24"/>
          <w:szCs w:val="24"/>
        </w:rPr>
        <w:t xml:space="preserve"> </w:t>
      </w:r>
      <w:r w:rsidRPr="141B60B9" w:rsidR="28CAF65C">
        <w:rPr>
          <w:rFonts w:eastAsia="Times New Roman"/>
          <w:color w:val="2D3B45"/>
          <w:sz w:val="24"/>
          <w:szCs w:val="24"/>
        </w:rPr>
        <w:t>Streamlit</w:t>
      </w:r>
      <w:r w:rsidRPr="141B60B9" w:rsidR="28CAF65C">
        <w:rPr>
          <w:rFonts w:eastAsia="Times New Roman"/>
          <w:color w:val="2D3B45"/>
          <w:sz w:val="24"/>
          <w:szCs w:val="24"/>
        </w:rPr>
        <w:t xml:space="preserve">, the framework used for building the app, automatically generates the front-end layout based on the Python code. Although HTML, CSS, or JavaScript can be used in </w:t>
      </w:r>
      <w:r w:rsidRPr="141B60B9" w:rsidR="28CAF65C">
        <w:rPr>
          <w:rFonts w:eastAsia="Times New Roman"/>
          <w:color w:val="2D3B45"/>
          <w:sz w:val="24"/>
          <w:szCs w:val="24"/>
        </w:rPr>
        <w:t>Streamlit</w:t>
      </w:r>
      <w:r w:rsidRPr="141B60B9" w:rsidR="28CAF65C">
        <w:rPr>
          <w:rFonts w:eastAsia="Times New Roman"/>
          <w:color w:val="2D3B45"/>
          <w:sz w:val="24"/>
          <w:szCs w:val="24"/>
        </w:rPr>
        <w:t xml:space="preserve">, the primary layout will be created using Python code and </w:t>
      </w:r>
      <w:r w:rsidRPr="141B60B9" w:rsidR="28CAF65C">
        <w:rPr>
          <w:rFonts w:eastAsia="Times New Roman"/>
          <w:color w:val="2D3B45"/>
          <w:sz w:val="24"/>
          <w:szCs w:val="24"/>
        </w:rPr>
        <w:t>Streamlit's</w:t>
      </w:r>
      <w:r w:rsidRPr="141B60B9" w:rsidR="28CAF65C">
        <w:rPr>
          <w:rFonts w:eastAsia="Times New Roman"/>
          <w:color w:val="2D3B45"/>
          <w:sz w:val="24"/>
          <w:szCs w:val="24"/>
        </w:rPr>
        <w:t xml:space="preserve"> built-in widgets. If needed, we can integrate Bootstrap templates using </w:t>
      </w:r>
      <w:r w:rsidRPr="141B60B9" w:rsidR="28CAF65C">
        <w:rPr>
          <w:rFonts w:eastAsia="Times New Roman"/>
          <w:color w:val="2D3B45"/>
          <w:sz w:val="24"/>
          <w:szCs w:val="24"/>
        </w:rPr>
        <w:t>Streamlit's</w:t>
      </w:r>
      <w:r w:rsidRPr="141B60B9" w:rsidR="28CAF65C">
        <w:rPr>
          <w:rFonts w:eastAsia="Times New Roman"/>
          <w:color w:val="2D3B45"/>
          <w:sz w:val="24"/>
          <w:szCs w:val="24"/>
        </w:rPr>
        <w:t xml:space="preserve"> HTML and Markdown </w:t>
      </w:r>
      <w:r w:rsidRPr="141B60B9" w:rsidR="28CAF65C">
        <w:rPr>
          <w:rFonts w:eastAsia="Times New Roman"/>
          <w:color w:val="2D3B45"/>
          <w:sz w:val="24"/>
          <w:szCs w:val="24"/>
        </w:rPr>
        <w:t>rendering</w:t>
      </w:r>
      <w:r w:rsidRPr="141B60B9" w:rsidR="28CAF65C">
        <w:rPr>
          <w:rFonts w:eastAsia="Times New Roman"/>
          <w:color w:val="2D3B45"/>
          <w:sz w:val="24"/>
          <w:szCs w:val="24"/>
        </w:rPr>
        <w:t xml:space="preserve"> support or </w:t>
      </w:r>
      <w:r w:rsidRPr="141B60B9" w:rsidR="28CAF65C">
        <w:rPr>
          <w:rFonts w:eastAsia="Times New Roman"/>
          <w:color w:val="2D3B45"/>
          <w:sz w:val="24"/>
          <w:szCs w:val="24"/>
        </w:rPr>
        <w:t>Streamlit</w:t>
      </w:r>
      <w:r w:rsidRPr="141B60B9" w:rsidR="28CAF65C">
        <w:rPr>
          <w:rFonts w:eastAsia="Times New Roman"/>
          <w:color w:val="2D3B45"/>
          <w:sz w:val="24"/>
          <w:szCs w:val="24"/>
        </w:rPr>
        <w:t xml:space="preserve"> Components for more advanced </w:t>
      </w:r>
      <w:r w:rsidRPr="141B60B9" w:rsidR="30D895FC">
        <w:rPr>
          <w:rFonts w:eastAsia="Times New Roman"/>
          <w:color w:val="2D3B45"/>
          <w:sz w:val="24"/>
          <w:szCs w:val="24"/>
        </w:rPr>
        <w:t>customization,</w:t>
      </w:r>
      <w:r w:rsidRPr="141B60B9" w:rsidR="28CAF65C">
        <w:rPr>
          <w:rFonts w:eastAsia="Times New Roman"/>
          <w:color w:val="2D3B45"/>
          <w:sz w:val="24"/>
          <w:szCs w:val="24"/>
        </w:rPr>
        <w:t xml:space="preserve"> but we </w:t>
      </w:r>
      <w:r w:rsidRPr="141B60B9" w:rsidR="28CAF65C">
        <w:rPr>
          <w:rFonts w:eastAsia="Times New Roman"/>
          <w:color w:val="2D3B45"/>
          <w:sz w:val="24"/>
          <w:szCs w:val="24"/>
        </w:rPr>
        <w:t>don’t</w:t>
      </w:r>
      <w:r w:rsidRPr="141B60B9" w:rsidR="28CAF65C">
        <w:rPr>
          <w:rFonts w:eastAsia="Times New Roman"/>
          <w:color w:val="2D3B45"/>
          <w:sz w:val="24"/>
          <w:szCs w:val="24"/>
        </w:rPr>
        <w:t xml:space="preserve"> </w:t>
      </w:r>
      <w:r w:rsidRPr="141B60B9" w:rsidR="28CAF65C">
        <w:rPr>
          <w:rFonts w:eastAsia="Times New Roman"/>
          <w:color w:val="2D3B45"/>
          <w:sz w:val="24"/>
          <w:szCs w:val="24"/>
        </w:rPr>
        <w:t>anticipate</w:t>
      </w:r>
      <w:r w:rsidRPr="141B60B9" w:rsidR="28CAF65C">
        <w:rPr>
          <w:rFonts w:eastAsia="Times New Roman"/>
          <w:color w:val="2D3B45"/>
          <w:sz w:val="24"/>
          <w:szCs w:val="24"/>
        </w:rPr>
        <w:t xml:space="preserve"> that to be necessary.</w:t>
      </w:r>
    </w:p>
    <w:p w:rsidRPr="003B3AE9" w:rsidR="00B65F44" w:rsidP="00B65F44" w:rsidRDefault="00B65F44" w14:paraId="64A0BB37" w14:textId="77777777">
      <w:pPr>
        <w:pStyle w:val="ListParagraph"/>
        <w:shd w:val="clear" w:color="auto" w:fill="FFFFFF"/>
        <w:spacing w:before="180" w:after="180" w:line="240" w:lineRule="auto"/>
        <w:ind w:left="360"/>
        <w:rPr>
          <w:rFonts w:eastAsia="Times New Roman"/>
          <w:color w:val="2D3B45"/>
          <w:sz w:val="24"/>
          <w:szCs w:val="24"/>
        </w:rPr>
      </w:pPr>
    </w:p>
    <w:p w:rsidRPr="00B65F44" w:rsidR="00B65F44" w:rsidP="00B65F44" w:rsidRDefault="28CAF65C" w14:paraId="355F8561" w14:textId="4D4DAAB9">
      <w:pPr>
        <w:pStyle w:val="ListParagraph"/>
        <w:numPr>
          <w:ilvl w:val="0"/>
          <w:numId w:val="10"/>
        </w:numPr>
        <w:shd w:val="clear" w:color="auto" w:fill="FFFFFF"/>
        <w:spacing w:before="180" w:after="180" w:line="240" w:lineRule="auto"/>
        <w:rPr>
          <w:rFonts w:eastAsia="Times New Roman"/>
          <w:color w:val="2D3B45"/>
          <w:sz w:val="24"/>
          <w:szCs w:val="24"/>
        </w:rPr>
      </w:pPr>
      <w:r w:rsidRPr="003B3AE9">
        <w:rPr>
          <w:rFonts w:eastAsia="Times New Roman"/>
          <w:b/>
          <w:bCs/>
          <w:color w:val="2D3B45"/>
          <w:sz w:val="24"/>
          <w:szCs w:val="24"/>
        </w:rPr>
        <w:t>Application deployment:</w:t>
      </w:r>
      <w:r w:rsidRPr="003B3AE9">
        <w:rPr>
          <w:rFonts w:eastAsia="Times New Roman"/>
          <w:color w:val="2D3B45"/>
          <w:sz w:val="24"/>
          <w:szCs w:val="24"/>
        </w:rPr>
        <w:t xml:space="preserve"> The app will be deployed on a Streamlit-provided server using Streamlit Sharing, which is a platform specifically designed for hosting and sharing Streamlit apps.</w:t>
      </w:r>
      <w:r w:rsidR="00747099">
        <w:rPr>
          <w:rFonts w:eastAsia="Times New Roman"/>
          <w:color w:val="2D3B45"/>
          <w:sz w:val="24"/>
          <w:szCs w:val="24"/>
        </w:rPr>
        <w:t xml:space="preserve"> </w:t>
      </w:r>
      <w:r w:rsidR="008F152C">
        <w:rPr>
          <w:rFonts w:eastAsia="Times New Roman"/>
          <w:color w:val="2D3B45"/>
          <w:sz w:val="24"/>
          <w:szCs w:val="24"/>
        </w:rPr>
        <w:t xml:space="preserve">Streamlit.io is Platform as a Service (PaaS) </w:t>
      </w:r>
      <w:r w:rsidR="008B21DA">
        <w:rPr>
          <w:rFonts w:eastAsia="Times New Roman"/>
          <w:color w:val="2D3B45"/>
          <w:sz w:val="24"/>
          <w:szCs w:val="24"/>
        </w:rPr>
        <w:t xml:space="preserve">being </w:t>
      </w:r>
      <w:r w:rsidR="009B5279">
        <w:rPr>
          <w:rFonts w:eastAsia="Times New Roman"/>
          <w:color w:val="2D3B45"/>
          <w:sz w:val="24"/>
          <w:szCs w:val="24"/>
        </w:rPr>
        <w:t>used</w:t>
      </w:r>
      <w:r w:rsidR="008C59DC">
        <w:rPr>
          <w:rFonts w:eastAsia="Times New Roman"/>
          <w:color w:val="2D3B45"/>
          <w:sz w:val="24"/>
          <w:szCs w:val="24"/>
        </w:rPr>
        <w:t xml:space="preserve"> for the same.</w:t>
      </w:r>
    </w:p>
    <w:p w:rsidRPr="003B3AE9" w:rsidR="00B65F44" w:rsidP="00B65F44" w:rsidRDefault="00B65F44" w14:paraId="3337B9E5" w14:textId="77777777">
      <w:pPr>
        <w:pStyle w:val="ListParagraph"/>
        <w:shd w:val="clear" w:color="auto" w:fill="FFFFFF"/>
        <w:spacing w:before="180" w:after="180" w:line="240" w:lineRule="auto"/>
        <w:ind w:left="360"/>
        <w:rPr>
          <w:rFonts w:eastAsia="Times New Roman"/>
          <w:color w:val="2D3B45"/>
          <w:sz w:val="24"/>
          <w:szCs w:val="24"/>
        </w:rPr>
      </w:pPr>
    </w:p>
    <w:p w:rsidRPr="00E8599D" w:rsidR="00E8599D" w:rsidP="00E8599D" w:rsidRDefault="28CAF65C" w14:paraId="4AEFBE1E" w14:textId="509C6A43">
      <w:pPr>
        <w:pStyle w:val="ListParagraph"/>
        <w:numPr>
          <w:ilvl w:val="0"/>
          <w:numId w:val="10"/>
        </w:numPr>
        <w:shd w:val="clear" w:color="auto" w:fill="FFFFFF"/>
        <w:spacing w:before="180" w:after="180" w:line="240" w:lineRule="auto"/>
        <w:rPr>
          <w:rFonts w:eastAsia="Times New Roman"/>
          <w:color w:val="2D3B45"/>
          <w:sz w:val="24"/>
          <w:szCs w:val="24"/>
        </w:rPr>
      </w:pPr>
      <w:r w:rsidRPr="141B60B9" w:rsidR="28CAF65C">
        <w:rPr>
          <w:rFonts w:eastAsia="Times New Roman"/>
          <w:b w:val="1"/>
          <w:bCs w:val="1"/>
          <w:color w:val="2D3B45"/>
          <w:sz w:val="24"/>
          <w:szCs w:val="24"/>
        </w:rPr>
        <w:t>Interactivity:</w:t>
      </w:r>
      <w:r w:rsidRPr="141B60B9" w:rsidR="28CAF65C">
        <w:rPr>
          <w:rFonts w:eastAsia="Times New Roman"/>
          <w:color w:val="2D3B45"/>
          <w:sz w:val="24"/>
          <w:szCs w:val="24"/>
        </w:rPr>
        <w:t xml:space="preserve"> Streamlit provides a range of built-in interactive widgets, such as dropdowns, sliders, date pickers, and buttons, which will be used to enable user interactivity within the app. Users will be able to select stocks, compare them graphically, choose the date range for model testing and training, and set the prediction horizon. The app will also display the model's accuracy on training and testing data.</w:t>
      </w:r>
    </w:p>
    <w:p w:rsidR="141B60B9" w:rsidRDefault="141B60B9" w14:paraId="19C87977" w14:textId="3CC0EAC4">
      <w:r>
        <w:br w:type="page"/>
      </w:r>
    </w:p>
    <w:p w:rsidR="0078206E" w:rsidP="0047512B" w:rsidRDefault="0078206E" w14:paraId="20A51B3E" w14:textId="77777777">
      <w:pPr>
        <w:pStyle w:val="Heading1"/>
      </w:pPr>
      <w:r w:rsidR="0078206E">
        <w:rPr/>
        <w:t>Architecture Diagram</w:t>
      </w:r>
    </w:p>
    <w:p w:rsidR="1BD2E173" w:rsidP="141B60B9" w:rsidRDefault="1BD2E173" w14:paraId="72C8DF01" w14:textId="4ED0A4F9">
      <w:pPr>
        <w:pStyle w:val="Normal"/>
        <w:jc w:val="center"/>
      </w:pPr>
      <w:r w:rsidR="1BD2E173">
        <w:drawing>
          <wp:inline wp14:editId="726A631F" wp14:anchorId="2CE394D3">
            <wp:extent cx="6735711" cy="2610088"/>
            <wp:effectExtent l="0" t="0" r="0" b="0"/>
            <wp:docPr id="406304628" name="" title=""/>
            <wp:cNvGraphicFramePr>
              <a:graphicFrameLocks noChangeAspect="1"/>
            </wp:cNvGraphicFramePr>
            <a:graphic>
              <a:graphicData uri="http://schemas.openxmlformats.org/drawingml/2006/picture">
                <pic:pic>
                  <pic:nvPicPr>
                    <pic:cNvPr id="0" name=""/>
                    <pic:cNvPicPr/>
                  </pic:nvPicPr>
                  <pic:blipFill>
                    <a:blip r:embed="R8daf397447cd4bca">
                      <a:extLst>
                        <a:ext xmlns:a="http://schemas.openxmlformats.org/drawingml/2006/main" uri="{28A0092B-C50C-407E-A947-70E740481C1C}">
                          <a14:useLocalDpi val="0"/>
                        </a:ext>
                      </a:extLst>
                    </a:blip>
                    <a:stretch>
                      <a:fillRect/>
                    </a:stretch>
                  </pic:blipFill>
                  <pic:spPr>
                    <a:xfrm>
                      <a:off x="0" y="0"/>
                      <a:ext cx="6735711" cy="2610088"/>
                    </a:xfrm>
                    <a:prstGeom prst="rect">
                      <a:avLst/>
                    </a:prstGeom>
                  </pic:spPr>
                </pic:pic>
              </a:graphicData>
            </a:graphic>
          </wp:inline>
        </w:drawing>
      </w:r>
    </w:p>
    <w:p w:rsidR="417919E2" w:rsidP="141B60B9" w:rsidRDefault="417919E2" w14:paraId="2C99FBC7" w14:textId="232746B9">
      <w:pPr>
        <w:pStyle w:val="Normal"/>
      </w:pPr>
      <w:r w:rsidR="417919E2">
        <w:rPr/>
        <w:t>Diagram Explanation:</w:t>
      </w:r>
    </w:p>
    <w:p w:rsidR="222FCBB5" w:rsidP="141B60B9" w:rsidRDefault="222FCBB5" w14:paraId="7DE588AD" w14:textId="6D9D2FD6">
      <w:pPr>
        <w:pStyle w:val="ListParagraph"/>
        <w:numPr>
          <w:ilvl w:val="0"/>
          <w:numId w:val="13"/>
        </w:numPr>
        <w:bidi w:val="0"/>
        <w:spacing w:before="0" w:beforeAutospacing="off" w:after="160" w:afterAutospacing="off" w:line="259" w:lineRule="auto"/>
        <w:ind w:left="720" w:right="0" w:hanging="360"/>
        <w:jc w:val="left"/>
        <w:rPr/>
      </w:pPr>
      <w:r w:rsidR="222FCBB5">
        <w:rPr/>
        <w:t xml:space="preserve">The User interacts with the </w:t>
      </w:r>
      <w:r w:rsidR="222FCBB5">
        <w:rPr/>
        <w:t>Streamlit</w:t>
      </w:r>
      <w:r w:rsidR="222FCBB5">
        <w:rPr/>
        <w:t xml:space="preserve"> Front-end </w:t>
      </w:r>
      <w:r w:rsidR="3B0F3468">
        <w:rPr/>
        <w:t xml:space="preserve">UI </w:t>
      </w:r>
      <w:r w:rsidR="222FCBB5">
        <w:rPr/>
        <w:t>and selects the Ticker and Date range</w:t>
      </w:r>
      <w:r w:rsidR="4FADFD1A">
        <w:rPr/>
        <w:t xml:space="preserve"> using </w:t>
      </w:r>
      <w:r w:rsidR="4FADFD1A">
        <w:rPr/>
        <w:t>Streamlit’s</w:t>
      </w:r>
      <w:r w:rsidR="4FADFD1A">
        <w:rPr/>
        <w:t xml:space="preserve"> built-in widgets.</w:t>
      </w:r>
    </w:p>
    <w:p w:rsidR="222FCBB5" w:rsidP="141B60B9" w:rsidRDefault="222FCBB5" w14:paraId="3F1EBC14" w14:textId="1D98D228">
      <w:pPr>
        <w:pStyle w:val="ListParagraph"/>
        <w:numPr>
          <w:ilvl w:val="0"/>
          <w:numId w:val="13"/>
        </w:numPr>
        <w:rPr/>
      </w:pPr>
      <w:r w:rsidR="222FCBB5">
        <w:rPr/>
        <w:t>The Front-end communicates with the Python Back-end.</w:t>
      </w:r>
    </w:p>
    <w:p w:rsidR="222FCBB5" w:rsidP="141B60B9" w:rsidRDefault="222FCBB5" w14:paraId="75BB9790" w14:textId="75347CD4">
      <w:pPr>
        <w:pStyle w:val="ListParagraph"/>
        <w:numPr>
          <w:ilvl w:val="0"/>
          <w:numId w:val="13"/>
        </w:numPr>
        <w:rPr/>
      </w:pPr>
      <w:r w:rsidR="222FCBB5">
        <w:rPr/>
        <w:t>Python Back-end fetches stock data from the Yahoo Finance API</w:t>
      </w:r>
      <w:r w:rsidR="3C895AD3">
        <w:rPr/>
        <w:t>.</w:t>
      </w:r>
    </w:p>
    <w:p w:rsidR="5909DB48" w:rsidP="141B60B9" w:rsidRDefault="5909DB48" w14:paraId="5A10ECBD" w14:textId="7730B0E6">
      <w:pPr>
        <w:pStyle w:val="ListParagraph"/>
        <w:numPr>
          <w:ilvl w:val="0"/>
          <w:numId w:val="13"/>
        </w:numPr>
        <w:rPr/>
      </w:pPr>
      <w:r w:rsidR="5909DB48">
        <w:rPr/>
        <w:t>The Yahoo Finance API is used as the primary data source, with data fetched directly</w:t>
      </w:r>
      <w:r w:rsidR="5B758B85">
        <w:rPr/>
        <w:t xml:space="preserve"> and stored in a Pandas </w:t>
      </w:r>
      <w:r w:rsidR="5B758B85">
        <w:rPr/>
        <w:t xml:space="preserve">dataframe </w:t>
      </w:r>
      <w:r w:rsidR="5909DB48">
        <w:rPr/>
        <w:t>and</w:t>
      </w:r>
      <w:r w:rsidR="5909DB48">
        <w:rPr/>
        <w:t xml:space="preserve"> processed on-the-fly.</w:t>
      </w:r>
    </w:p>
    <w:p w:rsidR="5AE416D2" w:rsidP="141B60B9" w:rsidRDefault="5AE416D2" w14:paraId="3F4B97E6" w14:textId="23BAEFD4">
      <w:pPr>
        <w:pStyle w:val="ListParagraph"/>
        <w:numPr>
          <w:ilvl w:val="0"/>
          <w:numId w:val="13"/>
        </w:numPr>
        <w:rPr/>
      </w:pPr>
      <w:r w:rsidR="5AE416D2">
        <w:rPr/>
        <w:t xml:space="preserve">The </w:t>
      </w:r>
      <w:r w:rsidR="5AE416D2">
        <w:rPr/>
        <w:t>dataframe</w:t>
      </w:r>
      <w:r w:rsidR="5AE416D2">
        <w:rPr/>
        <w:t xml:space="preserve"> is loaded into the Prophet machine learning algorithm, which generates predictions which are then displayed in the Front-End UI for the user to </w:t>
      </w:r>
      <w:r w:rsidR="4F38EBDD">
        <w:rPr/>
        <w:t>examine.</w:t>
      </w:r>
    </w:p>
    <w:p w:rsidR="006B6AB2" w:rsidP="0047512B" w:rsidRDefault="00CE3A01" w14:paraId="757B4357" w14:textId="77777777">
      <w:pPr>
        <w:pStyle w:val="Heading1"/>
      </w:pPr>
      <w:r>
        <w:t>We</w:t>
      </w:r>
      <w:r w:rsidR="00E2678C">
        <w:t>b</w:t>
      </w:r>
      <w:r w:rsidR="006B6AB2">
        <w:t xml:space="preserve"> App Layout</w:t>
      </w:r>
    </w:p>
    <w:p w:rsidR="00D844FD" w:rsidP="006B6AB2" w:rsidRDefault="002360D5" w14:paraId="2CD0D34A" w14:textId="77777777">
      <w:r>
        <w:t xml:space="preserve">The app is using a tabbed layout with three </w:t>
      </w:r>
      <w:r w:rsidR="0099390E">
        <w:t>tabs</w:t>
      </w:r>
      <w:r w:rsidR="00C75B8A">
        <w:t xml:space="preserve">: </w:t>
      </w:r>
    </w:p>
    <w:p w:rsidR="006B6AB2" w:rsidP="00D844FD" w:rsidRDefault="00D844FD" w14:paraId="09F3F105" w14:textId="67B4A228">
      <w:pPr>
        <w:pStyle w:val="ListParagraph"/>
        <w:numPr>
          <w:ilvl w:val="0"/>
          <w:numId w:val="11"/>
        </w:numPr>
      </w:pPr>
      <w:r w:rsidRPr="007F0C1A">
        <w:rPr>
          <w:b/>
          <w:bCs/>
        </w:rPr>
        <w:t>Stock Quant</w:t>
      </w:r>
      <w:r w:rsidRPr="007F0C1A" w:rsidR="0031776C">
        <w:rPr>
          <w:b/>
          <w:bCs/>
        </w:rPr>
        <w:t>:</w:t>
      </w:r>
      <w:r>
        <w:t xml:space="preserve"> landing page </w:t>
      </w:r>
      <w:r w:rsidR="00244620">
        <w:t>describing the functionality</w:t>
      </w:r>
      <w:r w:rsidR="002C1002">
        <w:t>.</w:t>
      </w:r>
    </w:p>
    <w:p w:rsidR="002C1002" w:rsidP="00D844FD" w:rsidRDefault="0031776C" w14:paraId="2B4FC701" w14:textId="4A578F2C">
      <w:pPr>
        <w:pStyle w:val="ListParagraph"/>
        <w:numPr>
          <w:ilvl w:val="0"/>
          <w:numId w:val="11"/>
        </w:numPr>
      </w:pPr>
      <w:r w:rsidRPr="007F0C1A">
        <w:rPr>
          <w:b/>
          <w:bCs/>
        </w:rPr>
        <w:t>Compare Stocks:</w:t>
      </w:r>
      <w:r>
        <w:t xml:space="preserve"> </w:t>
      </w:r>
      <w:r w:rsidR="00085F06">
        <w:t>allows the user to s</w:t>
      </w:r>
      <w:r w:rsidRPr="00085F06" w:rsidR="00085F06">
        <w:t>elect up to 5 stocks and obtain key metrics and comparison plots between selected date ranges.</w:t>
      </w:r>
    </w:p>
    <w:p w:rsidRPr="00FB0124" w:rsidR="00FB0124" w:rsidP="00FB0124" w:rsidRDefault="00FB0124" w14:paraId="59E2287C" w14:textId="7C81B857">
      <w:pPr>
        <w:pStyle w:val="ListParagraph"/>
        <w:numPr>
          <w:ilvl w:val="0"/>
          <w:numId w:val="11"/>
        </w:numPr>
        <w:rPr/>
      </w:pPr>
      <w:r w:rsidRPr="141B60B9" w:rsidR="00FB0124">
        <w:rPr>
          <w:b w:val="1"/>
          <w:bCs w:val="1"/>
        </w:rPr>
        <w:t>Stock Price Forecast:</w:t>
      </w:r>
      <w:r w:rsidR="00FB0124">
        <w:rPr/>
        <w:t xml:space="preserve"> </w:t>
      </w:r>
      <w:r w:rsidR="00FB0124">
        <w:rPr/>
        <w:t>allows the user to s</w:t>
      </w:r>
      <w:r w:rsidR="00FB0124">
        <w:rPr/>
        <w:t xml:space="preserve">pecify the training date range to be used for analysis and obtain </w:t>
      </w:r>
      <w:r w:rsidR="5A80B29D">
        <w:rPr/>
        <w:t>a forecast</w:t>
      </w:r>
      <w:r w:rsidR="00FB0124">
        <w:rPr/>
        <w:t xml:space="preserve"> of the stock's price for a selected </w:t>
      </w:r>
      <w:r w:rsidR="00FB0124">
        <w:rPr/>
        <w:t>time period</w:t>
      </w:r>
      <w:r w:rsidR="00FB0124">
        <w:rPr/>
        <w:t>.</w:t>
      </w:r>
    </w:p>
    <w:p w:rsidRPr="006B6AB2" w:rsidR="00BB6394" w:rsidP="00FB0124" w:rsidRDefault="000C3349" w14:paraId="64B9296C" w14:textId="3BE1B1A3">
      <w:r w:rsidR="000C3349">
        <w:rPr/>
        <w:t>The app has a sidebar on the left</w:t>
      </w:r>
      <w:r w:rsidR="001419C0">
        <w:rPr/>
        <w:t xml:space="preserve"> which allows the user to navigate between the tabs.</w:t>
      </w:r>
      <w:r w:rsidR="00F34AD6">
        <w:rPr/>
        <w:t xml:space="preserve"> </w:t>
      </w:r>
      <w:r w:rsidR="0038411F">
        <w:rPr/>
        <w:t>There are a total of three screens in the app as</w:t>
      </w:r>
      <w:r w:rsidR="00DD1304">
        <w:rPr/>
        <w:t xml:space="preserve"> described above.</w:t>
      </w:r>
      <w:r w:rsidR="00FF6AE2">
        <w:rPr/>
        <w:t xml:space="preserve"> </w:t>
      </w:r>
      <w:r w:rsidR="00C51956">
        <w:rPr/>
        <w:t xml:space="preserve">The app will automatically detect and use </w:t>
      </w:r>
      <w:r w:rsidR="00EC3E4A">
        <w:rPr/>
        <w:t xml:space="preserve">either the dark or the light theme based on the </w:t>
      </w:r>
      <w:r w:rsidR="003A6C39">
        <w:rPr/>
        <w:t xml:space="preserve">user’s </w:t>
      </w:r>
      <w:r w:rsidR="003E432A">
        <w:rPr/>
        <w:t xml:space="preserve">browser or system set-up. </w:t>
      </w:r>
    </w:p>
    <w:p w:rsidR="141B60B9" w:rsidRDefault="141B60B9" w14:paraId="030634E0" w14:textId="21709C5E">
      <w:r>
        <w:br w:type="page"/>
      </w:r>
    </w:p>
    <w:p w:rsidR="006B4807" w:rsidP="00FF2B1C" w:rsidRDefault="006B4807" w14:paraId="670962BE" w14:textId="470DBF93">
      <w:pPr>
        <w:pStyle w:val="Heading2"/>
      </w:pPr>
      <w:r>
        <w:t>Screenshots</w:t>
      </w:r>
    </w:p>
    <w:p w:rsidRPr="00237C9F" w:rsidR="00237C9F" w:rsidP="00237C9F" w:rsidRDefault="003E1FFE" w14:paraId="02422802" w14:textId="62C2B09E">
      <w:r>
        <w:t>Figure 1 shows the landing page which a user will see when they first open the app.</w:t>
      </w:r>
      <w:r w:rsidR="000A5310">
        <w:t xml:space="preserve"> It mentions the purpose of the app and </w:t>
      </w:r>
      <w:r w:rsidR="009824BD">
        <w:t xml:space="preserve">lists the </w:t>
      </w:r>
      <w:r w:rsidR="00F5171F">
        <w:t xml:space="preserve">functionalities being provided </w:t>
      </w:r>
      <w:r w:rsidR="004E192C">
        <w:t>along with a short de</w:t>
      </w:r>
      <w:r w:rsidR="00CC6884">
        <w:t>scription of how to use it.</w:t>
      </w:r>
    </w:p>
    <w:p w:rsidR="006B4807" w:rsidP="006B4807" w:rsidRDefault="000A0177" w14:paraId="121F51E5" w14:textId="54060402">
      <w:r>
        <w:rPr>
          <w:noProof/>
        </w:rPr>
        <w:drawing>
          <wp:inline distT="0" distB="0" distL="0" distR="0" wp14:anchorId="05D4A49C" wp14:editId="01D640D6">
            <wp:extent cx="6858000" cy="36753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858000" cy="3675380"/>
                    </a:xfrm>
                    <a:prstGeom prst="rect">
                      <a:avLst/>
                    </a:prstGeom>
                  </pic:spPr>
                </pic:pic>
              </a:graphicData>
            </a:graphic>
          </wp:inline>
        </w:drawing>
      </w:r>
    </w:p>
    <w:p w:rsidR="00D21FB4" w:rsidP="00D21FB4" w:rsidRDefault="00D21FB4" w14:paraId="3274CF41" w14:textId="77777777">
      <w:pPr>
        <w:jc w:val="center"/>
      </w:pPr>
      <w:r>
        <w:t>Fig. 1 – Home page with purpose and directions</w:t>
      </w:r>
    </w:p>
    <w:p w:rsidR="000A0177" w:rsidP="00D21FB4" w:rsidRDefault="000A0177" w14:paraId="7F063BE4" w14:textId="77777777">
      <w:pPr>
        <w:jc w:val="center"/>
      </w:pPr>
    </w:p>
    <w:p w:rsidR="009532B2" w:rsidP="00EA24F4" w:rsidRDefault="009532B2" w14:paraId="0B9881CE" w14:textId="455450BF">
      <w:r>
        <w:t xml:space="preserve">Figure 2 shows the </w:t>
      </w:r>
      <w:r w:rsidR="001D2F9E">
        <w:t xml:space="preserve">Compare Stocks </w:t>
      </w:r>
      <w:r w:rsidR="008D0AD7">
        <w:t>screen</w:t>
      </w:r>
      <w:r w:rsidR="001D2F9E">
        <w:t xml:space="preserve"> w</w:t>
      </w:r>
      <w:r w:rsidR="00704DD2">
        <w:t xml:space="preserve">here </w:t>
      </w:r>
      <w:r w:rsidR="00BC1A3A">
        <w:t>the user sees the options to add up to 5 NYSE stock codes.</w:t>
      </w:r>
      <w:r w:rsidR="0002144B">
        <w:t xml:space="preserve"> The</w:t>
      </w:r>
      <w:r w:rsidR="00B40572">
        <w:t xml:space="preserve"> app prepopulates all 5 </w:t>
      </w:r>
      <w:r w:rsidR="002565DD">
        <w:t xml:space="preserve">options with </w:t>
      </w:r>
      <w:r w:rsidR="0034128F">
        <w:t>default values</w:t>
      </w:r>
      <w:r w:rsidR="007E74DD">
        <w:t>. The user can either make th</w:t>
      </w:r>
      <w:r w:rsidR="006637C8">
        <w:t>em blank or overwrite with their desired stock codes.</w:t>
      </w:r>
      <w:r w:rsidR="00EB4A5A">
        <w:t xml:space="preserve"> </w:t>
      </w:r>
      <w:r w:rsidR="00A56429">
        <w:t xml:space="preserve">The </w:t>
      </w:r>
      <w:r w:rsidR="00857DA1">
        <w:t>next</w:t>
      </w:r>
      <w:r w:rsidR="00A56429">
        <w:t xml:space="preserve"> i</w:t>
      </w:r>
      <w:r w:rsidR="00857DA1">
        <w:t>n</w:t>
      </w:r>
      <w:r w:rsidR="00A56429">
        <w:t xml:space="preserve">put </w:t>
      </w:r>
      <w:r w:rsidR="00857DA1">
        <w:t xml:space="preserve">is </w:t>
      </w:r>
      <w:r w:rsidR="0078313E">
        <w:t xml:space="preserve">for the user to specify their desired date range within which they want to make the comparisons. </w:t>
      </w:r>
      <w:r w:rsidR="00AA75E2">
        <w:t>The app will warn the user in case of an invalid input.</w:t>
      </w:r>
    </w:p>
    <w:p w:rsidR="00E952F2" w:rsidP="00EA24F4" w:rsidRDefault="00E952F2" w14:paraId="620401F3" w14:textId="672A0DF6">
      <w:r>
        <w:t xml:space="preserve">The output on this screen will be </w:t>
      </w:r>
      <w:r w:rsidR="00BB4567">
        <w:t xml:space="preserve">a plot of all stocks </w:t>
      </w:r>
      <w:r w:rsidR="00D5174D">
        <w:t>along</w:t>
      </w:r>
      <w:r w:rsidR="00A07986">
        <w:t xml:space="preserve"> the same </w:t>
      </w:r>
      <w:r w:rsidR="000927FE">
        <w:t>axis</w:t>
      </w:r>
      <w:r w:rsidR="008C1CCE">
        <w:t xml:space="preserve">. </w:t>
      </w:r>
      <w:r w:rsidR="002F43DB">
        <w:t>The</w:t>
      </w:r>
      <w:r w:rsidR="00771CA5">
        <w:t xml:space="preserve">se will be </w:t>
      </w:r>
      <w:r w:rsidR="00F612EE">
        <w:t>color-coded,</w:t>
      </w:r>
      <w:r w:rsidR="00771CA5">
        <w:t xml:space="preserve"> and a legend will </w:t>
      </w:r>
      <w:r w:rsidR="00F41D4E">
        <w:t xml:space="preserve">be shown. </w:t>
      </w:r>
      <w:r w:rsidR="00982CF8">
        <w:t xml:space="preserve">We also aim to provide some more </w:t>
      </w:r>
      <w:r w:rsidR="00402355">
        <w:t xml:space="preserve">comparison stats like </w:t>
      </w:r>
      <w:r w:rsidR="00422380">
        <w:t xml:space="preserve">maximum value, minimum </w:t>
      </w:r>
      <w:r w:rsidR="00F612EE">
        <w:t>value,</w:t>
      </w:r>
      <w:r w:rsidR="00422380">
        <w:t xml:space="preserve"> and average value within the selected date range.</w:t>
      </w:r>
    </w:p>
    <w:p w:rsidR="00EA24F4" w:rsidP="00EA24F4" w:rsidRDefault="00BF23E9" w14:paraId="42B7EB29" w14:textId="253C0BAC">
      <w:r>
        <w:rPr>
          <w:noProof/>
        </w:rPr>
        <w:drawing>
          <wp:inline distT="0" distB="0" distL="0" distR="0" wp14:anchorId="75496545" wp14:editId="22ADF694">
            <wp:extent cx="6858000" cy="3675380"/>
            <wp:effectExtent l="0" t="0" r="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6858000" cy="3675380"/>
                    </a:xfrm>
                    <a:prstGeom prst="rect">
                      <a:avLst/>
                    </a:prstGeom>
                  </pic:spPr>
                </pic:pic>
              </a:graphicData>
            </a:graphic>
          </wp:inline>
        </w:drawing>
      </w:r>
    </w:p>
    <w:p w:rsidR="00D21FB4" w:rsidP="00D21FB4" w:rsidRDefault="00D21FB4" w14:paraId="16526C51" w14:textId="23520AB8">
      <w:pPr>
        <w:jc w:val="center"/>
      </w:pPr>
      <w:r w:rsidR="00D21FB4">
        <w:rPr/>
        <w:t>Fig. 2 – Visualization and Compari</w:t>
      </w:r>
      <w:r w:rsidR="00EA24F4">
        <w:rPr/>
        <w:t>son of Stocks</w:t>
      </w:r>
    </w:p>
    <w:p w:rsidR="141B60B9" w:rsidRDefault="141B60B9" w14:paraId="561D5267" w14:textId="33C0EE84">
      <w:r>
        <w:br w:type="page"/>
      </w:r>
    </w:p>
    <w:p w:rsidR="00F612EE" w:rsidP="00EA24F4" w:rsidRDefault="00F612EE" w14:paraId="1E415807" w14:textId="7F615EC2">
      <w:r>
        <w:t xml:space="preserve">Figure 3 </w:t>
      </w:r>
      <w:r w:rsidR="00456D4F">
        <w:t xml:space="preserve">shows the third screen of the app where the user can </w:t>
      </w:r>
      <w:r w:rsidR="001E4AE3">
        <w:t>specify a</w:t>
      </w:r>
      <w:r w:rsidR="00443366">
        <w:t>ny valid stock code</w:t>
      </w:r>
      <w:r w:rsidR="007019C9">
        <w:t xml:space="preserve">, </w:t>
      </w:r>
      <w:r w:rsidR="006160FA">
        <w:t xml:space="preserve">date </w:t>
      </w:r>
      <w:r w:rsidR="004A4BB0">
        <w:t xml:space="preserve">range </w:t>
      </w:r>
      <w:r w:rsidR="006160FA">
        <w:t>of training data</w:t>
      </w:r>
      <w:r w:rsidR="00B52B37">
        <w:t xml:space="preserve">, and date </w:t>
      </w:r>
      <w:r w:rsidR="007248FC">
        <w:t xml:space="preserve">range </w:t>
      </w:r>
      <w:r w:rsidR="00B52B37">
        <w:t xml:space="preserve">of </w:t>
      </w:r>
      <w:r w:rsidR="007248FC">
        <w:t xml:space="preserve">forecast. </w:t>
      </w:r>
      <w:r w:rsidR="009951D3">
        <w:t xml:space="preserve">The outputs will be a plot of the </w:t>
      </w:r>
      <w:r w:rsidR="00547DAE">
        <w:t xml:space="preserve">forecasted data including a </w:t>
      </w:r>
      <w:r w:rsidR="00E46332">
        <w:t>confidence interval band</w:t>
      </w:r>
      <w:r w:rsidR="00AF79DF">
        <w:t xml:space="preserve">, and </w:t>
      </w:r>
      <w:r w:rsidR="00F05EF6">
        <w:t>also a plot of the trend observed in the stock</w:t>
      </w:r>
      <w:r w:rsidR="00E438DE">
        <w:t>’s price.</w:t>
      </w:r>
    </w:p>
    <w:p w:rsidR="00EA24F4" w:rsidP="00EA24F4" w:rsidRDefault="00EC3EF4" w14:paraId="4122D88F" w14:textId="53667FCA">
      <w:r>
        <w:rPr>
          <w:noProof/>
        </w:rPr>
        <w:drawing>
          <wp:inline distT="0" distB="0" distL="0" distR="0" wp14:anchorId="1666FD07" wp14:editId="3DB1A319">
            <wp:extent cx="6858000" cy="3675380"/>
            <wp:effectExtent l="0" t="0" r="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6858000" cy="3675380"/>
                    </a:xfrm>
                    <a:prstGeom prst="rect">
                      <a:avLst/>
                    </a:prstGeom>
                  </pic:spPr>
                </pic:pic>
              </a:graphicData>
            </a:graphic>
          </wp:inline>
        </w:drawing>
      </w:r>
    </w:p>
    <w:p w:rsidR="00D21FB4" w:rsidP="00D21FB4" w:rsidRDefault="00D21FB4" w14:paraId="1B544C96" w14:textId="34305C48">
      <w:pPr>
        <w:jc w:val="center"/>
      </w:pPr>
      <w:r w:rsidR="00D21FB4">
        <w:rPr/>
        <w:t xml:space="preserve">Fig. 3 – </w:t>
      </w:r>
      <w:r w:rsidR="00EA24F4">
        <w:rPr/>
        <w:t>Stock Price Forecasting</w:t>
      </w:r>
    </w:p>
    <w:p w:rsidR="141B60B9" w:rsidP="141B60B9" w:rsidRDefault="141B60B9" w14:paraId="6A99A60B" w14:textId="748327C9">
      <w:pPr>
        <w:pStyle w:val="Normal"/>
        <w:jc w:val="center"/>
      </w:pPr>
    </w:p>
    <w:p w:rsidR="008E5B22" w:rsidP="0047512B" w:rsidRDefault="00C05A8F" w14:paraId="308C9C09" w14:textId="185098FA">
      <w:pPr>
        <w:pStyle w:val="Heading1"/>
      </w:pPr>
      <w:r>
        <w:t>Team</w:t>
      </w:r>
      <w:r w:rsidR="008E5B22">
        <w:t>work</w:t>
      </w:r>
    </w:p>
    <w:p w:rsidR="008E5B22" w:rsidP="008E5B22" w:rsidRDefault="008E5B22" w14:paraId="5C9D43FF" w14:textId="3FA63C80">
      <w:r>
        <w:t>All team members contributed to the project as planned</w:t>
      </w:r>
      <w:r w:rsidR="00C61A41">
        <w:t xml:space="preserve">. </w:t>
      </w:r>
      <w:r w:rsidR="004B216C">
        <w:t>Primary responsibilities were</w:t>
      </w:r>
      <w:r w:rsidR="008A7578">
        <w:t xml:space="preserve"> as follows:</w:t>
      </w:r>
    </w:p>
    <w:p w:rsidR="00FD1852" w:rsidP="008A7578" w:rsidRDefault="008A7578" w14:paraId="07886E2D" w14:textId="62136DD4">
      <w:pPr>
        <w:pStyle w:val="ListParagraph"/>
        <w:numPr>
          <w:ilvl w:val="0"/>
          <w:numId w:val="12"/>
        </w:numPr>
      </w:pPr>
      <w:r>
        <w:t xml:space="preserve">Shubham </w:t>
      </w:r>
      <w:r w:rsidR="00EE3A83">
        <w:t>–</w:t>
      </w:r>
      <w:r>
        <w:t xml:space="preserve"> </w:t>
      </w:r>
      <w:r w:rsidR="00EE3A83">
        <w:t>create the mock-up for the screenshots.</w:t>
      </w:r>
    </w:p>
    <w:p w:rsidR="00EE3A83" w:rsidP="008A7578" w:rsidRDefault="00FB3595" w14:paraId="74790721" w14:textId="4D23778D">
      <w:pPr>
        <w:pStyle w:val="ListParagraph"/>
        <w:numPr>
          <w:ilvl w:val="0"/>
          <w:numId w:val="12"/>
        </w:numPr>
      </w:pPr>
      <w:r>
        <w:t>Costas – write-up the architecture.</w:t>
      </w:r>
    </w:p>
    <w:p w:rsidR="00FB3595" w:rsidP="008A7578" w:rsidRDefault="00FB3595" w14:paraId="0AB3119C" w14:textId="067896E1">
      <w:pPr>
        <w:pStyle w:val="ListParagraph"/>
        <w:numPr>
          <w:ilvl w:val="0"/>
          <w:numId w:val="12"/>
        </w:numPr>
      </w:pPr>
      <w:r>
        <w:t xml:space="preserve">Seth – prepare the architecture diagram. </w:t>
      </w:r>
    </w:p>
    <w:p w:rsidR="002030B1" w:rsidP="002030B1" w:rsidRDefault="002030B1" w14:paraId="3EDBEA09" w14:textId="11D0EC8D">
      <w:r>
        <w:t xml:space="preserve">The team </w:t>
      </w:r>
      <w:r w:rsidR="0044546B">
        <w:t>met</w:t>
      </w:r>
      <w:r w:rsidR="009562D2">
        <w:t xml:space="preserve"> </w:t>
      </w:r>
      <w:r w:rsidR="007102E5">
        <w:t xml:space="preserve">~2 hours every week to </w:t>
      </w:r>
      <w:r w:rsidR="00DD3144">
        <w:t xml:space="preserve">review and </w:t>
      </w:r>
      <w:r w:rsidR="008C50C7">
        <w:t>finalize all the deliverables.</w:t>
      </w:r>
    </w:p>
    <w:p w:rsidRPr="008E5B22" w:rsidR="009065A9" w:rsidP="002030B1" w:rsidRDefault="009065A9" w14:paraId="42A5276E" w14:textId="11D0EC8D"/>
    <w:p w:rsidRPr="00CA6AFB" w:rsidR="00A95B77" w:rsidP="0047512B" w:rsidRDefault="00A95B77" w14:paraId="77BFB2AA" w14:textId="40524E24">
      <w:pPr>
        <w:pStyle w:val="Heading1"/>
      </w:pPr>
      <w:r w:rsidRPr="00CA6AFB">
        <w:t>Milestones</w:t>
      </w:r>
    </w:p>
    <w:tbl>
      <w:tblPr>
        <w:tblStyle w:val="TableGrid"/>
        <w:tblW w:w="0" w:type="auto"/>
        <w:tblInd w:w="420" w:type="dxa"/>
        <w:tblLook w:val="04A0" w:firstRow="1" w:lastRow="0" w:firstColumn="1" w:lastColumn="0" w:noHBand="0" w:noVBand="1"/>
      </w:tblPr>
      <w:tblGrid>
        <w:gridCol w:w="1915"/>
        <w:gridCol w:w="5220"/>
        <w:gridCol w:w="2610"/>
      </w:tblGrid>
      <w:tr w:rsidRPr="00262630" w:rsidR="008C1C62" w:rsidTr="008C1C62" w14:paraId="184E041E" w14:textId="77777777">
        <w:tc>
          <w:tcPr>
            <w:tcW w:w="1915" w:type="dxa"/>
          </w:tcPr>
          <w:p w:rsidRPr="008C1C62" w:rsidR="008C1C62" w:rsidP="008C1C62" w:rsidRDefault="008C1C62" w14:paraId="6845BD35" w14:textId="67C8AAAB">
            <w:pPr>
              <w:spacing w:before="100" w:beforeAutospacing="1" w:after="100" w:afterAutospacing="1"/>
              <w:rPr>
                <w:rFonts w:eastAsia="Times New Roman" w:cstheme="minorHAnsi"/>
                <w:b/>
                <w:bCs/>
                <w:color w:val="2D3B45"/>
                <w:sz w:val="24"/>
                <w:szCs w:val="24"/>
              </w:rPr>
            </w:pPr>
            <w:r w:rsidRPr="008C1C62">
              <w:rPr>
                <w:rFonts w:eastAsia="Times New Roman" w:cstheme="minorHAnsi"/>
                <w:b/>
                <w:bCs/>
                <w:color w:val="2D3B45"/>
                <w:sz w:val="24"/>
                <w:szCs w:val="24"/>
              </w:rPr>
              <w:t>Schedule</w:t>
            </w:r>
          </w:p>
        </w:tc>
        <w:tc>
          <w:tcPr>
            <w:tcW w:w="5220" w:type="dxa"/>
          </w:tcPr>
          <w:p w:rsidRPr="008C1C62" w:rsidR="008C1C62" w:rsidP="008C1C62" w:rsidRDefault="008C1C62" w14:paraId="56788028" w14:textId="2D91189F">
            <w:pPr>
              <w:spacing w:before="100" w:beforeAutospacing="1" w:after="100" w:afterAutospacing="1"/>
              <w:rPr>
                <w:rFonts w:eastAsia="Times New Roman" w:cstheme="minorHAnsi"/>
                <w:b/>
                <w:bCs/>
                <w:color w:val="2D3B45"/>
                <w:sz w:val="24"/>
                <w:szCs w:val="24"/>
              </w:rPr>
            </w:pPr>
            <w:r w:rsidRPr="008C1C62">
              <w:rPr>
                <w:rFonts w:eastAsia="Times New Roman" w:cstheme="minorHAnsi"/>
                <w:b/>
                <w:bCs/>
                <w:color w:val="2D3B45"/>
                <w:sz w:val="24"/>
                <w:szCs w:val="24"/>
              </w:rPr>
              <w:t>Milestone</w:t>
            </w:r>
          </w:p>
        </w:tc>
        <w:tc>
          <w:tcPr>
            <w:tcW w:w="2610" w:type="dxa"/>
          </w:tcPr>
          <w:p w:rsidRPr="008C1C62" w:rsidR="008C1C62" w:rsidP="008C1C62" w:rsidRDefault="008C1C62" w14:paraId="67D95991" w14:textId="25C00F09">
            <w:pPr>
              <w:spacing w:before="100" w:beforeAutospacing="1" w:after="100" w:afterAutospacing="1"/>
              <w:rPr>
                <w:rFonts w:eastAsia="Times New Roman" w:cstheme="minorHAnsi"/>
                <w:b/>
                <w:bCs/>
                <w:color w:val="2D3B45"/>
                <w:sz w:val="24"/>
                <w:szCs w:val="24"/>
              </w:rPr>
            </w:pPr>
            <w:r w:rsidRPr="008C1C62">
              <w:rPr>
                <w:rFonts w:eastAsia="Times New Roman" w:cstheme="minorHAnsi"/>
                <w:b/>
                <w:bCs/>
                <w:color w:val="2D3B45"/>
                <w:sz w:val="24"/>
                <w:szCs w:val="24"/>
              </w:rPr>
              <w:t>Status</w:t>
            </w:r>
          </w:p>
        </w:tc>
      </w:tr>
      <w:tr w:rsidRPr="00262630" w:rsidR="00262630" w:rsidTr="008C1C62" w14:paraId="2FB866E3" w14:textId="77777777">
        <w:tc>
          <w:tcPr>
            <w:tcW w:w="1915" w:type="dxa"/>
          </w:tcPr>
          <w:p w:rsidRPr="00262630" w:rsidR="00262630" w:rsidP="008C1C62" w:rsidRDefault="00262630" w14:paraId="541F076D" w14:textId="77777777">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Week 7 </w:t>
            </w:r>
          </w:p>
        </w:tc>
        <w:tc>
          <w:tcPr>
            <w:tcW w:w="5220" w:type="dxa"/>
          </w:tcPr>
          <w:p w:rsidRPr="00262630" w:rsidR="00262630" w:rsidP="008C1C62" w:rsidRDefault="00262630" w14:paraId="456CD051" w14:textId="4F88C923">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 </w:t>
            </w:r>
            <w:r w:rsidR="00FC1EE1">
              <w:rPr>
                <w:rFonts w:eastAsia="Times New Roman" w:cstheme="minorHAnsi"/>
                <w:color w:val="2D3B45"/>
                <w:sz w:val="24"/>
                <w:szCs w:val="24"/>
              </w:rPr>
              <w:t>P</w:t>
            </w:r>
            <w:r w:rsidRPr="00262630">
              <w:rPr>
                <w:rFonts w:eastAsia="Times New Roman" w:cstheme="minorHAnsi"/>
                <w:color w:val="2D3B45"/>
                <w:sz w:val="24"/>
                <w:szCs w:val="24"/>
              </w:rPr>
              <w:t>roject planning + dataset description</w:t>
            </w:r>
          </w:p>
        </w:tc>
        <w:tc>
          <w:tcPr>
            <w:tcW w:w="2610" w:type="dxa"/>
          </w:tcPr>
          <w:p w:rsidRPr="00262630" w:rsidR="00262630" w:rsidP="008C1C62" w:rsidRDefault="008C1C62" w14:paraId="7A808698" w14:textId="4C5FFD9A">
            <w:pPr>
              <w:spacing w:before="100" w:beforeAutospacing="1" w:after="100" w:afterAutospacing="1"/>
              <w:rPr>
                <w:rFonts w:eastAsia="Times New Roman" w:cstheme="minorHAnsi"/>
                <w:color w:val="2D3B45"/>
                <w:sz w:val="24"/>
                <w:szCs w:val="24"/>
              </w:rPr>
            </w:pPr>
            <w:r>
              <w:rPr>
                <w:rFonts w:eastAsia="Times New Roman" w:cstheme="minorHAnsi"/>
                <w:color w:val="2D3B45"/>
                <w:sz w:val="24"/>
                <w:szCs w:val="24"/>
              </w:rPr>
              <w:t>Complete</w:t>
            </w:r>
          </w:p>
        </w:tc>
      </w:tr>
      <w:tr w:rsidRPr="00262630" w:rsidR="00262630" w:rsidTr="008C1C62" w14:paraId="4E13BA7D" w14:textId="77777777">
        <w:tc>
          <w:tcPr>
            <w:tcW w:w="1915" w:type="dxa"/>
          </w:tcPr>
          <w:p w:rsidRPr="00262630" w:rsidR="00262630" w:rsidP="008C1C62" w:rsidRDefault="00262630" w14:paraId="504FDB12" w14:textId="77777777">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Week 11 </w:t>
            </w:r>
          </w:p>
        </w:tc>
        <w:tc>
          <w:tcPr>
            <w:tcW w:w="5220" w:type="dxa"/>
          </w:tcPr>
          <w:p w:rsidRPr="00262630" w:rsidR="00262630" w:rsidP="008C1C62" w:rsidRDefault="00262630" w14:paraId="22941BC1" w14:textId="77777777">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 TS analysis/forecast</w:t>
            </w:r>
          </w:p>
        </w:tc>
        <w:tc>
          <w:tcPr>
            <w:tcW w:w="2610" w:type="dxa"/>
          </w:tcPr>
          <w:p w:rsidRPr="00262630" w:rsidR="00262630" w:rsidP="008C1C62" w:rsidRDefault="00183061" w14:paraId="26F98944" w14:textId="461FDC28">
            <w:pPr>
              <w:spacing w:before="100" w:beforeAutospacing="1" w:after="100" w:afterAutospacing="1"/>
              <w:rPr>
                <w:rFonts w:eastAsia="Times New Roman" w:cstheme="minorHAnsi"/>
                <w:color w:val="2D3B45"/>
                <w:sz w:val="24"/>
                <w:szCs w:val="24"/>
              </w:rPr>
            </w:pPr>
            <w:r>
              <w:rPr>
                <w:rFonts w:eastAsia="Times New Roman" w:cstheme="minorHAnsi"/>
                <w:color w:val="2D3B45"/>
                <w:sz w:val="24"/>
                <w:szCs w:val="24"/>
              </w:rPr>
              <w:t>Complete</w:t>
            </w:r>
          </w:p>
        </w:tc>
      </w:tr>
      <w:tr w:rsidRPr="00262630" w:rsidR="00262630" w:rsidTr="008C1C62" w14:paraId="4F55457D" w14:textId="77777777">
        <w:tc>
          <w:tcPr>
            <w:tcW w:w="1915" w:type="dxa"/>
          </w:tcPr>
          <w:p w:rsidRPr="00262630" w:rsidR="00262630" w:rsidP="008C1C62" w:rsidRDefault="00262630" w14:paraId="65E61D82" w14:textId="77777777">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Week 13 </w:t>
            </w:r>
          </w:p>
        </w:tc>
        <w:tc>
          <w:tcPr>
            <w:tcW w:w="5220" w:type="dxa"/>
          </w:tcPr>
          <w:p w:rsidRPr="00262630" w:rsidR="00262630" w:rsidP="008C1C62" w:rsidRDefault="00262630" w14:paraId="4806E4BC" w14:textId="0596E7B1">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 </w:t>
            </w:r>
            <w:r w:rsidR="00FC1EE1">
              <w:rPr>
                <w:rFonts w:eastAsia="Times New Roman" w:cstheme="minorHAnsi"/>
                <w:color w:val="2D3B45"/>
                <w:sz w:val="24"/>
                <w:szCs w:val="24"/>
              </w:rPr>
              <w:t>D</w:t>
            </w:r>
            <w:r w:rsidRPr="00262630">
              <w:rPr>
                <w:rFonts w:eastAsia="Times New Roman" w:cstheme="minorHAnsi"/>
                <w:color w:val="2D3B45"/>
                <w:sz w:val="24"/>
                <w:szCs w:val="24"/>
              </w:rPr>
              <w:t>ashboard mock</w:t>
            </w:r>
          </w:p>
        </w:tc>
        <w:tc>
          <w:tcPr>
            <w:tcW w:w="2610" w:type="dxa"/>
          </w:tcPr>
          <w:p w:rsidRPr="00262630" w:rsidR="00262630" w:rsidP="008C1C62" w:rsidRDefault="00183061" w14:paraId="4B81D856" w14:textId="54A0E2AD">
            <w:pPr>
              <w:spacing w:before="100" w:beforeAutospacing="1" w:after="100" w:afterAutospacing="1"/>
              <w:rPr>
                <w:rFonts w:eastAsia="Times New Roman" w:cstheme="minorHAnsi"/>
                <w:color w:val="2D3B45"/>
                <w:sz w:val="24"/>
                <w:szCs w:val="24"/>
              </w:rPr>
            </w:pPr>
            <w:r>
              <w:rPr>
                <w:rFonts w:eastAsia="Times New Roman" w:cstheme="minorHAnsi"/>
                <w:color w:val="2D3B45"/>
                <w:sz w:val="24"/>
                <w:szCs w:val="24"/>
              </w:rPr>
              <w:t>Complete</w:t>
            </w:r>
          </w:p>
        </w:tc>
      </w:tr>
      <w:tr w:rsidRPr="00262630" w:rsidR="00262630" w:rsidTr="008C1C62" w14:paraId="7DF855A6" w14:textId="77777777">
        <w:tc>
          <w:tcPr>
            <w:tcW w:w="1915" w:type="dxa"/>
          </w:tcPr>
          <w:p w:rsidRPr="00262630" w:rsidR="00262630" w:rsidP="008C1C62" w:rsidRDefault="00262630" w14:paraId="1557BBFB" w14:textId="77777777">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Week 14 </w:t>
            </w:r>
          </w:p>
        </w:tc>
        <w:tc>
          <w:tcPr>
            <w:tcW w:w="5220" w:type="dxa"/>
          </w:tcPr>
          <w:p w:rsidRPr="00262630" w:rsidR="00262630" w:rsidP="008C1C62" w:rsidRDefault="00262630" w14:paraId="61D3516A" w14:textId="72C696DB">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 </w:t>
            </w:r>
            <w:r w:rsidR="00FC1EE1">
              <w:rPr>
                <w:rFonts w:eastAsia="Times New Roman" w:cstheme="minorHAnsi"/>
                <w:color w:val="2D3B45"/>
                <w:sz w:val="24"/>
                <w:szCs w:val="24"/>
              </w:rPr>
              <w:t>D</w:t>
            </w:r>
            <w:r w:rsidRPr="00262630">
              <w:rPr>
                <w:rFonts w:eastAsia="Times New Roman" w:cstheme="minorHAnsi"/>
                <w:color w:val="2D3B45"/>
                <w:sz w:val="24"/>
                <w:szCs w:val="24"/>
              </w:rPr>
              <w:t>ashboard demo (5 min recording)</w:t>
            </w:r>
          </w:p>
        </w:tc>
        <w:tc>
          <w:tcPr>
            <w:tcW w:w="2610" w:type="dxa"/>
          </w:tcPr>
          <w:p w:rsidRPr="00262630" w:rsidR="00262630" w:rsidP="008C1C62" w:rsidRDefault="005271A8" w14:paraId="02E7496C" w14:textId="39BF210D">
            <w:pPr>
              <w:spacing w:before="100" w:beforeAutospacing="1" w:after="100" w:afterAutospacing="1"/>
              <w:rPr>
                <w:rFonts w:eastAsia="Times New Roman" w:cstheme="minorHAnsi"/>
                <w:color w:val="2D3B45"/>
                <w:sz w:val="24"/>
                <w:szCs w:val="24"/>
              </w:rPr>
            </w:pPr>
            <w:r>
              <w:rPr>
                <w:rFonts w:eastAsia="Times New Roman" w:cstheme="minorHAnsi"/>
                <w:color w:val="2D3B45"/>
                <w:sz w:val="24"/>
                <w:szCs w:val="24"/>
              </w:rPr>
              <w:t>TBD</w:t>
            </w:r>
          </w:p>
        </w:tc>
      </w:tr>
      <w:tr w:rsidRPr="00CA6AFB" w:rsidR="00262630" w:rsidTr="008C1C62" w14:paraId="4CA170CA" w14:textId="77777777">
        <w:tc>
          <w:tcPr>
            <w:tcW w:w="1915" w:type="dxa"/>
          </w:tcPr>
          <w:p w:rsidRPr="00262630" w:rsidR="00262630" w:rsidP="008C1C62" w:rsidRDefault="00262630" w14:paraId="3AFAC1F6" w14:textId="77777777">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Week 15 </w:t>
            </w:r>
          </w:p>
        </w:tc>
        <w:tc>
          <w:tcPr>
            <w:tcW w:w="5220" w:type="dxa"/>
          </w:tcPr>
          <w:p w:rsidRPr="00CA6AFB" w:rsidR="00262630" w:rsidP="008C1C62" w:rsidRDefault="00262630" w14:paraId="40EFC020" w14:textId="698D9F78">
            <w:pPr>
              <w:spacing w:before="100" w:beforeAutospacing="1" w:after="100" w:afterAutospacing="1"/>
              <w:rPr>
                <w:rFonts w:eastAsia="Times New Roman" w:cstheme="minorHAnsi"/>
                <w:color w:val="2D3B45"/>
                <w:sz w:val="24"/>
                <w:szCs w:val="24"/>
              </w:rPr>
            </w:pPr>
            <w:r w:rsidRPr="00262630">
              <w:rPr>
                <w:rFonts w:eastAsia="Times New Roman" w:cstheme="minorHAnsi"/>
                <w:color w:val="2D3B45"/>
                <w:sz w:val="24"/>
                <w:szCs w:val="24"/>
              </w:rPr>
              <w:t xml:space="preserve"> URL + code + final documentation</w:t>
            </w:r>
          </w:p>
        </w:tc>
        <w:tc>
          <w:tcPr>
            <w:tcW w:w="2610" w:type="dxa"/>
          </w:tcPr>
          <w:p w:rsidRPr="00CA6AFB" w:rsidR="00262630" w:rsidP="008C1C62" w:rsidRDefault="005271A8" w14:paraId="48AA6996" w14:textId="67717D4D">
            <w:pPr>
              <w:spacing w:before="100" w:beforeAutospacing="1" w:after="100" w:afterAutospacing="1"/>
              <w:rPr>
                <w:rFonts w:eastAsia="Times New Roman" w:cstheme="minorHAnsi"/>
                <w:color w:val="2D3B45"/>
                <w:sz w:val="24"/>
                <w:szCs w:val="24"/>
              </w:rPr>
            </w:pPr>
            <w:r>
              <w:rPr>
                <w:rFonts w:eastAsia="Times New Roman" w:cstheme="minorHAnsi"/>
                <w:color w:val="2D3B45"/>
                <w:sz w:val="24"/>
                <w:szCs w:val="24"/>
              </w:rPr>
              <w:t>TBD</w:t>
            </w:r>
          </w:p>
        </w:tc>
      </w:tr>
    </w:tbl>
    <w:p w:rsidRPr="00CA6AFB" w:rsidR="00D8242E" w:rsidP="00262630" w:rsidRDefault="00D8242E" w14:paraId="2C078E63" w14:textId="741E93F5">
      <w:pPr>
        <w:shd w:val="clear" w:color="auto" w:fill="FFFFFF"/>
        <w:spacing w:before="100" w:beforeAutospacing="1" w:after="100" w:afterAutospacing="1" w:line="240" w:lineRule="auto"/>
        <w:rPr>
          <w:rFonts w:eastAsia="Times New Roman" w:cstheme="minorHAnsi"/>
          <w:color w:val="2D3B45"/>
          <w:sz w:val="24"/>
          <w:szCs w:val="24"/>
        </w:rPr>
      </w:pPr>
    </w:p>
    <w:sectPr w:rsidRPr="00CA6AFB" w:rsidR="00D8242E" w:rsidSect="00A95B77">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6b2f4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475909"/>
    <w:multiLevelType w:val="hybridMultilevel"/>
    <w:tmpl w:val="9EC6C16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3CA162F"/>
    <w:multiLevelType w:val="multilevel"/>
    <w:tmpl w:val="B01E1096"/>
    <w:lvl w:ilvl="0">
      <w:start w:val="1"/>
      <w:numFmt w:val="bullet"/>
      <w:lvlText w:val=""/>
      <w:lvlJc w:val="left"/>
      <w:pPr>
        <w:tabs>
          <w:tab w:val="num" w:pos="720"/>
        </w:tabs>
        <w:ind w:left="720" w:hanging="360"/>
      </w:pPr>
      <w:rPr>
        <w:rFonts w:hint="default" w:ascii="Symbol" w:hAnsi="Symbol"/>
        <w:color w:val="auto"/>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4C4C74"/>
    <w:multiLevelType w:val="multilevel"/>
    <w:tmpl w:val="632AA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FFF69BF"/>
    <w:multiLevelType w:val="multilevel"/>
    <w:tmpl w:val="0AEA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C380A"/>
    <w:multiLevelType w:val="hybridMultilevel"/>
    <w:tmpl w:val="518011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7E951D7"/>
    <w:multiLevelType w:val="hybridMultilevel"/>
    <w:tmpl w:val="E7A2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861E5"/>
    <w:multiLevelType w:val="multilevel"/>
    <w:tmpl w:val="CB38CB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E12396"/>
    <w:multiLevelType w:val="multilevel"/>
    <w:tmpl w:val="DFA675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C323234"/>
    <w:multiLevelType w:val="hybridMultilevel"/>
    <w:tmpl w:val="53289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F7321"/>
    <w:multiLevelType w:val="multilevel"/>
    <w:tmpl w:val="EE76BC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95F104C"/>
    <w:multiLevelType w:val="hybridMultilevel"/>
    <w:tmpl w:val="D298A3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44B2142"/>
    <w:multiLevelType w:val="hybridMultilevel"/>
    <w:tmpl w:val="FD54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 w16cid:durableId="496654727">
    <w:abstractNumId w:val="2"/>
  </w:num>
  <w:num w:numId="2" w16cid:durableId="1577668388">
    <w:abstractNumId w:val="1"/>
  </w:num>
  <w:num w:numId="3" w16cid:durableId="1298026528">
    <w:abstractNumId w:val="4"/>
  </w:num>
  <w:num w:numId="4" w16cid:durableId="290551983">
    <w:abstractNumId w:val="9"/>
  </w:num>
  <w:num w:numId="5" w16cid:durableId="732242313">
    <w:abstractNumId w:val="3"/>
  </w:num>
  <w:num w:numId="6" w16cid:durableId="623074170">
    <w:abstractNumId w:val="6"/>
  </w:num>
  <w:num w:numId="7" w16cid:durableId="1878082147">
    <w:abstractNumId w:val="7"/>
  </w:num>
  <w:num w:numId="8" w16cid:durableId="606042998">
    <w:abstractNumId w:val="8"/>
  </w:num>
  <w:num w:numId="9" w16cid:durableId="1460493641">
    <w:abstractNumId w:val="11"/>
  </w:num>
  <w:num w:numId="10" w16cid:durableId="2141652604">
    <w:abstractNumId w:val="0"/>
  </w:num>
  <w:num w:numId="11" w16cid:durableId="375855721">
    <w:abstractNumId w:val="5"/>
  </w:num>
  <w:num w:numId="12" w16cid:durableId="1377775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75956"/>
    <w:rsid w:val="00001EA4"/>
    <w:rsid w:val="000139AD"/>
    <w:rsid w:val="000150B1"/>
    <w:rsid w:val="0002144B"/>
    <w:rsid w:val="00027DE5"/>
    <w:rsid w:val="00033321"/>
    <w:rsid w:val="0004115B"/>
    <w:rsid w:val="0004769F"/>
    <w:rsid w:val="00060CDC"/>
    <w:rsid w:val="00067A93"/>
    <w:rsid w:val="00077966"/>
    <w:rsid w:val="00085F06"/>
    <w:rsid w:val="000927FE"/>
    <w:rsid w:val="00096E86"/>
    <w:rsid w:val="000A0177"/>
    <w:rsid w:val="000A5310"/>
    <w:rsid w:val="000C3349"/>
    <w:rsid w:val="000D61B0"/>
    <w:rsid w:val="000E42A6"/>
    <w:rsid w:val="000E66B0"/>
    <w:rsid w:val="000F2D72"/>
    <w:rsid w:val="000F6311"/>
    <w:rsid w:val="001023D1"/>
    <w:rsid w:val="00110BD4"/>
    <w:rsid w:val="001419C0"/>
    <w:rsid w:val="00145BD8"/>
    <w:rsid w:val="00183061"/>
    <w:rsid w:val="00186570"/>
    <w:rsid w:val="0019167D"/>
    <w:rsid w:val="001A18A3"/>
    <w:rsid w:val="001A7084"/>
    <w:rsid w:val="001B0937"/>
    <w:rsid w:val="001C1003"/>
    <w:rsid w:val="001D1418"/>
    <w:rsid w:val="001D2F9E"/>
    <w:rsid w:val="001D7023"/>
    <w:rsid w:val="001D7D99"/>
    <w:rsid w:val="001E4AE3"/>
    <w:rsid w:val="00200806"/>
    <w:rsid w:val="002030B1"/>
    <w:rsid w:val="00203A26"/>
    <w:rsid w:val="0021041B"/>
    <w:rsid w:val="0022143C"/>
    <w:rsid w:val="002228F3"/>
    <w:rsid w:val="0022385D"/>
    <w:rsid w:val="00231872"/>
    <w:rsid w:val="002360D5"/>
    <w:rsid w:val="00237BEB"/>
    <w:rsid w:val="00237C9F"/>
    <w:rsid w:val="00244620"/>
    <w:rsid w:val="002565DD"/>
    <w:rsid w:val="002611BA"/>
    <w:rsid w:val="00262630"/>
    <w:rsid w:val="0027050B"/>
    <w:rsid w:val="0027290D"/>
    <w:rsid w:val="00291F0A"/>
    <w:rsid w:val="00293482"/>
    <w:rsid w:val="002944D1"/>
    <w:rsid w:val="00295E1F"/>
    <w:rsid w:val="002A3FD6"/>
    <w:rsid w:val="002B6BB0"/>
    <w:rsid w:val="002C1002"/>
    <w:rsid w:val="002E2E80"/>
    <w:rsid w:val="002E5493"/>
    <w:rsid w:val="002F43DB"/>
    <w:rsid w:val="003045F8"/>
    <w:rsid w:val="00305CEB"/>
    <w:rsid w:val="00306DA8"/>
    <w:rsid w:val="00316813"/>
    <w:rsid w:val="0031776C"/>
    <w:rsid w:val="00324EAB"/>
    <w:rsid w:val="00331816"/>
    <w:rsid w:val="00333E76"/>
    <w:rsid w:val="0034128F"/>
    <w:rsid w:val="003421C6"/>
    <w:rsid w:val="00374ECB"/>
    <w:rsid w:val="00377465"/>
    <w:rsid w:val="00381DFC"/>
    <w:rsid w:val="0038411F"/>
    <w:rsid w:val="00394FF7"/>
    <w:rsid w:val="0039651B"/>
    <w:rsid w:val="003A17DE"/>
    <w:rsid w:val="003A6C39"/>
    <w:rsid w:val="003B240F"/>
    <w:rsid w:val="003B3AE9"/>
    <w:rsid w:val="003C27B6"/>
    <w:rsid w:val="003E1FFE"/>
    <w:rsid w:val="003E432A"/>
    <w:rsid w:val="00402355"/>
    <w:rsid w:val="004029FF"/>
    <w:rsid w:val="00415E93"/>
    <w:rsid w:val="004166D5"/>
    <w:rsid w:val="00422380"/>
    <w:rsid w:val="00423FEB"/>
    <w:rsid w:val="00427135"/>
    <w:rsid w:val="00433ABA"/>
    <w:rsid w:val="00435B8D"/>
    <w:rsid w:val="004376E3"/>
    <w:rsid w:val="00443366"/>
    <w:rsid w:val="0044546B"/>
    <w:rsid w:val="00450AFF"/>
    <w:rsid w:val="00451DB4"/>
    <w:rsid w:val="0045404E"/>
    <w:rsid w:val="00456472"/>
    <w:rsid w:val="004567A5"/>
    <w:rsid w:val="00456D4F"/>
    <w:rsid w:val="0047512B"/>
    <w:rsid w:val="004810B8"/>
    <w:rsid w:val="00483177"/>
    <w:rsid w:val="00483E07"/>
    <w:rsid w:val="004A4BB0"/>
    <w:rsid w:val="004B216C"/>
    <w:rsid w:val="004C0C48"/>
    <w:rsid w:val="004C593E"/>
    <w:rsid w:val="004D00C9"/>
    <w:rsid w:val="004D0C9A"/>
    <w:rsid w:val="004E192C"/>
    <w:rsid w:val="004E60DC"/>
    <w:rsid w:val="004E70A8"/>
    <w:rsid w:val="004F1B52"/>
    <w:rsid w:val="005020CC"/>
    <w:rsid w:val="005271A8"/>
    <w:rsid w:val="005353E6"/>
    <w:rsid w:val="00542AC9"/>
    <w:rsid w:val="005461FB"/>
    <w:rsid w:val="00547DAE"/>
    <w:rsid w:val="00551DE0"/>
    <w:rsid w:val="005725A4"/>
    <w:rsid w:val="0057332D"/>
    <w:rsid w:val="00592DFE"/>
    <w:rsid w:val="005A2289"/>
    <w:rsid w:val="005B3268"/>
    <w:rsid w:val="005B61F5"/>
    <w:rsid w:val="005B6398"/>
    <w:rsid w:val="005C4232"/>
    <w:rsid w:val="005D1B23"/>
    <w:rsid w:val="005E7F82"/>
    <w:rsid w:val="005F2244"/>
    <w:rsid w:val="005F4B6E"/>
    <w:rsid w:val="006004FB"/>
    <w:rsid w:val="006025E0"/>
    <w:rsid w:val="00604005"/>
    <w:rsid w:val="00614446"/>
    <w:rsid w:val="006160FA"/>
    <w:rsid w:val="00624F71"/>
    <w:rsid w:val="0063270E"/>
    <w:rsid w:val="00635127"/>
    <w:rsid w:val="00641706"/>
    <w:rsid w:val="00646F22"/>
    <w:rsid w:val="00647A0B"/>
    <w:rsid w:val="006509CA"/>
    <w:rsid w:val="00657DFB"/>
    <w:rsid w:val="00660C52"/>
    <w:rsid w:val="00661C04"/>
    <w:rsid w:val="006637C8"/>
    <w:rsid w:val="00682D4E"/>
    <w:rsid w:val="0069008A"/>
    <w:rsid w:val="00692F07"/>
    <w:rsid w:val="006960E9"/>
    <w:rsid w:val="00697776"/>
    <w:rsid w:val="006A4C47"/>
    <w:rsid w:val="006B4807"/>
    <w:rsid w:val="006B6AB2"/>
    <w:rsid w:val="006D7036"/>
    <w:rsid w:val="006F0531"/>
    <w:rsid w:val="007019C9"/>
    <w:rsid w:val="00704DD2"/>
    <w:rsid w:val="007102E5"/>
    <w:rsid w:val="0072215F"/>
    <w:rsid w:val="00722426"/>
    <w:rsid w:val="007248FC"/>
    <w:rsid w:val="00730E56"/>
    <w:rsid w:val="00731EEA"/>
    <w:rsid w:val="00733DFC"/>
    <w:rsid w:val="007342EF"/>
    <w:rsid w:val="00747099"/>
    <w:rsid w:val="00753211"/>
    <w:rsid w:val="0075556E"/>
    <w:rsid w:val="00771CA5"/>
    <w:rsid w:val="00773753"/>
    <w:rsid w:val="00774A01"/>
    <w:rsid w:val="00776CE9"/>
    <w:rsid w:val="0078206E"/>
    <w:rsid w:val="00782FE2"/>
    <w:rsid w:val="0078313E"/>
    <w:rsid w:val="007A2E9B"/>
    <w:rsid w:val="007B1C24"/>
    <w:rsid w:val="007B6E72"/>
    <w:rsid w:val="007E74DD"/>
    <w:rsid w:val="007F00B1"/>
    <w:rsid w:val="007F03AB"/>
    <w:rsid w:val="007F0B21"/>
    <w:rsid w:val="007F0C1A"/>
    <w:rsid w:val="007F46AB"/>
    <w:rsid w:val="00805DF9"/>
    <w:rsid w:val="0080770F"/>
    <w:rsid w:val="0081298F"/>
    <w:rsid w:val="008144F0"/>
    <w:rsid w:val="00823A0A"/>
    <w:rsid w:val="008249A4"/>
    <w:rsid w:val="00834AF2"/>
    <w:rsid w:val="008369BF"/>
    <w:rsid w:val="0084140A"/>
    <w:rsid w:val="00842CC8"/>
    <w:rsid w:val="00842EF2"/>
    <w:rsid w:val="008526AA"/>
    <w:rsid w:val="008572EA"/>
    <w:rsid w:val="008578B6"/>
    <w:rsid w:val="00857DA1"/>
    <w:rsid w:val="0087624F"/>
    <w:rsid w:val="00883C41"/>
    <w:rsid w:val="0089335B"/>
    <w:rsid w:val="0089449F"/>
    <w:rsid w:val="00894C8B"/>
    <w:rsid w:val="00895309"/>
    <w:rsid w:val="00897824"/>
    <w:rsid w:val="008A1A0F"/>
    <w:rsid w:val="008A7578"/>
    <w:rsid w:val="008B1169"/>
    <w:rsid w:val="008B17BD"/>
    <w:rsid w:val="008B21DA"/>
    <w:rsid w:val="008B4021"/>
    <w:rsid w:val="008B4251"/>
    <w:rsid w:val="008C0455"/>
    <w:rsid w:val="008C1C62"/>
    <w:rsid w:val="008C1CCE"/>
    <w:rsid w:val="008C3CA8"/>
    <w:rsid w:val="008C5089"/>
    <w:rsid w:val="008C50C7"/>
    <w:rsid w:val="008C59DC"/>
    <w:rsid w:val="008D0AD7"/>
    <w:rsid w:val="008E0E5A"/>
    <w:rsid w:val="008E41E8"/>
    <w:rsid w:val="008E5302"/>
    <w:rsid w:val="008E5B22"/>
    <w:rsid w:val="008F152C"/>
    <w:rsid w:val="00904579"/>
    <w:rsid w:val="0090545E"/>
    <w:rsid w:val="009065A9"/>
    <w:rsid w:val="00912716"/>
    <w:rsid w:val="00916E25"/>
    <w:rsid w:val="00916FAE"/>
    <w:rsid w:val="00921022"/>
    <w:rsid w:val="00921D61"/>
    <w:rsid w:val="00922F2C"/>
    <w:rsid w:val="00925086"/>
    <w:rsid w:val="00926784"/>
    <w:rsid w:val="00927861"/>
    <w:rsid w:val="009377E9"/>
    <w:rsid w:val="0094132A"/>
    <w:rsid w:val="009532B2"/>
    <w:rsid w:val="009562D2"/>
    <w:rsid w:val="00962CF2"/>
    <w:rsid w:val="009739D6"/>
    <w:rsid w:val="00973D3F"/>
    <w:rsid w:val="009824BD"/>
    <w:rsid w:val="00982CF8"/>
    <w:rsid w:val="0099390E"/>
    <w:rsid w:val="009951D3"/>
    <w:rsid w:val="009A3EC2"/>
    <w:rsid w:val="009A782E"/>
    <w:rsid w:val="009B352E"/>
    <w:rsid w:val="009B5279"/>
    <w:rsid w:val="009C7C66"/>
    <w:rsid w:val="009F7CE7"/>
    <w:rsid w:val="00A001AA"/>
    <w:rsid w:val="00A00CCE"/>
    <w:rsid w:val="00A07986"/>
    <w:rsid w:val="00A12BF3"/>
    <w:rsid w:val="00A253C1"/>
    <w:rsid w:val="00A354C4"/>
    <w:rsid w:val="00A36068"/>
    <w:rsid w:val="00A37468"/>
    <w:rsid w:val="00A51197"/>
    <w:rsid w:val="00A52735"/>
    <w:rsid w:val="00A56429"/>
    <w:rsid w:val="00A62FA3"/>
    <w:rsid w:val="00A64A20"/>
    <w:rsid w:val="00A95B77"/>
    <w:rsid w:val="00A96FC6"/>
    <w:rsid w:val="00AA0645"/>
    <w:rsid w:val="00AA3B01"/>
    <w:rsid w:val="00AA75E2"/>
    <w:rsid w:val="00AB4B4D"/>
    <w:rsid w:val="00AC0622"/>
    <w:rsid w:val="00AF79DF"/>
    <w:rsid w:val="00B00CD7"/>
    <w:rsid w:val="00B03016"/>
    <w:rsid w:val="00B2345A"/>
    <w:rsid w:val="00B25BF2"/>
    <w:rsid w:val="00B31C13"/>
    <w:rsid w:val="00B40572"/>
    <w:rsid w:val="00B46DDA"/>
    <w:rsid w:val="00B52B37"/>
    <w:rsid w:val="00B65F44"/>
    <w:rsid w:val="00B6612D"/>
    <w:rsid w:val="00B6647B"/>
    <w:rsid w:val="00B70B8A"/>
    <w:rsid w:val="00B74CEE"/>
    <w:rsid w:val="00B830A0"/>
    <w:rsid w:val="00B87714"/>
    <w:rsid w:val="00B87EF9"/>
    <w:rsid w:val="00B87F5F"/>
    <w:rsid w:val="00B91569"/>
    <w:rsid w:val="00B94E91"/>
    <w:rsid w:val="00BA5CA9"/>
    <w:rsid w:val="00BA5CC5"/>
    <w:rsid w:val="00BB4567"/>
    <w:rsid w:val="00BB6394"/>
    <w:rsid w:val="00BC1A3A"/>
    <w:rsid w:val="00BE669C"/>
    <w:rsid w:val="00BF23E9"/>
    <w:rsid w:val="00BF7976"/>
    <w:rsid w:val="00C03099"/>
    <w:rsid w:val="00C05A8F"/>
    <w:rsid w:val="00C14721"/>
    <w:rsid w:val="00C51956"/>
    <w:rsid w:val="00C61A41"/>
    <w:rsid w:val="00C73A0C"/>
    <w:rsid w:val="00C75B8A"/>
    <w:rsid w:val="00C75BD5"/>
    <w:rsid w:val="00C93553"/>
    <w:rsid w:val="00CA2788"/>
    <w:rsid w:val="00CA35B3"/>
    <w:rsid w:val="00CA5F33"/>
    <w:rsid w:val="00CA6AFB"/>
    <w:rsid w:val="00CB0DAA"/>
    <w:rsid w:val="00CC0B73"/>
    <w:rsid w:val="00CC6884"/>
    <w:rsid w:val="00CD3D45"/>
    <w:rsid w:val="00CE0D9E"/>
    <w:rsid w:val="00CE3A01"/>
    <w:rsid w:val="00CE412F"/>
    <w:rsid w:val="00CE5052"/>
    <w:rsid w:val="00D013D7"/>
    <w:rsid w:val="00D06635"/>
    <w:rsid w:val="00D10013"/>
    <w:rsid w:val="00D161FD"/>
    <w:rsid w:val="00D21985"/>
    <w:rsid w:val="00D21FB4"/>
    <w:rsid w:val="00D2706B"/>
    <w:rsid w:val="00D5174D"/>
    <w:rsid w:val="00D56358"/>
    <w:rsid w:val="00D57EB4"/>
    <w:rsid w:val="00D66A34"/>
    <w:rsid w:val="00D8242E"/>
    <w:rsid w:val="00D844FD"/>
    <w:rsid w:val="00D96F3A"/>
    <w:rsid w:val="00DC1981"/>
    <w:rsid w:val="00DC6093"/>
    <w:rsid w:val="00DD1304"/>
    <w:rsid w:val="00DD3144"/>
    <w:rsid w:val="00DD41BA"/>
    <w:rsid w:val="00DE37BA"/>
    <w:rsid w:val="00E07BDF"/>
    <w:rsid w:val="00E15EE7"/>
    <w:rsid w:val="00E2678C"/>
    <w:rsid w:val="00E304E9"/>
    <w:rsid w:val="00E32EC2"/>
    <w:rsid w:val="00E342B5"/>
    <w:rsid w:val="00E438DE"/>
    <w:rsid w:val="00E46332"/>
    <w:rsid w:val="00E5597C"/>
    <w:rsid w:val="00E8535A"/>
    <w:rsid w:val="00E8599D"/>
    <w:rsid w:val="00E87764"/>
    <w:rsid w:val="00E87F78"/>
    <w:rsid w:val="00E92DC3"/>
    <w:rsid w:val="00E952F2"/>
    <w:rsid w:val="00EA025C"/>
    <w:rsid w:val="00EA24F4"/>
    <w:rsid w:val="00EB4A5A"/>
    <w:rsid w:val="00EB6682"/>
    <w:rsid w:val="00EB6989"/>
    <w:rsid w:val="00EC36C0"/>
    <w:rsid w:val="00EC3E4A"/>
    <w:rsid w:val="00EC3EF4"/>
    <w:rsid w:val="00EE3A83"/>
    <w:rsid w:val="00EF6466"/>
    <w:rsid w:val="00EF6AD5"/>
    <w:rsid w:val="00EF7480"/>
    <w:rsid w:val="00F05EF6"/>
    <w:rsid w:val="00F216C9"/>
    <w:rsid w:val="00F32B56"/>
    <w:rsid w:val="00F34AD6"/>
    <w:rsid w:val="00F413B7"/>
    <w:rsid w:val="00F41D4E"/>
    <w:rsid w:val="00F46787"/>
    <w:rsid w:val="00F4687D"/>
    <w:rsid w:val="00F5171F"/>
    <w:rsid w:val="00F602DC"/>
    <w:rsid w:val="00F612EE"/>
    <w:rsid w:val="00F670DD"/>
    <w:rsid w:val="00F74728"/>
    <w:rsid w:val="00F74B68"/>
    <w:rsid w:val="00F7510F"/>
    <w:rsid w:val="00F84451"/>
    <w:rsid w:val="00FA042C"/>
    <w:rsid w:val="00FB0124"/>
    <w:rsid w:val="00FB3595"/>
    <w:rsid w:val="00FC1EE1"/>
    <w:rsid w:val="00FC23A5"/>
    <w:rsid w:val="00FD0C0D"/>
    <w:rsid w:val="00FD1852"/>
    <w:rsid w:val="00FD5AD8"/>
    <w:rsid w:val="00FD6FC6"/>
    <w:rsid w:val="00FF2B1C"/>
    <w:rsid w:val="00FF4807"/>
    <w:rsid w:val="00FF6AE2"/>
    <w:rsid w:val="013FD0BB"/>
    <w:rsid w:val="05437D98"/>
    <w:rsid w:val="05437D98"/>
    <w:rsid w:val="05533647"/>
    <w:rsid w:val="0839BED3"/>
    <w:rsid w:val="0839BED3"/>
    <w:rsid w:val="09D58F34"/>
    <w:rsid w:val="0B54A26D"/>
    <w:rsid w:val="0CB804E7"/>
    <w:rsid w:val="0DF4ECAE"/>
    <w:rsid w:val="0F238363"/>
    <w:rsid w:val="0F238363"/>
    <w:rsid w:val="116241C6"/>
    <w:rsid w:val="12DEC7BA"/>
    <w:rsid w:val="141B60B9"/>
    <w:rsid w:val="1A773FC1"/>
    <w:rsid w:val="1B267A4E"/>
    <w:rsid w:val="1BD2E173"/>
    <w:rsid w:val="1C938913"/>
    <w:rsid w:val="1CD61637"/>
    <w:rsid w:val="1DFDEE56"/>
    <w:rsid w:val="200DB6F9"/>
    <w:rsid w:val="200DB6F9"/>
    <w:rsid w:val="214A9EC0"/>
    <w:rsid w:val="21772ECC"/>
    <w:rsid w:val="222FCBB5"/>
    <w:rsid w:val="261E0FE3"/>
    <w:rsid w:val="261E0FE3"/>
    <w:rsid w:val="28CAF65C"/>
    <w:rsid w:val="299B70E2"/>
    <w:rsid w:val="2A9E439D"/>
    <w:rsid w:val="2D121230"/>
    <w:rsid w:val="30B6D889"/>
    <w:rsid w:val="30D895FC"/>
    <w:rsid w:val="370FBFCA"/>
    <w:rsid w:val="37308E5D"/>
    <w:rsid w:val="39214342"/>
    <w:rsid w:val="3B0F3468"/>
    <w:rsid w:val="3C895AD3"/>
    <w:rsid w:val="3EDEAFE6"/>
    <w:rsid w:val="417919E2"/>
    <w:rsid w:val="4D5DB585"/>
    <w:rsid w:val="4F38EBDD"/>
    <w:rsid w:val="4FADFD1A"/>
    <w:rsid w:val="58B09BB9"/>
    <w:rsid w:val="5909DB48"/>
    <w:rsid w:val="59A2885B"/>
    <w:rsid w:val="59FFA6F2"/>
    <w:rsid w:val="5A80B29D"/>
    <w:rsid w:val="5AE416D2"/>
    <w:rsid w:val="5B758B85"/>
    <w:rsid w:val="5C7897EE"/>
    <w:rsid w:val="5EE26E32"/>
    <w:rsid w:val="60D9EC7B"/>
    <w:rsid w:val="61928E18"/>
    <w:rsid w:val="6219503E"/>
    <w:rsid w:val="6219503E"/>
    <w:rsid w:val="625D8E24"/>
    <w:rsid w:val="6B06D0C5"/>
    <w:rsid w:val="74175956"/>
    <w:rsid w:val="748BE2BC"/>
    <w:rsid w:val="7AF088E8"/>
    <w:rsid w:val="7BB8CE36"/>
    <w:rsid w:val="7E81797C"/>
    <w:rsid w:val="7EDC42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AC0F"/>
  <w15:chartTrackingRefBased/>
  <w15:docId w15:val="{635676C1-0D62-43BD-A006-9DEC47C1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512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1C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16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0E5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95B77"/>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A95B77"/>
    <w:rPr>
      <w:b/>
      <w:bCs/>
    </w:rPr>
  </w:style>
  <w:style w:type="character" w:styleId="Hyperlink">
    <w:name w:val="Hyperlink"/>
    <w:basedOn w:val="DefaultParagraphFont"/>
    <w:uiPriority w:val="99"/>
    <w:unhideWhenUsed/>
    <w:rsid w:val="00394FF7"/>
    <w:rPr>
      <w:color w:val="0563C1" w:themeColor="hyperlink"/>
      <w:u w:val="single"/>
    </w:rPr>
  </w:style>
  <w:style w:type="character" w:styleId="UnresolvedMention">
    <w:name w:val="Unresolved Mention"/>
    <w:basedOn w:val="DefaultParagraphFont"/>
    <w:uiPriority w:val="99"/>
    <w:semiHidden/>
    <w:unhideWhenUsed/>
    <w:rsid w:val="00394FF7"/>
    <w:rPr>
      <w:color w:val="605E5C"/>
      <w:shd w:val="clear" w:color="auto" w:fill="E1DFDD"/>
    </w:rPr>
  </w:style>
  <w:style w:type="paragraph" w:styleId="ListParagraph">
    <w:name w:val="List Paragraph"/>
    <w:basedOn w:val="Normal"/>
    <w:uiPriority w:val="34"/>
    <w:qFormat/>
    <w:rsid w:val="00394FF7"/>
    <w:pPr>
      <w:ind w:left="720"/>
      <w:contextualSpacing/>
    </w:pPr>
  </w:style>
  <w:style w:type="character" w:styleId="Heading1Char" w:customStyle="1">
    <w:name w:val="Heading 1 Char"/>
    <w:basedOn w:val="DefaultParagraphFont"/>
    <w:link w:val="Heading1"/>
    <w:uiPriority w:val="9"/>
    <w:rsid w:val="0047512B"/>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2626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8B1169"/>
    <w:rPr>
      <w:rFonts w:asciiTheme="majorHAnsi" w:hAnsiTheme="majorHAnsi" w:eastAsiaTheme="majorEastAsia" w:cstheme="majorBidi"/>
      <w:color w:val="1F3763" w:themeColor="accent1" w:themeShade="7F"/>
      <w:sz w:val="24"/>
      <w:szCs w:val="24"/>
    </w:rPr>
  </w:style>
  <w:style w:type="character" w:styleId="screenreader-only" w:customStyle="1">
    <w:name w:val="screenreader-only"/>
    <w:basedOn w:val="DefaultParagraphFont"/>
    <w:rsid w:val="008B1169"/>
  </w:style>
  <w:style w:type="character" w:styleId="Heading4Char" w:customStyle="1">
    <w:name w:val="Heading 4 Char"/>
    <w:basedOn w:val="DefaultParagraphFont"/>
    <w:link w:val="Heading4"/>
    <w:uiPriority w:val="9"/>
    <w:semiHidden/>
    <w:rsid w:val="00730E56"/>
    <w:rPr>
      <w:rFonts w:asciiTheme="majorHAnsi" w:hAnsiTheme="majorHAnsi" w:eastAsiaTheme="majorEastAsia" w:cstheme="majorBidi"/>
      <w:i/>
      <w:iCs/>
      <w:color w:val="2F5496" w:themeColor="accent1" w:themeShade="BF"/>
    </w:rPr>
  </w:style>
  <w:style w:type="character" w:styleId="Heading2Char" w:customStyle="1">
    <w:name w:val="Heading 2 Char"/>
    <w:basedOn w:val="DefaultParagraphFont"/>
    <w:link w:val="Heading2"/>
    <w:uiPriority w:val="9"/>
    <w:rsid w:val="003421C6"/>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90253">
      <w:bodyDiv w:val="1"/>
      <w:marLeft w:val="0"/>
      <w:marRight w:val="0"/>
      <w:marTop w:val="0"/>
      <w:marBottom w:val="0"/>
      <w:divBdr>
        <w:top w:val="none" w:sz="0" w:space="0" w:color="auto"/>
        <w:left w:val="none" w:sz="0" w:space="0" w:color="auto"/>
        <w:bottom w:val="none" w:sz="0" w:space="0" w:color="auto"/>
        <w:right w:val="none" w:sz="0" w:space="0" w:color="auto"/>
      </w:divBdr>
    </w:div>
    <w:div w:id="1001349307">
      <w:bodyDiv w:val="1"/>
      <w:marLeft w:val="0"/>
      <w:marRight w:val="0"/>
      <w:marTop w:val="0"/>
      <w:marBottom w:val="0"/>
      <w:divBdr>
        <w:top w:val="none" w:sz="0" w:space="0" w:color="auto"/>
        <w:left w:val="none" w:sz="0" w:space="0" w:color="auto"/>
        <w:bottom w:val="none" w:sz="0" w:space="0" w:color="auto"/>
        <w:right w:val="none" w:sz="0" w:space="0" w:color="auto"/>
      </w:divBdr>
    </w:div>
    <w:div w:id="1086808405">
      <w:bodyDiv w:val="1"/>
      <w:marLeft w:val="0"/>
      <w:marRight w:val="0"/>
      <w:marTop w:val="0"/>
      <w:marBottom w:val="0"/>
      <w:divBdr>
        <w:top w:val="none" w:sz="0" w:space="0" w:color="auto"/>
        <w:left w:val="none" w:sz="0" w:space="0" w:color="auto"/>
        <w:bottom w:val="none" w:sz="0" w:space="0" w:color="auto"/>
        <w:right w:val="none" w:sz="0" w:space="0" w:color="auto"/>
      </w:divBdr>
    </w:div>
    <w:div w:id="1709990013">
      <w:bodyDiv w:val="1"/>
      <w:marLeft w:val="0"/>
      <w:marRight w:val="0"/>
      <w:marTop w:val="0"/>
      <w:marBottom w:val="0"/>
      <w:divBdr>
        <w:top w:val="none" w:sz="0" w:space="0" w:color="auto"/>
        <w:left w:val="none" w:sz="0" w:space="0" w:color="auto"/>
        <w:bottom w:val="none" w:sz="0" w:space="0" w:color="auto"/>
        <w:right w:val="none" w:sz="0" w:space="0" w:color="auto"/>
      </w:divBdr>
    </w:div>
    <w:div w:id="18781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cvogiatz@iu.edu" TargetMode="Externa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sesmit@iu.edu" TargetMode="External" Id="rId10" /><Relationship Type="http://schemas.openxmlformats.org/officeDocument/2006/relationships/numbering" Target="numbering.xml" Id="rId4" /><Relationship Type="http://schemas.openxmlformats.org/officeDocument/2006/relationships/hyperlink" Target="mailto:ssaurab@iu.edu" TargetMode="External" Id="rId9" /><Relationship Type="http://schemas.openxmlformats.org/officeDocument/2006/relationships/fontTable" Target="fontTable.xml" Id="rId14" /><Relationship Type="http://schemas.openxmlformats.org/officeDocument/2006/relationships/image" Target="/media/image4.png" Id="R8daf397447cd4b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0813B3F014F2488E99B142A7F84EC7" ma:contentTypeVersion="2" ma:contentTypeDescription="Create a new document." ma:contentTypeScope="" ma:versionID="37a90ff62f2af488d2c4a534f17fd000">
  <xsd:schema xmlns:xsd="http://www.w3.org/2001/XMLSchema" xmlns:xs="http://www.w3.org/2001/XMLSchema" xmlns:p="http://schemas.microsoft.com/office/2006/metadata/properties" xmlns:ns2="e134205b-81ca-4337-ab4b-f0b3a7279657" targetNamespace="http://schemas.microsoft.com/office/2006/metadata/properties" ma:root="true" ma:fieldsID="bfe6da4b7c8019d366e19e99bc2fa4ad" ns2:_="">
    <xsd:import namespace="e134205b-81ca-4337-ab4b-f0b3a72796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205b-81ca-4337-ab4b-f0b3a7279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674B7E-4FEA-4C41-B173-4D2D3F8CE763}">
  <ds:schemaRefs>
    <ds:schemaRef ds:uri="http://schemas.microsoft.com/sharepoint/v3/contenttype/forms"/>
  </ds:schemaRefs>
</ds:datastoreItem>
</file>

<file path=customXml/itemProps2.xml><?xml version="1.0" encoding="utf-8"?>
<ds:datastoreItem xmlns:ds="http://schemas.openxmlformats.org/officeDocument/2006/customXml" ds:itemID="{161B5D53-C02C-4712-9270-2603A74DD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205b-81ca-4337-ab4b-f0b3a7279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6A5F1-12D4-4A0B-AFC4-271C6E7F299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Vogiatzis, Constantinos</dc:creator>
  <cp:keywords/>
  <dc:description/>
  <cp:lastModifiedBy>Vogiatzis, Constantinos</cp:lastModifiedBy>
  <cp:revision>316</cp:revision>
  <dcterms:created xsi:type="dcterms:W3CDTF">2023-02-17T07:28:00Z</dcterms:created>
  <dcterms:modified xsi:type="dcterms:W3CDTF">2023-04-16T22:54:48Z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0x010100300813B3F014F2488E99B142A7F84EC7</vt:lpwstr>
  </property>
</Properties>
</file>