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 PROJECT PLANNING AND STRATEGY DEVELOPMENT</w:t>
      </w:r>
    </w:p>
    <w:p>
      <w:pPr>
        <w:jc w:val="center"/>
      </w:pPr>
      <w:r>
        <w:rPr>
          <w:b/>
          <w:sz w:val="28"/>
        </w:rPr>
        <w:t>Virtual Machine Learning Implementation Intern</w:t>
      </w:r>
    </w:p>
    <w:p>
      <w:pPr>
        <w:jc w:val="center"/>
      </w:pPr>
      <w:r>
        <w:rPr>
          <w:i/>
        </w:rPr>
        <w:t>AgriGuard AI – Smart Crop Disease &amp; Risk Prediction System</w:t>
      </w:r>
    </w:p>
    <w:p>
      <w:pPr>
        <w:pStyle w:val="Heading1"/>
      </w:pPr>
      <w:r>
        <w:t>1. Executive Summary</w:t>
      </w:r>
    </w:p>
    <w:p>
      <w:r>
        <w:t>AgriGuard AI is a proposed Python-based machine learning solution designed to predict the risk of crop disease from agricultural and environmental conditions. The system will use factors such as crop type, temperature, humidity, rainfall, soil characteristics, and other available field indicators to classify disease risk. The objective is to provide an early-warning decision-support tool that can help farmers and agricultural stakeholders take preventive action before crop damage becomes severe. The project will follow a complete ML lifecycle: research, data collection, exploration, preprocessing, feature engineering, model selection, validation, evaluation, and deployment planning.</w:t>
      </w:r>
    </w:p>
    <w:p>
      <w:pPr>
        <w:pStyle w:val="Heading1"/>
      </w:pPr>
      <w:r>
        <w:t>2. Problem Statement</w:t>
      </w:r>
    </w:p>
    <w:p>
      <w:r>
        <w:t>Crop diseases can reduce agricultural productivity and cause significant economic losses. In many situations, disease identification happens only after visible symptoms appear, which may reduce the effectiveness of preventive action. The proposed solution addresses this challenge by using machine learning to identify patterns in crop and environmental data that are associated with disease risk.</w:t>
      </w:r>
    </w:p>
    <w:p>
      <w:r>
        <w:t>The system will predict whether a crop is at low, medium, or high disease risk, depending on the final dataset and target definition. The model will be designed as a decision-support system and not as a replacement for agricultural experts. A successful solution could help prioritize field inspection and encourage earlier preventive measures.</w:t>
      </w:r>
    </w:p>
    <w:p>
      <w:pPr>
        <w:pStyle w:val="Heading1"/>
      </w:pPr>
      <w:r>
        <w:t>3. Hypothesis Formulation</w:t>
      </w:r>
    </w:p>
    <w:p>
      <w:r>
        <w:t>Primary Hypothesis (H1): Environmental and crop-related features such as temperature, humidity, rainfall, soil conditions, crop type, and related observations contain useful predictive information for estimating crop disease risk.</w:t>
      </w:r>
    </w:p>
    <w:p>
      <w:r>
        <w:t>Null Hypothesis (H0): The selected crop and environmental features do not provide meaningful predictive information beyond a simple baseline model.</w:t>
      </w:r>
    </w:p>
    <w:p>
      <w:r>
        <w:t>The hypothesis will be tested by comparing machine learning models against a baseline using appropriate validation and classification metrics.</w:t>
      </w:r>
    </w:p>
    <w:p>
      <w:pPr>
        <w:pStyle w:val="Heading1"/>
      </w:pPr>
      <w:r>
        <w:t>4. Project Goals</w:t>
      </w:r>
    </w:p>
    <w:p>
      <w:pPr>
        <w:pStyle w:val="ListBullet"/>
      </w:pPr>
      <w:r>
        <w:t>Develop a reproducible Python machine learning workflow for crop disease-risk prediction.</w:t>
      </w:r>
    </w:p>
    <w:p>
      <w:pPr>
        <w:pStyle w:val="ListBullet"/>
      </w:pPr>
      <w:r>
        <w:t>Identify the agricultural and environmental factors that contribute most to prediction.</w:t>
      </w:r>
    </w:p>
    <w:p>
      <w:pPr>
        <w:pStyle w:val="ListBullet"/>
      </w:pPr>
      <w:r>
        <w:t>Compare multiple classification algorithms and select the most suitable model.</w:t>
      </w:r>
    </w:p>
    <w:p>
      <w:pPr>
        <w:pStyle w:val="ListBullet"/>
      </w:pPr>
      <w:r>
        <w:t>Minimize data leakage and overfitting through correct preprocessing and cross-validation.</w:t>
      </w:r>
    </w:p>
    <w:p>
      <w:pPr>
        <w:pStyle w:val="ListBullet"/>
      </w:pPr>
      <w:r>
        <w:t>Evaluate the model using accuracy, precision, recall, F1-score and confusion matrix, with ROC-AUC where appropriate.</w:t>
      </w:r>
    </w:p>
    <w:p>
      <w:pPr>
        <w:pStyle w:val="ListBullet"/>
      </w:pPr>
      <w:r>
        <w:t>Create a roadmap for future deployment as a farmer-friendly web or mobile application.</w:t>
      </w:r>
    </w:p>
    <w:p>
      <w:pPr>
        <w:pStyle w:val="Heading1"/>
      </w:pPr>
      <w:r>
        <w:t>5. Research and Background</w:t>
      </w:r>
    </w:p>
    <w:p>
      <w:r>
        <w:t>The project is motivated by the growing use of data-driven agriculture, where weather, soil, crop and field observations can support more informed decisions. Public agricultural datasets and repositories can be used to create a hypothetical implementation without requiring private farmer information. For the implementation phase, the project will document the exact dataset source, target variable, feature definitions, data quality and licensing conditions.</w:t>
      </w:r>
    </w:p>
    <w:p>
      <w:r>
        <w:t>Machine learning classification methods are suitable because the proposed target is a disease-risk category. Scikit-learn provides preprocessing, model selection, pipelines and evaluation tools that can support a reproducible workflow. A pipeline will be used so that transformations learned from training data are not accidentally fitted using validation or test data.</w:t>
      </w:r>
    </w:p>
    <w:p>
      <w:pPr>
        <w:pStyle w:val="Heading1"/>
      </w:pPr>
      <w:r>
        <w:t>6. Proposed Methodology</w:t>
      </w:r>
    </w:p>
    <w:p>
      <w:pPr>
        <w:pStyle w:val="Heading2"/>
      </w:pPr>
      <w:r>
        <w:t>6.1 Data Collection</w:t>
      </w:r>
    </w:p>
    <w:p>
      <w:r>
        <w:t>Select a publicly available crop-disease or agricultural-condition dataset containing a clear target variable. Candidate features may include crop type, temperature, humidity, rainfall, soil properties, season, and disease indicators. The dataset will be documented before modeling.</w:t>
      </w:r>
    </w:p>
    <w:p>
      <w:pPr>
        <w:pStyle w:val="Heading2"/>
      </w:pPr>
      <w:r>
        <w:t>6.2 Data Understanding and Exploration</w:t>
      </w:r>
    </w:p>
    <w:p>
      <w:pPr>
        <w:pStyle w:val="ListBullet"/>
      </w:pPr>
      <w:r>
        <w:t>Inspect data types, missing values, duplicates and outliers.</w:t>
      </w:r>
    </w:p>
    <w:p>
      <w:pPr>
        <w:pStyle w:val="ListBullet"/>
      </w:pPr>
      <w:r>
        <w:t>Study the distribution of disease-risk classes.</w:t>
      </w:r>
    </w:p>
    <w:p>
      <w:pPr>
        <w:pStyle w:val="ListBullet"/>
      </w:pPr>
      <w:r>
        <w:t>Analyze relationships between candidate features and the target.</w:t>
      </w:r>
    </w:p>
    <w:p>
      <w:pPr>
        <w:pStyle w:val="ListBullet"/>
      </w:pPr>
      <w:r>
        <w:t>Check class imbalance and identify potential leakage variables.</w:t>
      </w:r>
    </w:p>
    <w:p>
      <w:pPr>
        <w:pStyle w:val="ListBullet"/>
      </w:pPr>
      <w:r>
        <w:t>Use suitable charts to understand important patterns.</w:t>
      </w:r>
    </w:p>
    <w:p>
      <w:pPr>
        <w:pStyle w:val="Heading2"/>
      </w:pPr>
      <w:r>
        <w:t>6.3 Data Preprocessing</w:t>
      </w:r>
    </w:p>
    <w:p>
      <w:r>
        <w:t>Handle missing values using documented imputation rules, encode categorical variables, and scale numerical variables when required by the selected algorithm. Preprocessing will be implemented through a scikit-learn Pipeline/ColumnTransformer so that transformations are fitted only on training data.</w:t>
      </w:r>
    </w:p>
    <w:p>
      <w:pPr>
        <w:pStyle w:val="Heading2"/>
      </w:pPr>
      <w:r>
        <w:t>6.4 Feature Engineering</w:t>
      </w:r>
    </w:p>
    <w:p>
      <w:r>
        <w:t>Create meaningful features where supported by the dataset, such as humidity-temperature interaction, rainfall categories, growing-season indicators, or risk bands. Feature selection will consider domain relevance, redundancy, missingness, leakage and interpretability.</w:t>
      </w:r>
    </w:p>
    <w:p>
      <w:pPr>
        <w:pStyle w:val="Heading2"/>
      </w:pPr>
      <w:r>
        <w:t>6.5 Model Selection</w:t>
      </w:r>
    </w:p>
    <w:p>
      <w:r>
        <w:t>A simple baseline will first be established. Candidate models will include Logistic Regression, Decision Tree, Random Forest and, if appropriate, Gradient Boosting. Models will be compared using cross-validation. Hyperparameters will be tuned only within the training process.</w:t>
      </w:r>
    </w:p>
    <w:p>
      <w:pPr>
        <w:pStyle w:val="Heading2"/>
      </w:pPr>
      <w:r>
        <w:t>6.6 Evaluation</w:t>
      </w:r>
    </w:p>
    <w:p>
      <w:r>
        <w:t>Performance will be evaluated using accuracy, precision, recall, F1-score and a confusion matrix. If the problem is binary, ROC-AUC will also be reported. If disease cases are relatively rare, recall and precision-recall analysis will receive greater attention than accuracy alone. The final test set will be used only for the final performance estimate.</w:t>
      </w:r>
    </w:p>
    <w:p>
      <w:pPr>
        <w:pStyle w:val="Heading2"/>
      </w:pPr>
      <w:r>
        <w:t>6.7 Future Implementation</w:t>
      </w:r>
    </w:p>
    <w:p>
      <w:r>
        <w:t>After validation, the complete preprocessing and model pipeline can be deployed through a lightweight Python API or integrated into a web/mobile interface. Future versions could incorporate image-based leaf disease detection using computer vision, weather APIs, geospatial information and real-time field sensors.</w:t>
      </w:r>
    </w:p>
    <w:p>
      <w:pPr>
        <w:pStyle w:val="Heading1"/>
      </w:pPr>
      <w:r>
        <w:t>7. Timeline and Milestones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Week</w:t>
            </w:r>
          </w:p>
        </w:tc>
        <w:tc>
          <w:tcPr>
            <w:tcW w:type="dxa" w:w="2484"/>
          </w:tcPr>
          <w:p>
            <w:r>
              <w:t>Activities</w:t>
            </w:r>
          </w:p>
        </w:tc>
        <w:tc>
          <w:tcPr>
            <w:tcW w:type="dxa" w:w="2484"/>
          </w:tcPr>
          <w:p>
            <w:r>
              <w:t>Deliverable</w:t>
            </w:r>
          </w:p>
        </w:tc>
        <w:tc>
          <w:tcPr>
            <w:tcW w:type="dxa" w:w="2484"/>
          </w:tcPr>
          <w:p>
            <w:r>
              <w:t>Risk Mitigation</w:t>
            </w:r>
          </w:p>
        </w:tc>
      </w:tr>
      <w:tr>
        <w:tc>
          <w:tcPr>
            <w:tcW w:type="dxa" w:w="2484"/>
          </w:tcPr>
          <w:p>
            <w:r>
              <w:t>1</w:t>
            </w:r>
          </w:p>
        </w:tc>
        <w:tc>
          <w:tcPr>
            <w:tcW w:type="dxa" w:w="2484"/>
          </w:tcPr>
          <w:p>
            <w:r>
              <w:t>Problem definition, research and dataset planning</w:t>
            </w:r>
          </w:p>
        </w:tc>
        <w:tc>
          <w:tcPr>
            <w:tcW w:type="dxa" w:w="2484"/>
          </w:tcPr>
          <w:p>
            <w:r>
              <w:t>Project plan and research notes</w:t>
            </w:r>
          </w:p>
        </w:tc>
        <w:tc>
          <w:tcPr>
            <w:tcW w:type="dxa" w:w="2484"/>
          </w:tcPr>
          <w:p>
            <w:r>
              <w:t>Validate target and data source</w:t>
            </w:r>
          </w:p>
        </w:tc>
      </w:tr>
      <w:tr>
        <w:tc>
          <w:tcPr>
            <w:tcW w:type="dxa" w:w="2484"/>
          </w:tcPr>
          <w:p>
            <w:r>
              <w:t>2</w:t>
            </w:r>
          </w:p>
        </w:tc>
        <w:tc>
          <w:tcPr>
            <w:tcW w:type="dxa" w:w="2484"/>
          </w:tcPr>
          <w:p>
            <w:r>
              <w:t>Data cleaning and exploratory analysis</w:t>
            </w:r>
          </w:p>
        </w:tc>
        <w:tc>
          <w:tcPr>
            <w:tcW w:type="dxa" w:w="2484"/>
          </w:tcPr>
          <w:p>
            <w:r>
              <w:t>Clean dataset and EDA report</w:t>
            </w:r>
          </w:p>
        </w:tc>
        <w:tc>
          <w:tcPr>
            <w:tcW w:type="dxa" w:w="2484"/>
          </w:tcPr>
          <w:p>
            <w:r>
              <w:t>Check missing values, outliers and leakage</w:t>
            </w:r>
          </w:p>
        </w:tc>
      </w:tr>
      <w:tr>
        <w:tc>
          <w:tcPr>
            <w:tcW w:type="dxa" w:w="2484"/>
          </w:tcPr>
          <w:p>
            <w:r>
              <w:t>3</w:t>
            </w:r>
          </w:p>
        </w:tc>
        <w:tc>
          <w:tcPr>
            <w:tcW w:type="dxa" w:w="2484"/>
          </w:tcPr>
          <w:p>
            <w:r>
              <w:t>Feature engineering and baseline</w:t>
            </w:r>
          </w:p>
        </w:tc>
        <w:tc>
          <w:tcPr>
            <w:tcW w:type="dxa" w:w="2484"/>
          </w:tcPr>
          <w:p>
            <w:r>
              <w:t>Feature set and baseline results</w:t>
            </w:r>
          </w:p>
        </w:tc>
        <w:tc>
          <w:tcPr>
            <w:tcW w:type="dxa" w:w="2484"/>
          </w:tcPr>
          <w:p>
            <w:r>
              <w:t>Keep baseline for fair comparison</w:t>
            </w:r>
          </w:p>
        </w:tc>
      </w:tr>
      <w:tr>
        <w:tc>
          <w:tcPr>
            <w:tcW w:type="dxa" w:w="2484"/>
          </w:tcPr>
          <w:p>
            <w:r>
              <w:t>4</w:t>
            </w:r>
          </w:p>
        </w:tc>
        <w:tc>
          <w:tcPr>
            <w:tcW w:type="dxa" w:w="2484"/>
          </w:tcPr>
          <w:p>
            <w:r>
              <w:t>Model training and tuning</w:t>
            </w:r>
          </w:p>
        </w:tc>
        <w:tc>
          <w:tcPr>
            <w:tcW w:type="dxa" w:w="2484"/>
          </w:tcPr>
          <w:p>
            <w:r>
              <w:t>Model comparison</w:t>
            </w:r>
          </w:p>
        </w:tc>
        <w:tc>
          <w:tcPr>
            <w:tcW w:type="dxa" w:w="2484"/>
          </w:tcPr>
          <w:p>
            <w:r>
              <w:t>Use cross-validation and avoid test-set tuning</w:t>
            </w:r>
          </w:p>
        </w:tc>
      </w:tr>
      <w:tr>
        <w:tc>
          <w:tcPr>
            <w:tcW w:type="dxa" w:w="2484"/>
          </w:tcPr>
          <w:p>
            <w:r>
              <w:t>5</w:t>
            </w:r>
          </w:p>
        </w:tc>
        <w:tc>
          <w:tcPr>
            <w:tcW w:type="dxa" w:w="2484"/>
          </w:tcPr>
          <w:p>
            <w:r>
              <w:t>Final evaluation and interpretation</w:t>
            </w:r>
          </w:p>
        </w:tc>
        <w:tc>
          <w:tcPr>
            <w:tcW w:type="dxa" w:w="2484"/>
          </w:tcPr>
          <w:p>
            <w:r>
              <w:t>Final metrics and error analysis</w:t>
            </w:r>
          </w:p>
        </w:tc>
        <w:tc>
          <w:tcPr>
            <w:tcW w:type="dxa" w:w="2484"/>
          </w:tcPr>
          <w:p>
            <w:r>
              <w:t>Review false positives/negatives</w:t>
            </w:r>
          </w:p>
        </w:tc>
      </w:tr>
      <w:tr>
        <w:tc>
          <w:tcPr>
            <w:tcW w:type="dxa" w:w="2484"/>
          </w:tcPr>
          <w:p>
            <w:r>
              <w:t>6</w:t>
            </w:r>
          </w:p>
        </w:tc>
        <w:tc>
          <w:tcPr>
            <w:tcW w:type="dxa" w:w="2484"/>
          </w:tcPr>
          <w:p>
            <w:r>
              <w:t>Deployment roadmap and documentation</w:t>
            </w:r>
          </w:p>
        </w:tc>
        <w:tc>
          <w:tcPr>
            <w:tcW w:type="dxa" w:w="2484"/>
          </w:tcPr>
          <w:p>
            <w:r>
              <w:t>Final project package</w:t>
            </w:r>
          </w:p>
        </w:tc>
        <w:tc>
          <w:tcPr>
            <w:tcW w:type="dxa" w:w="2484"/>
          </w:tcPr>
          <w:p>
            <w:r>
              <w:t>Document limitations and monitoring plan</w:t>
            </w:r>
          </w:p>
        </w:tc>
      </w:tr>
    </w:tbl>
    <w:p>
      <w:pPr>
        <w:pStyle w:val="Heading1"/>
      </w:pPr>
      <w:r>
        <w:t>8. Risk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Risk</w:t>
            </w:r>
          </w:p>
        </w:tc>
        <w:tc>
          <w:tcPr>
            <w:tcW w:type="dxa" w:w="2484"/>
          </w:tcPr>
          <w:p>
            <w:r>
              <w:t>Likelihood</w:t>
            </w:r>
          </w:p>
        </w:tc>
        <w:tc>
          <w:tcPr>
            <w:tcW w:type="dxa" w:w="2484"/>
          </w:tcPr>
          <w:p>
            <w:r>
              <w:t>Impact</w:t>
            </w:r>
          </w:p>
        </w:tc>
        <w:tc>
          <w:tcPr>
            <w:tcW w:type="dxa" w:w="2484"/>
          </w:tcPr>
          <w:p>
            <w:r>
              <w:t>Mitigation</w:t>
            </w:r>
          </w:p>
        </w:tc>
      </w:tr>
      <w:tr>
        <w:tc>
          <w:tcPr>
            <w:tcW w:type="dxa" w:w="2484"/>
          </w:tcPr>
          <w:p>
            <w:r>
              <w:t>Poor or incomplete data</w:t>
            </w:r>
          </w:p>
        </w:tc>
        <w:tc>
          <w:tcPr>
            <w:tcW w:type="dxa" w:w="2484"/>
          </w:tcPr>
          <w:p>
            <w:r>
              <w:t>Medium</w:t>
            </w:r>
          </w:p>
        </w:tc>
        <w:tc>
          <w:tcPr>
            <w:tcW w:type="dxa" w:w="2484"/>
          </w:tcPr>
          <w:p>
            <w:r>
              <w:t>High</w:t>
            </w:r>
          </w:p>
        </w:tc>
        <w:tc>
          <w:tcPr>
            <w:tcW w:type="dxa" w:w="2484"/>
          </w:tcPr>
          <w:p>
            <w:r>
              <w:t>Profile the dataset early and document data-quality rules.</w:t>
            </w:r>
          </w:p>
        </w:tc>
      </w:tr>
      <w:tr>
        <w:tc>
          <w:tcPr>
            <w:tcW w:type="dxa" w:w="2484"/>
          </w:tcPr>
          <w:p>
            <w:r>
              <w:t>Class imbalance</w:t>
            </w:r>
          </w:p>
        </w:tc>
        <w:tc>
          <w:tcPr>
            <w:tcW w:type="dxa" w:w="2484"/>
          </w:tcPr>
          <w:p>
            <w:r>
              <w:t>Medium</w:t>
            </w:r>
          </w:p>
        </w:tc>
        <w:tc>
          <w:tcPr>
            <w:tcW w:type="dxa" w:w="2484"/>
          </w:tcPr>
          <w:p>
            <w:r>
              <w:t>High</w:t>
            </w:r>
          </w:p>
        </w:tc>
        <w:tc>
          <w:tcPr>
            <w:tcW w:type="dxa" w:w="2484"/>
          </w:tcPr>
          <w:p>
            <w:r>
              <w:t>Use stratified validation and precision/recall-focused metrics.</w:t>
            </w:r>
          </w:p>
        </w:tc>
      </w:tr>
      <w:tr>
        <w:tc>
          <w:tcPr>
            <w:tcW w:type="dxa" w:w="2484"/>
          </w:tcPr>
          <w:p>
            <w:r>
              <w:t>Data leakage</w:t>
            </w:r>
          </w:p>
        </w:tc>
        <w:tc>
          <w:tcPr>
            <w:tcW w:type="dxa" w:w="2484"/>
          </w:tcPr>
          <w:p>
            <w:r>
              <w:t>Medium</w:t>
            </w:r>
          </w:p>
        </w:tc>
        <w:tc>
          <w:tcPr>
            <w:tcW w:type="dxa" w:w="2484"/>
          </w:tcPr>
          <w:p>
            <w:r>
              <w:t>High</w:t>
            </w:r>
          </w:p>
        </w:tc>
        <w:tc>
          <w:tcPr>
            <w:tcW w:type="dxa" w:w="2484"/>
          </w:tcPr>
          <w:p>
            <w:r>
              <w:t>Split data before fitting transformations and use pipelines.</w:t>
            </w:r>
          </w:p>
        </w:tc>
      </w:tr>
      <w:tr>
        <w:tc>
          <w:tcPr>
            <w:tcW w:type="dxa" w:w="2484"/>
          </w:tcPr>
          <w:p>
            <w:r>
              <w:t>Overfitting</w:t>
            </w:r>
          </w:p>
        </w:tc>
        <w:tc>
          <w:tcPr>
            <w:tcW w:type="dxa" w:w="2484"/>
          </w:tcPr>
          <w:p>
            <w:r>
              <w:t>Medium</w:t>
            </w:r>
          </w:p>
        </w:tc>
        <w:tc>
          <w:tcPr>
            <w:tcW w:type="dxa" w:w="2484"/>
          </w:tcPr>
          <w:p>
            <w:r>
              <w:t>High</w:t>
            </w:r>
          </w:p>
        </w:tc>
        <w:tc>
          <w:tcPr>
            <w:tcW w:type="dxa" w:w="2484"/>
          </w:tcPr>
          <w:p>
            <w:r>
              <w:t>Use cross-validation, regularization and a held-out test set.</w:t>
            </w:r>
          </w:p>
        </w:tc>
      </w:tr>
      <w:tr>
        <w:tc>
          <w:tcPr>
            <w:tcW w:type="dxa" w:w="2484"/>
          </w:tcPr>
          <w:p>
            <w:r>
              <w:t>Seasonal/environmental variation</w:t>
            </w:r>
          </w:p>
        </w:tc>
        <w:tc>
          <w:tcPr>
            <w:tcW w:type="dxa" w:w="2484"/>
          </w:tcPr>
          <w:p>
            <w:r>
              <w:t>Medium</w:t>
            </w:r>
          </w:p>
        </w:tc>
        <w:tc>
          <w:tcPr>
            <w:tcW w:type="dxa" w:w="2484"/>
          </w:tcPr>
          <w:p>
            <w:r>
              <w:t>Medium</w:t>
            </w:r>
          </w:p>
        </w:tc>
        <w:tc>
          <w:tcPr>
            <w:tcW w:type="dxa" w:w="2484"/>
          </w:tcPr>
          <w:p>
            <w:r>
              <w:t>Include relevant seasonal features and document dataset limitations.</w:t>
            </w:r>
          </w:p>
        </w:tc>
      </w:tr>
      <w:tr>
        <w:tc>
          <w:tcPr>
            <w:tcW w:type="dxa" w:w="2484"/>
          </w:tcPr>
          <w:p>
            <w:r>
              <w:t>Model drift</w:t>
            </w:r>
          </w:p>
        </w:tc>
        <w:tc>
          <w:tcPr>
            <w:tcW w:type="dxa" w:w="2484"/>
          </w:tcPr>
          <w:p>
            <w:r>
              <w:t>Medium</w:t>
            </w:r>
          </w:p>
        </w:tc>
        <w:tc>
          <w:tcPr>
            <w:tcW w:type="dxa" w:w="2484"/>
          </w:tcPr>
          <w:p>
            <w:r>
              <w:t>Medium</w:t>
            </w:r>
          </w:p>
        </w:tc>
        <w:tc>
          <w:tcPr>
            <w:tcW w:type="dxa" w:w="2484"/>
          </w:tcPr>
          <w:p>
            <w:r>
              <w:t>Monitor input distributions and retrain when performance changes.</w:t>
            </w:r>
          </w:p>
        </w:tc>
      </w:tr>
      <w:tr>
        <w:tc>
          <w:tcPr>
            <w:tcW w:type="dxa" w:w="2484"/>
          </w:tcPr>
          <w:p>
            <w:r>
              <w:t>Incorrect agricultural interpretation</w:t>
            </w:r>
          </w:p>
        </w:tc>
        <w:tc>
          <w:tcPr>
            <w:tcW w:type="dxa" w:w="2484"/>
          </w:tcPr>
          <w:p>
            <w:r>
              <w:t>Low-Medium</w:t>
            </w:r>
          </w:p>
        </w:tc>
        <w:tc>
          <w:tcPr>
            <w:tcW w:type="dxa" w:w="2484"/>
          </w:tcPr>
          <w:p>
            <w:r>
              <w:t>High</w:t>
            </w:r>
          </w:p>
        </w:tc>
        <w:tc>
          <w:tcPr>
            <w:tcW w:type="dxa" w:w="2484"/>
          </w:tcPr>
          <w:p>
            <w:r>
              <w:t>Present predictions as decision support and validate with domain expertise.</w:t>
            </w:r>
          </w:p>
        </w:tc>
      </w:tr>
    </w:tbl>
    <w:p>
      <w:pPr>
        <w:pStyle w:val="Heading1"/>
      </w:pPr>
      <w:r>
        <w:t>9. Evaluation Criteria and Success Metrics</w:t>
      </w:r>
    </w:p>
    <w:p>
      <w:r>
        <w:t>The project will be considered successful if it produces a reproducible end-to-end workflow, clearly explains the selected features and demonstrates useful improvement over the baseline. The final model should achieve a strong balance between precision and recall rather than optimizing accuracy alone. As an initial project target, an F1-score above 0.70 and ROC-AUC above 0.75 may be considered promising, subject to dataset quality and class balance. These are development targets, not guaranteed results. Error analysis will be used to understand where the model fails and whether false negatives could have serious practical consequences.</w:t>
      </w:r>
    </w:p>
    <w:p>
      <w:pPr>
        <w:pStyle w:val="Heading1"/>
      </w:pPr>
      <w:r>
        <w:t>10. Ethical and Practical Considerations</w:t>
      </w:r>
    </w:p>
    <w:p>
      <w:r>
        <w:t>The system should avoid presenting predictions as guaranteed diagnoses. Agricultural disease decisions can have financial consequences, so model outputs should be accompanied by appropriate uncertainty and, where possible, expert verification. Public or anonymized data should be preferred. Sensitive farmer information should not be collected unless there is a clear and justified need. The project will also document limitations such as differences between regions, crop varieties, seasons and environmental conditions.</w:t>
      </w:r>
    </w:p>
    <w:p>
      <w:pPr>
        <w:pStyle w:val="Heading1"/>
      </w:pPr>
      <w:r>
        <w:t>11. Expected Outcome</w:t>
      </w:r>
    </w:p>
    <w:p>
      <w:r>
        <w:t>The expected outcome is a well-documented machine learning roadmap for AgriGuard AI, followed by a Python implementation in later weeks. The completed system should demonstrate the ability to translate a real-world agricultural problem into a machine learning hypothesis, prepare and analyze data, engineer meaningful features, compare algorithms, evaluate results, and plan responsible deployment. A future version could evolve into a mobile assistant that provides early warnings and connects farmers with agricultural experts.</w:t>
      </w:r>
    </w:p>
    <w:p>
      <w:pPr>
        <w:pStyle w:val="Heading1"/>
      </w:pPr>
      <w:r>
        <w:t>12. References</w:t>
      </w:r>
    </w:p>
    <w:p>
      <w:pPr>
        <w:pStyle w:val="ListNumber"/>
      </w:pPr>
      <w:r>
        <w:t>Food and Agriculture Organization of the United Nations (FAO) – Digital Agriculture and related agricultural data resources: https://www.fao.org/</w:t>
      </w:r>
    </w:p>
    <w:p>
      <w:pPr>
        <w:pStyle w:val="ListNumber"/>
      </w:pPr>
      <w:r>
        <w:t>Scikit-learn Developers – Pipeline documentation: https://scikit-learn.org/stable/modules/generated/sklearn.pipeline.Pipeline.html</w:t>
      </w:r>
    </w:p>
    <w:p>
      <w:pPr>
        <w:pStyle w:val="ListNumber"/>
      </w:pPr>
      <w:r>
        <w:t>Scikit-learn Developers – Preprocessing data: https://scikit-learn.org/stable/modules/preprocessing.html</w:t>
      </w:r>
    </w:p>
    <w:p>
      <w:pPr>
        <w:pStyle w:val="ListNumber"/>
      </w:pPr>
      <w:r>
        <w:t>Scikit-learn Developers – Model evaluation: https://scikit-learn.org/stable/modules/model_evaluation.html</w:t>
      </w:r>
    </w:p>
    <w:p>
      <w:pPr>
        <w:pStyle w:val="ListNumber"/>
      </w:pPr>
      <w:r>
        <w:t>PlantVillage – Open plant disease image dataset/project: https://plantvillage.psu.edu/</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AgriGuard AI | Week 1 Project Plan | Virtual Machine Learning Implementation Intern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