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64F3" w14:textId="77777777" w:rsidR="0083200E" w:rsidRDefault="00000000">
      <w:pPr>
        <w:pStyle w:val="Title"/>
        <w:jc w:val="center"/>
      </w:pPr>
      <w:r>
        <w:t>PhD Research Plan — Physics-Informed Mamba Digital Twin for Mecanum-Wheeled Omnidirectional Robots</w:t>
      </w:r>
    </w:p>
    <w:p w14:paraId="659AA381" w14:textId="569FE366" w:rsidR="0083200E" w:rsidRDefault="00000000">
      <w:pPr>
        <w:jc w:val="center"/>
      </w:pPr>
      <w:r>
        <w:t>Candidate: Vishvesh Koranne</w:t>
      </w:r>
      <w:r>
        <w:br/>
        <w:t>Guide: Prof. Shital S. Chiddarwar</w:t>
      </w:r>
      <w:r>
        <w:br/>
        <w:t>Institute: VNIT Nagpur, Department of Mechanical Engineering</w:t>
      </w:r>
      <w:r>
        <w:br/>
        <w:t xml:space="preserve">Target: PhD Thesis </w:t>
      </w:r>
      <w:r w:rsidR="00C93993">
        <w:t xml:space="preserve">+ </w:t>
      </w:r>
      <w:r>
        <w:t>2 journal papers</w:t>
      </w:r>
      <w:r>
        <w:br/>
        <w:t>Date: 2026-07-17</w:t>
      </w:r>
    </w:p>
    <w:p w14:paraId="787F74FC" w14:textId="65D5A136" w:rsidR="0083200E" w:rsidRDefault="00000000">
      <w:r>
        <w:t>———————————————————————————————————————————</w:t>
      </w:r>
    </w:p>
    <w:p w14:paraId="4CB7E1AE" w14:textId="77777777" w:rsidR="0083200E" w:rsidRDefault="00000000">
      <w:pPr>
        <w:pStyle w:val="Heading1"/>
      </w:pPr>
      <w:r>
        <w:rPr>
          <w:color w:val="10243E"/>
        </w:rPr>
        <w:t>AIM</w:t>
      </w:r>
    </w:p>
    <w:p w14:paraId="4559AD0C" w14:textId="107F9A7F" w:rsidR="0083200E" w:rsidRDefault="00000000">
      <w:r>
        <w:t>To develop a resilient, data-driven control architecture for 4WD Mecanum-Wheeled Omnidirectional Robots (FMWOR) for dynamic real-world condition</w:t>
      </w:r>
      <w:r w:rsidR="002B295F">
        <w:t>s</w:t>
      </w:r>
      <w:r>
        <w:t>.</w:t>
      </w:r>
    </w:p>
    <w:p w14:paraId="1C508139" w14:textId="77777777" w:rsidR="0083200E" w:rsidRDefault="00000000">
      <w:pPr>
        <w:pStyle w:val="Heading1"/>
      </w:pPr>
      <w:r>
        <w:rPr>
          <w:color w:val="10243E"/>
        </w:rPr>
        <w:t>GOAL</w:t>
      </w:r>
    </w:p>
    <w:p w14:paraId="577A35B5" w14:textId="40D9A0DA" w:rsidR="0083200E" w:rsidRDefault="00000000">
      <w:r>
        <w:t xml:space="preserve">Design and deploy a Physics-Informed Mamba State-Space-Model Neural Network </w:t>
      </w:r>
      <w:r w:rsidR="001C5F7D">
        <w:t xml:space="preserve">based Digital Twin </w:t>
      </w:r>
      <w:r>
        <w:t>architecture for real-time FMWOR control, robust to nonlinear frictional interaction, unmodeled slipping, and mechanical wear of mecanum wheel rollers.</w:t>
      </w:r>
    </w:p>
    <w:p w14:paraId="066B3DF8" w14:textId="755DFD15" w:rsidR="0083200E" w:rsidRDefault="00000000">
      <w:pPr>
        <w:pStyle w:val="Heading1"/>
      </w:pPr>
      <w:r>
        <w:rPr>
          <w:color w:val="10243E"/>
        </w:rPr>
        <w:t xml:space="preserve">OBJECTIVES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4147"/>
        <w:gridCol w:w="4138"/>
      </w:tblGrid>
      <w:tr w:rsidR="0083200E" w14:paraId="0BB82866" w14:textId="77777777" w:rsidTr="00AF7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5B350512" w14:textId="77777777" w:rsidR="0083200E" w:rsidRDefault="00000000">
            <w:pPr>
              <w:jc w:val="center"/>
            </w:pPr>
            <w:r>
              <w:rPr>
                <w:sz w:val="18"/>
              </w:rPr>
              <w:t>Obj</w:t>
            </w:r>
          </w:p>
        </w:tc>
        <w:tc>
          <w:tcPr>
            <w:tcW w:w="4147" w:type="dxa"/>
          </w:tcPr>
          <w:p w14:paraId="1C10634D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Description</w:t>
            </w:r>
          </w:p>
        </w:tc>
        <w:tc>
          <w:tcPr>
            <w:tcW w:w="4138" w:type="dxa"/>
          </w:tcPr>
          <w:p w14:paraId="3BBE39B2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Success Metric</w:t>
            </w:r>
          </w:p>
        </w:tc>
      </w:tr>
      <w:tr w:rsidR="0083200E" w14:paraId="001742ED" w14:textId="77777777" w:rsidTr="00AF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32F29684" w14:textId="77777777" w:rsidR="0083200E" w:rsidRDefault="00000000">
            <w:r>
              <w:rPr>
                <w:sz w:val="18"/>
              </w:rPr>
              <w:t>O1</w:t>
            </w:r>
          </w:p>
        </w:tc>
        <w:tc>
          <w:tcPr>
            <w:tcW w:w="4147" w:type="dxa"/>
          </w:tcPr>
          <w:p w14:paraId="1F85080B" w14:textId="2AB3C0D8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4655">
              <w:rPr>
                <w:b/>
                <w:bCs/>
                <w:sz w:val="18"/>
              </w:rPr>
              <w:t>High-fidelity</w:t>
            </w:r>
            <w:r w:rsidR="00644E02" w:rsidRPr="00734655">
              <w:rPr>
                <w:b/>
                <w:bCs/>
                <w:sz w:val="18"/>
              </w:rPr>
              <w:t xml:space="preserve"> Data Generation:</w:t>
            </w:r>
            <w:r w:rsidR="00E7435C" w:rsidRPr="00734655">
              <w:rPr>
                <w:b/>
                <w:bCs/>
                <w:sz w:val="18"/>
              </w:rPr>
              <w:t xml:space="preserve"> </w:t>
            </w:r>
            <w:r w:rsidR="00890687" w:rsidRPr="00734655">
              <w:rPr>
                <w:b/>
                <w:bCs/>
                <w:sz w:val="18"/>
              </w:rPr>
              <w:t>model</w:t>
            </w:r>
            <w:r w:rsidR="00E7435C" w:rsidRPr="00734655">
              <w:rPr>
                <w:b/>
                <w:bCs/>
                <w:sz w:val="18"/>
              </w:rPr>
              <w:t xml:space="preserve"> slippage with lumped roller spin model for </w:t>
            </w:r>
            <w:r w:rsidRPr="00734655">
              <w:rPr>
                <w:b/>
                <w:bCs/>
                <w:sz w:val="18"/>
              </w:rPr>
              <w:t>sim-to-real pipeline</w:t>
            </w:r>
            <w:r>
              <w:rPr>
                <w:sz w:val="18"/>
              </w:rPr>
              <w:t xml:space="preserve"> </w:t>
            </w:r>
            <w:r w:rsidR="00890687">
              <w:rPr>
                <w:sz w:val="18"/>
              </w:rPr>
              <w:br/>
            </w:r>
            <w:r>
              <w:rPr>
                <w:sz w:val="18"/>
              </w:rPr>
              <w:t>— Julia LuGre-Adamov</w:t>
            </w:r>
            <w:r w:rsidR="00890687">
              <w:rPr>
                <w:sz w:val="18"/>
              </w:rPr>
              <w:t xml:space="preserve"> friction</w:t>
            </w:r>
            <w:r>
              <w:rPr>
                <w:sz w:val="18"/>
              </w:rPr>
              <w:t xml:space="preserve"> ODE → </w:t>
            </w:r>
            <w:r w:rsidR="00A3302D">
              <w:rPr>
                <w:sz w:val="18"/>
              </w:rPr>
              <w:t>holistic excitation</w:t>
            </w:r>
            <w:r>
              <w:rPr>
                <w:sz w:val="18"/>
              </w:rPr>
              <w:t xml:space="preserve"> dataset → MuJoCo cross-validation → custom 4WD platform sim</w:t>
            </w:r>
          </w:p>
        </w:tc>
        <w:tc>
          <w:tcPr>
            <w:tcW w:w="4138" w:type="dxa"/>
          </w:tcPr>
          <w:p w14:paraId="4D92496A" w14:textId="22C96AD8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MuJoCo state RMSE ≤ 5% vs Julia</w:t>
            </w:r>
            <w:r w:rsidR="00C10357">
              <w:rPr>
                <w:sz w:val="18"/>
              </w:rPr>
              <w:t xml:space="preserve"> on high</w:t>
            </w:r>
            <w:r w:rsidR="00E50D3A">
              <w:rPr>
                <w:sz w:val="18"/>
              </w:rPr>
              <w:t xml:space="preserve">-amplitude </w:t>
            </w:r>
            <w:r w:rsidR="00C10357">
              <w:rPr>
                <w:sz w:val="18"/>
              </w:rPr>
              <w:t>excitation traj</w:t>
            </w:r>
            <w:r w:rsidR="00E50D3A">
              <w:rPr>
                <w:sz w:val="18"/>
              </w:rPr>
              <w:t>ectories</w:t>
            </w:r>
            <w:r>
              <w:rPr>
                <w:sz w:val="18"/>
              </w:rPr>
              <w:br/>
              <w:t xml:space="preserve">• Custom sim calibrated to hardware ≤ </w:t>
            </w:r>
            <w:r w:rsidR="00E767AB">
              <w:rPr>
                <w:sz w:val="18"/>
              </w:rPr>
              <w:t>5</w:t>
            </w:r>
            <w:r>
              <w:rPr>
                <w:sz w:val="18"/>
              </w:rPr>
              <w:t>% parameter error</w:t>
            </w:r>
          </w:p>
        </w:tc>
      </w:tr>
      <w:tr w:rsidR="0083200E" w14:paraId="4B790285" w14:textId="77777777" w:rsidTr="00AF7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176F224A" w14:textId="77777777" w:rsidR="0083200E" w:rsidRDefault="00000000">
            <w:r>
              <w:rPr>
                <w:sz w:val="18"/>
              </w:rPr>
              <w:t>O2</w:t>
            </w:r>
          </w:p>
        </w:tc>
        <w:tc>
          <w:tcPr>
            <w:tcW w:w="4147" w:type="dxa"/>
          </w:tcPr>
          <w:p w14:paraId="1D834076" w14:textId="73806D85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D6B7C">
              <w:rPr>
                <w:b/>
                <w:bCs/>
                <w:sz w:val="18"/>
              </w:rPr>
              <w:t xml:space="preserve">Mamba </w:t>
            </w:r>
            <w:r w:rsidR="00B9615D" w:rsidRPr="002D6B7C">
              <w:rPr>
                <w:b/>
                <w:bCs/>
                <w:sz w:val="18"/>
              </w:rPr>
              <w:t xml:space="preserve">+ </w:t>
            </w:r>
            <w:r w:rsidRPr="002D6B7C">
              <w:rPr>
                <w:b/>
                <w:bCs/>
                <w:sz w:val="18"/>
              </w:rPr>
              <w:t>PINN architecture</w:t>
            </w:r>
            <w:r>
              <w:rPr>
                <w:sz w:val="18"/>
              </w:rPr>
              <w:t xml:space="preserve"> </w:t>
            </w:r>
            <w:r w:rsidR="009A0F3F" w:rsidRPr="009A0F3F">
              <w:rPr>
                <w:b/>
                <w:bCs/>
                <w:sz w:val="18"/>
              </w:rPr>
              <w:t>for Digital Twin</w:t>
            </w:r>
            <w:r w:rsidR="002D6B7C" w:rsidRPr="009A0F3F">
              <w:rPr>
                <w:b/>
                <w:bCs/>
                <w:sz w:val="18"/>
              </w:rPr>
              <w:br/>
            </w:r>
            <w:r>
              <w:rPr>
                <w:sz w:val="18"/>
              </w:rPr>
              <w:t xml:space="preserve">— selective SSM backbone + </w:t>
            </w:r>
            <w:r w:rsidR="00B9615D">
              <w:rPr>
                <w:sz w:val="18"/>
              </w:rPr>
              <w:t>frictional force-based</w:t>
            </w:r>
            <w:r>
              <w:rPr>
                <w:sz w:val="18"/>
              </w:rPr>
              <w:t xml:space="preserve"> physics loss</w:t>
            </w:r>
            <w:r w:rsidR="002D6B7C">
              <w:rPr>
                <w:sz w:val="18"/>
              </w:rPr>
              <w:t xml:space="preserve"> </w:t>
            </w:r>
            <w:r w:rsidR="002D6B7C" w:rsidRPr="002D6B7C">
              <w:rPr>
                <w:sz w:val="18"/>
              </w:rPr>
              <w:t xml:space="preserve"> </w:t>
            </w:r>
            <w:r w:rsidR="002D6B7C">
              <w:rPr>
                <w:sz w:val="18"/>
              </w:rPr>
              <w:br/>
            </w:r>
            <w:r w:rsidR="002D6B7C" w:rsidRPr="002D6B7C">
              <w:rPr>
                <w:sz w:val="18"/>
              </w:rPr>
              <w:t xml:space="preserve">— </w:t>
            </w:r>
            <w:r>
              <w:rPr>
                <w:sz w:val="18"/>
              </w:rPr>
              <w:t xml:space="preserve">per-wheel (μ, χ) heads for forward + </w:t>
            </w:r>
            <w:r w:rsidR="00644C22">
              <w:rPr>
                <w:rFonts w:ascii="Lato" w:hAnsi="Lato"/>
                <w:sz w:val="18"/>
              </w:rPr>
              <w:t>&gt;</w:t>
            </w:r>
            <w:r w:rsidR="00A14B6B">
              <w:rPr>
                <w:rFonts w:cs="Calibri"/>
                <w:sz w:val="18"/>
              </w:rPr>
              <w:t>Δ</w:t>
            </w:r>
            <w:r w:rsidR="00A14B6B">
              <w:rPr>
                <w:sz w:val="18"/>
              </w:rPr>
              <w:t xml:space="preserve">(state) based </w:t>
            </w:r>
            <w:r>
              <w:rPr>
                <w:sz w:val="18"/>
              </w:rPr>
              <w:t>inverse f</w:t>
            </w:r>
            <w:r w:rsidR="00520C70">
              <w:rPr>
                <w:sz w:val="18"/>
              </w:rPr>
              <w:t xml:space="preserve">orce </w:t>
            </w:r>
            <w:r w:rsidR="00A14B6B">
              <w:rPr>
                <w:sz w:val="18"/>
              </w:rPr>
              <w:t>reconstruction</w:t>
            </w:r>
          </w:p>
        </w:tc>
        <w:tc>
          <w:tcPr>
            <w:tcW w:w="4138" w:type="dxa"/>
          </w:tcPr>
          <w:p w14:paraId="552B6ADE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 xml:space="preserve">• ≤ 1 ms inference </w:t>
            </w:r>
            <w:r w:rsidR="00265D62">
              <w:rPr>
                <w:sz w:val="18"/>
              </w:rPr>
              <w:t>for controller processing</w:t>
            </w:r>
            <w:r>
              <w:rPr>
                <w:sz w:val="18"/>
              </w:rPr>
              <w:br/>
              <w:t>• Forward dynamics RMSE ≤ 5% envelope</w:t>
            </w:r>
            <w:r>
              <w:rPr>
                <w:sz w:val="18"/>
              </w:rPr>
              <w:br/>
              <w:t>• μ RMSE ≤ 0.05, χ RMSE ≤ 0.001 (whitelisted)</w:t>
            </w:r>
          </w:p>
          <w:p w14:paraId="4F4CAC40" w14:textId="23984261" w:rsidR="004164C5" w:rsidRDefault="004164C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• </w:t>
            </w:r>
            <w:r w:rsidR="001A6494" w:rsidRPr="001A6494">
              <w:rPr>
                <w:sz w:val="18"/>
              </w:rPr>
              <w:t>≤</w:t>
            </w:r>
            <w:r>
              <w:rPr>
                <w:sz w:val="18"/>
              </w:rPr>
              <w:t xml:space="preserve"> </w:t>
            </w:r>
            <w:r w:rsidR="001A6494">
              <w:rPr>
                <w:sz w:val="18"/>
              </w:rPr>
              <w:t>10ms lag between DT and physical robot</w:t>
            </w:r>
          </w:p>
        </w:tc>
      </w:tr>
      <w:tr w:rsidR="0083200E" w14:paraId="23859AE1" w14:textId="77777777" w:rsidTr="00AF7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7C627809" w14:textId="23974B55" w:rsidR="0083200E" w:rsidRDefault="00000000">
            <w:r>
              <w:rPr>
                <w:sz w:val="18"/>
              </w:rPr>
              <w:t>O</w:t>
            </w:r>
            <w:r w:rsidR="00BA1C3B">
              <w:rPr>
                <w:sz w:val="18"/>
              </w:rPr>
              <w:t>3</w:t>
            </w:r>
          </w:p>
        </w:tc>
        <w:tc>
          <w:tcPr>
            <w:tcW w:w="4147" w:type="dxa"/>
          </w:tcPr>
          <w:p w14:paraId="68A3FBA9" w14:textId="00ACC070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C3B">
              <w:rPr>
                <w:b/>
                <w:bCs/>
                <w:sz w:val="18"/>
              </w:rPr>
              <w:t>Hardware validation</w:t>
            </w:r>
            <w:r>
              <w:rPr>
                <w:sz w:val="18"/>
              </w:rPr>
              <w:t xml:space="preserve"> </w:t>
            </w:r>
            <w:r w:rsidR="00BA1C3B">
              <w:rPr>
                <w:sz w:val="18"/>
              </w:rPr>
              <w:br/>
            </w:r>
            <w:r>
              <w:rPr>
                <w:sz w:val="18"/>
              </w:rPr>
              <w:t>— zero-shot (floor μ</w:t>
            </w:r>
            <w:r w:rsidR="00ED5406">
              <w:rPr>
                <w:sz w:val="18"/>
              </w:rPr>
              <w:t xml:space="preserve"> variation</w:t>
            </w:r>
            <w:r>
              <w:rPr>
                <w:sz w:val="18"/>
              </w:rPr>
              <w:t xml:space="preserve">) → one-shot </w:t>
            </w:r>
            <w:r w:rsidR="00344659">
              <w:rPr>
                <w:sz w:val="18"/>
              </w:rPr>
              <w:t xml:space="preserve">and </w:t>
            </w:r>
            <w:r w:rsidR="00ED5406">
              <w:rPr>
                <w:sz w:val="18"/>
              </w:rPr>
              <w:t xml:space="preserve">few-shot </w:t>
            </w:r>
            <w:r>
              <w:rPr>
                <w:sz w:val="18"/>
              </w:rPr>
              <w:t>(payload/CoM</w:t>
            </w:r>
            <w:r w:rsidR="00ED5406">
              <w:rPr>
                <w:sz w:val="18"/>
              </w:rPr>
              <w:t xml:space="preserve"> variation</w:t>
            </w:r>
            <w:r>
              <w:rPr>
                <w:sz w:val="18"/>
              </w:rPr>
              <w:t>) → online ID (roller wear) on custom 4WD</w:t>
            </w:r>
          </w:p>
        </w:tc>
        <w:tc>
          <w:tcPr>
            <w:tcW w:w="4138" w:type="dxa"/>
          </w:tcPr>
          <w:p w14:paraId="75FA6F1D" w14:textId="7294D47B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Phase 1: pose RMSE ≤ 2× sim (μ ∈ [0.3, 0.8])</w:t>
            </w:r>
            <w:r>
              <w:rPr>
                <w:sz w:val="18"/>
              </w:rPr>
              <w:br/>
              <w:t>• Phase 2: pose RMSE ≤ 3× sim (±1</w:t>
            </w:r>
            <w:r w:rsidR="00800990">
              <w:rPr>
                <w:sz w:val="18"/>
              </w:rPr>
              <w:t>00</w:t>
            </w:r>
            <w:r>
              <w:rPr>
                <w:sz w:val="18"/>
              </w:rPr>
              <w:t>% payload, ±20% CoM)</w:t>
            </w:r>
            <w:r>
              <w:rPr>
                <w:sz w:val="18"/>
              </w:rPr>
              <w:br/>
              <w:t>• Phase 3: μ(t) tracking R² ≥ 0.8 vs wear progression</w:t>
            </w:r>
          </w:p>
        </w:tc>
      </w:tr>
      <w:tr w:rsidR="0083200E" w14:paraId="29E9E562" w14:textId="77777777" w:rsidTr="00AF73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1" w:type="dxa"/>
          </w:tcPr>
          <w:p w14:paraId="57938094" w14:textId="58178E91" w:rsidR="0083200E" w:rsidRDefault="00000000">
            <w:r>
              <w:rPr>
                <w:sz w:val="18"/>
              </w:rPr>
              <w:t>O</w:t>
            </w:r>
            <w:r w:rsidR="00BA1C3B">
              <w:rPr>
                <w:sz w:val="18"/>
              </w:rPr>
              <w:t>4</w:t>
            </w:r>
          </w:p>
        </w:tc>
        <w:tc>
          <w:tcPr>
            <w:tcW w:w="4147" w:type="dxa"/>
          </w:tcPr>
          <w:p w14:paraId="50B89B9C" w14:textId="1E4FE27F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657B2">
              <w:rPr>
                <w:b/>
                <w:bCs/>
                <w:sz w:val="18"/>
              </w:rPr>
              <w:t>Certifiability-by-design framework</w:t>
            </w:r>
            <w:r>
              <w:rPr>
                <w:sz w:val="18"/>
              </w:rPr>
              <w:t xml:space="preserve"> </w:t>
            </w:r>
            <w:r w:rsidR="00A657B2">
              <w:rPr>
                <w:sz w:val="18"/>
              </w:rPr>
              <w:br/>
            </w:r>
            <w:r>
              <w:rPr>
                <w:sz w:val="18"/>
              </w:rPr>
              <w:t>— output-bounded PINN + reachability + runtime monitor for SIL 1–2 evidence</w:t>
            </w:r>
          </w:p>
        </w:tc>
        <w:tc>
          <w:tcPr>
            <w:tcW w:w="4138" w:type="dxa"/>
          </w:tcPr>
          <w:p w14:paraId="55369473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• Lipschitz-constrained Mamba blocks (spectral norm ≤ 1)</w:t>
            </w:r>
            <w:r>
              <w:rPr>
                <w:sz w:val="18"/>
              </w:rPr>
              <w:br/>
              <w:t>• Runtime monitor FP ≤ 1%</w:t>
            </w:r>
            <w:r>
              <w:rPr>
                <w:sz w:val="18"/>
              </w:rPr>
              <w:br/>
              <w:t>• Reachable-set over-approx ≤ 2× true envelope</w:t>
            </w:r>
          </w:p>
        </w:tc>
      </w:tr>
    </w:tbl>
    <w:p w14:paraId="529CF966" w14:textId="116BE49A" w:rsidR="00AF7347" w:rsidRPr="00AF7347" w:rsidRDefault="00FC0325" w:rsidP="00AF7347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10243E"/>
          <w:sz w:val="28"/>
          <w:szCs w:val="28"/>
        </w:rPr>
        <w:lastRenderedPageBreak/>
        <w:t>IN</w:t>
      </w:r>
      <w:r w:rsidR="00AF7347" w:rsidRPr="00AF7347">
        <w:rPr>
          <w:rFonts w:asciiTheme="majorHAnsi" w:eastAsiaTheme="majorEastAsia" w:hAnsiTheme="majorHAnsi" w:cstheme="majorBidi"/>
          <w:b/>
          <w:bCs/>
          <w:color w:val="10243E"/>
          <w:sz w:val="28"/>
          <w:szCs w:val="28"/>
        </w:rPr>
        <w:t xml:space="preserve">-SCOPE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6089"/>
      </w:tblGrid>
      <w:tr w:rsidR="00AF7347" w:rsidRPr="00AF7347" w14:paraId="357892BE" w14:textId="77777777" w:rsidTr="002645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B18A59A" w14:textId="77777777" w:rsidR="00AF7347" w:rsidRPr="00AF7347" w:rsidRDefault="00AF7347" w:rsidP="00AF7347">
            <w:pPr>
              <w:spacing w:after="200" w:line="276" w:lineRule="auto"/>
              <w:jc w:val="center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Cs w:val="0"/>
                <w:sz w:val="18"/>
              </w:rPr>
              <w:t>Item</w:t>
            </w:r>
          </w:p>
        </w:tc>
        <w:tc>
          <w:tcPr>
            <w:tcW w:w="6089" w:type="dxa"/>
          </w:tcPr>
          <w:p w14:paraId="2B960633" w14:textId="77777777" w:rsidR="00AF7347" w:rsidRPr="00AF7347" w:rsidRDefault="00AF7347" w:rsidP="00AF7347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Cs w:val="0"/>
                <w:sz w:val="18"/>
              </w:rPr>
              <w:t>Reason</w:t>
            </w:r>
          </w:p>
        </w:tc>
      </w:tr>
      <w:tr w:rsidR="00AF7347" w:rsidRPr="00AF7347" w14:paraId="39B8E42A" w14:textId="77777777" w:rsidTr="0026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6DA2500C" w14:textId="2473106C" w:rsidR="00AF7347" w:rsidRPr="00AF7347" w:rsidRDefault="00FC0325" w:rsidP="00AF7347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>
              <w:rPr>
                <w:rFonts w:eastAsiaTheme="minorEastAsia" w:cstheme="minorBidi"/>
                <w:b w:val="0"/>
                <w:bCs w:val="0"/>
                <w:sz w:val="18"/>
              </w:rPr>
              <w:t>Slightly uneven terrain</w:t>
            </w:r>
          </w:p>
        </w:tc>
        <w:tc>
          <w:tcPr>
            <w:tcW w:w="6089" w:type="dxa"/>
          </w:tcPr>
          <w:p w14:paraId="06E5D213" w14:textId="0C64E618" w:rsidR="00AF7347" w:rsidRPr="00AF7347" w:rsidRDefault="00074FB5" w:rsidP="00AF734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Should be deployable on road-like roughness, </w:t>
            </w:r>
            <w:r w:rsidR="00585E5C">
              <w:rPr>
                <w:sz w:val="18"/>
              </w:rPr>
              <w:t>beam rivet bump dockyards</w:t>
            </w:r>
          </w:p>
        </w:tc>
      </w:tr>
      <w:tr w:rsidR="00AF7347" w:rsidRPr="00AF7347" w14:paraId="7B11D8CD" w14:textId="77777777" w:rsidTr="0026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0516011E" w14:textId="0AD9374F" w:rsidR="00AF7347" w:rsidRPr="00AF7347" w:rsidRDefault="0052762D" w:rsidP="00AF7347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>
              <w:rPr>
                <w:rFonts w:eastAsiaTheme="minorEastAsia" w:cstheme="minorBidi"/>
                <w:b w:val="0"/>
                <w:bCs w:val="0"/>
                <w:sz w:val="18"/>
              </w:rPr>
              <w:t>Inclined terrain</w:t>
            </w:r>
          </w:p>
        </w:tc>
        <w:tc>
          <w:tcPr>
            <w:tcW w:w="6089" w:type="dxa"/>
          </w:tcPr>
          <w:p w14:paraId="383597EB" w14:textId="39F33873" w:rsidR="00AF7347" w:rsidRPr="00AF7347" w:rsidRDefault="00585E5C" w:rsidP="00AF7347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Inclination upto x degrees</w:t>
            </w:r>
          </w:p>
        </w:tc>
      </w:tr>
      <w:tr w:rsidR="00AF7347" w:rsidRPr="00AF7347" w14:paraId="2060C416" w14:textId="77777777" w:rsidTr="0026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76B726C8" w14:textId="70D8C1CF" w:rsidR="00AF7347" w:rsidRPr="00AF7347" w:rsidRDefault="008B7DCB" w:rsidP="00AF7347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8B7DCB">
              <w:rPr>
                <w:rFonts w:eastAsiaTheme="minorEastAsia" w:cs="Calibri"/>
                <w:b w:val="0"/>
                <w:bCs w:val="0"/>
                <w:sz w:val="18"/>
                <w:szCs w:val="18"/>
              </w:rPr>
              <w:t>µ</w:t>
            </w:r>
            <w:r w:rsidRPr="008B7DCB">
              <w:rPr>
                <w:rFonts w:eastAsiaTheme="minorEastAsia" w:cstheme="minorBidi"/>
                <w:b w:val="0"/>
                <w:bCs w:val="0"/>
                <w:sz w:val="18"/>
                <w:szCs w:val="18"/>
              </w:rPr>
              <w:t xml:space="preserve"> above</w:t>
            </w:r>
            <w:r>
              <w:rPr>
                <w:rFonts w:eastAsiaTheme="minorEastAsia" w:cstheme="minorBidi"/>
                <w:b w:val="0"/>
                <w:bCs w:val="0"/>
                <w:sz w:val="18"/>
                <w:szCs w:val="18"/>
              </w:rPr>
              <w:t xml:space="preserve"> 0.3 for traction</w:t>
            </w:r>
          </w:p>
        </w:tc>
        <w:tc>
          <w:tcPr>
            <w:tcW w:w="6089" w:type="dxa"/>
          </w:tcPr>
          <w:p w14:paraId="6B57BFAA" w14:textId="66771608" w:rsidR="00AF7347" w:rsidRPr="00AF7347" w:rsidRDefault="00FE5C49" w:rsidP="00AF734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Keep the operating range wide enough</w:t>
            </w:r>
          </w:p>
        </w:tc>
      </w:tr>
      <w:tr w:rsidR="00AF7347" w:rsidRPr="00AF7347" w14:paraId="72C222F9" w14:textId="77777777" w:rsidTr="002645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3B4F460D" w14:textId="5F1A75A7" w:rsidR="00AF7347" w:rsidRPr="00AF7347" w:rsidRDefault="00F528D5" w:rsidP="00AF7347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>
              <w:rPr>
                <w:rFonts w:eastAsiaTheme="minorEastAsia" w:cstheme="minorBidi"/>
                <w:b w:val="0"/>
                <w:bCs w:val="0"/>
                <w:sz w:val="18"/>
              </w:rPr>
              <w:t>Roller wear monitoring for wheels</w:t>
            </w:r>
          </w:p>
        </w:tc>
        <w:tc>
          <w:tcPr>
            <w:tcW w:w="6089" w:type="dxa"/>
          </w:tcPr>
          <w:p w14:paraId="6B3F3431" w14:textId="753022E4" w:rsidR="00AF7347" w:rsidRPr="00AF7347" w:rsidRDefault="00F528D5" w:rsidP="00AF7347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Keeps the forward dynamics force reconstruction for MPC </w:t>
            </w:r>
            <w:r w:rsidR="00466D85">
              <w:rPr>
                <w:sz w:val="18"/>
              </w:rPr>
              <w:t>viable</w:t>
            </w:r>
          </w:p>
        </w:tc>
      </w:tr>
      <w:tr w:rsidR="00AF7347" w:rsidRPr="00AF7347" w14:paraId="7464D5A7" w14:textId="77777777" w:rsidTr="002645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7" w:type="dxa"/>
          </w:tcPr>
          <w:p w14:paraId="1CC4AF4F" w14:textId="022DB1E6" w:rsidR="00AF7347" w:rsidRPr="00AF7347" w:rsidRDefault="00800990" w:rsidP="00AF7347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>
              <w:rPr>
                <w:rFonts w:eastAsiaTheme="minorEastAsia" w:cstheme="minorBidi"/>
                <w:b w:val="0"/>
                <w:bCs w:val="0"/>
                <w:sz w:val="18"/>
              </w:rPr>
              <w:t>Mid trajectory CoM shift</w:t>
            </w:r>
            <w:r w:rsidR="00B972E5">
              <w:rPr>
                <w:rFonts w:eastAsiaTheme="minorEastAsia" w:cstheme="minorBidi"/>
                <w:b w:val="0"/>
                <w:bCs w:val="0"/>
                <w:sz w:val="18"/>
              </w:rPr>
              <w:t xml:space="preserve"> </w:t>
            </w:r>
            <w:r w:rsidR="00B972E5" w:rsidRPr="00B972E5">
              <w:rPr>
                <w:rFonts w:eastAsiaTheme="minorEastAsia" w:cstheme="minorBidi"/>
                <w:b w:val="0"/>
                <w:bCs w:val="0"/>
                <w:sz w:val="18"/>
              </w:rPr>
              <w:t>(±100% payload, ±</w:t>
            </w:r>
            <w:r w:rsidR="005C6A35">
              <w:rPr>
                <w:rFonts w:eastAsiaTheme="minorEastAsia" w:cstheme="minorBidi"/>
                <w:b w:val="0"/>
                <w:bCs w:val="0"/>
                <w:sz w:val="18"/>
              </w:rPr>
              <w:t>1</w:t>
            </w:r>
            <w:r w:rsidR="00B972E5" w:rsidRPr="00B972E5">
              <w:rPr>
                <w:rFonts w:eastAsiaTheme="minorEastAsia" w:cstheme="minorBidi"/>
                <w:b w:val="0"/>
                <w:bCs w:val="0"/>
                <w:sz w:val="18"/>
              </w:rPr>
              <w:t>0% CoM</w:t>
            </w:r>
            <w:r w:rsidR="00B972E5">
              <w:rPr>
                <w:rFonts w:eastAsiaTheme="minorEastAsia" w:cstheme="minorBidi"/>
                <w:b w:val="0"/>
                <w:bCs w:val="0"/>
                <w:sz w:val="18"/>
              </w:rPr>
              <w:t xml:space="preserve"> position wrt body length</w:t>
            </w:r>
            <w:r w:rsidR="00B972E5" w:rsidRPr="00B972E5">
              <w:rPr>
                <w:rFonts w:eastAsiaTheme="minorEastAsia" w:cstheme="minorBidi"/>
                <w:b w:val="0"/>
                <w:bCs w:val="0"/>
                <w:sz w:val="18"/>
              </w:rPr>
              <w:t>)</w:t>
            </w:r>
          </w:p>
        </w:tc>
        <w:tc>
          <w:tcPr>
            <w:tcW w:w="6089" w:type="dxa"/>
          </w:tcPr>
          <w:p w14:paraId="40861F20" w14:textId="5B5D9915" w:rsidR="00AF7347" w:rsidRPr="00AF7347" w:rsidRDefault="005C6A35" w:rsidP="00AF734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Keeps the </w:t>
            </w:r>
            <w:r w:rsidR="00701B4F">
              <w:rPr>
                <w:sz w:val="18"/>
              </w:rPr>
              <w:t>operation viable for dynamic real-world-like conditions</w:t>
            </w:r>
          </w:p>
        </w:tc>
      </w:tr>
    </w:tbl>
    <w:p w14:paraId="1172F9F2" w14:textId="77777777" w:rsidR="00086D42" w:rsidRDefault="00086D42" w:rsidP="00AF7347"/>
    <w:p w14:paraId="5B656F5D" w14:textId="1839ACEF" w:rsidR="00AF7347" w:rsidRPr="00086D42" w:rsidRDefault="00086D42" w:rsidP="00086D42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F7347">
        <w:rPr>
          <w:rFonts w:asciiTheme="majorHAnsi" w:eastAsiaTheme="majorEastAsia" w:hAnsiTheme="majorHAnsi" w:cstheme="majorBidi"/>
          <w:b/>
          <w:bCs/>
          <w:color w:val="10243E"/>
          <w:sz w:val="28"/>
          <w:szCs w:val="28"/>
        </w:rPr>
        <w:t>OUT-OF-SCOPE (Explicit Boundaries)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6089"/>
      </w:tblGrid>
      <w:tr w:rsidR="00086D42" w:rsidRPr="00AF7347" w14:paraId="2A4E2526" w14:textId="77777777" w:rsidTr="004165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BC5794" w14:textId="77777777" w:rsidR="00086D42" w:rsidRPr="00AF7347" w:rsidRDefault="00086D42" w:rsidP="00086D42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Cs w:val="0"/>
                <w:sz w:val="18"/>
              </w:rPr>
              <w:t>Item</w:t>
            </w:r>
          </w:p>
        </w:tc>
        <w:tc>
          <w:tcPr>
            <w:tcW w:w="6480" w:type="dxa"/>
          </w:tcPr>
          <w:p w14:paraId="1678908D" w14:textId="77777777" w:rsidR="00086D42" w:rsidRPr="00AF7347" w:rsidRDefault="00086D42" w:rsidP="0041656C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Cs w:val="0"/>
                <w:sz w:val="18"/>
              </w:rPr>
              <w:t>Reason</w:t>
            </w:r>
          </w:p>
        </w:tc>
      </w:tr>
      <w:tr w:rsidR="00086D42" w:rsidRPr="00AF7347" w14:paraId="6DB2AC4F" w14:textId="77777777" w:rsidTr="0041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F3F7ED" w14:textId="77777777" w:rsidR="00086D42" w:rsidRPr="00AF7347" w:rsidRDefault="00086D42" w:rsidP="0041656C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 w:val="0"/>
                <w:bCs w:val="0"/>
                <w:sz w:val="18"/>
              </w:rPr>
              <w:t>Full PL d / SIL 2 certification</w:t>
            </w:r>
          </w:p>
        </w:tc>
        <w:tc>
          <w:tcPr>
            <w:tcW w:w="6480" w:type="dxa"/>
          </w:tcPr>
          <w:p w14:paraId="347AFFC3" w14:textId="77777777" w:rsidR="00086D42" w:rsidRPr="00AF7347" w:rsidRDefault="00086D42" w:rsidP="0041656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347">
              <w:rPr>
                <w:sz w:val="18"/>
              </w:rPr>
              <w:t>Requires Category 3 hardware, safety PLC, FSA — platform-level, not learned-component</w:t>
            </w:r>
          </w:p>
        </w:tc>
      </w:tr>
      <w:tr w:rsidR="00086D42" w:rsidRPr="00AF7347" w14:paraId="62C46E99" w14:textId="77777777" w:rsidTr="004165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9560C" w14:textId="77777777" w:rsidR="00086D42" w:rsidRPr="00AF7347" w:rsidRDefault="00086D42" w:rsidP="0041656C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 w:val="0"/>
                <w:bCs w:val="0"/>
                <w:sz w:val="18"/>
              </w:rPr>
              <w:t>Hardware fault injection (IEC 61508-2)</w:t>
            </w:r>
          </w:p>
        </w:tc>
        <w:tc>
          <w:tcPr>
            <w:tcW w:w="6480" w:type="dxa"/>
          </w:tcPr>
          <w:p w14:paraId="01B6F43D" w14:textId="77777777" w:rsidR="00086D42" w:rsidRPr="00AF7347" w:rsidRDefault="00086D42" w:rsidP="0041656C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F7347">
              <w:rPr>
                <w:sz w:val="18"/>
              </w:rPr>
              <w:t>Requires safety-rated test lab, fault injectors, months campaign — validates platform, not PINN architecture</w:t>
            </w:r>
          </w:p>
        </w:tc>
      </w:tr>
      <w:tr w:rsidR="00086D42" w:rsidRPr="00AF7347" w14:paraId="1587F2CD" w14:textId="77777777" w:rsidTr="0041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D3C465" w14:textId="77777777" w:rsidR="00086D42" w:rsidRPr="00AF7347" w:rsidRDefault="00086D42" w:rsidP="0041656C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 w:val="0"/>
                <w:bCs w:val="0"/>
                <w:sz w:val="18"/>
              </w:rPr>
              <w:t>Multi-robot coordination</w:t>
            </w:r>
          </w:p>
        </w:tc>
        <w:tc>
          <w:tcPr>
            <w:tcW w:w="6480" w:type="dxa"/>
          </w:tcPr>
          <w:p w14:paraId="6B2214E1" w14:textId="77777777" w:rsidR="00086D42" w:rsidRPr="00AF7347" w:rsidRDefault="00086D42" w:rsidP="0041656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347">
              <w:rPr>
                <w:sz w:val="18"/>
              </w:rPr>
              <w:t>Single-platform focus</w:t>
            </w:r>
          </w:p>
        </w:tc>
      </w:tr>
      <w:tr w:rsidR="00086D42" w:rsidRPr="00AF7347" w14:paraId="4E34A076" w14:textId="77777777" w:rsidTr="004165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A6E14" w14:textId="77777777" w:rsidR="00086D42" w:rsidRPr="00AF7347" w:rsidRDefault="00086D42" w:rsidP="0041656C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 w:val="0"/>
                <w:bCs w:val="0"/>
                <w:sz w:val="18"/>
              </w:rPr>
              <w:t>End-to-end RL/IL policy</w:t>
            </w:r>
          </w:p>
        </w:tc>
        <w:tc>
          <w:tcPr>
            <w:tcW w:w="6480" w:type="dxa"/>
          </w:tcPr>
          <w:p w14:paraId="42DDB34E" w14:textId="77777777" w:rsidR="00086D42" w:rsidRPr="00AF7347" w:rsidRDefault="00086D42" w:rsidP="0041656C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F7347">
              <w:rPr>
                <w:sz w:val="18"/>
              </w:rPr>
              <w:t>Model-based architecture (policy-based MPC/SMC)</w:t>
            </w:r>
          </w:p>
        </w:tc>
      </w:tr>
      <w:tr w:rsidR="00086D42" w:rsidRPr="00AF7347" w14:paraId="538622D8" w14:textId="77777777" w:rsidTr="004165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CA2A3" w14:textId="77777777" w:rsidR="00086D42" w:rsidRPr="00AF7347" w:rsidRDefault="00086D42" w:rsidP="0041656C">
            <w:pPr>
              <w:spacing w:after="200" w:line="276" w:lineRule="auto"/>
              <w:rPr>
                <w:rFonts w:eastAsiaTheme="minorEastAsia" w:cstheme="minorBidi"/>
                <w:b w:val="0"/>
                <w:bCs w:val="0"/>
              </w:rPr>
            </w:pPr>
            <w:r w:rsidRPr="00AF7347">
              <w:rPr>
                <w:rFonts w:eastAsiaTheme="minorEastAsia" w:cstheme="minorBidi"/>
                <w:b w:val="0"/>
                <w:bCs w:val="0"/>
                <w:sz w:val="18"/>
              </w:rPr>
              <w:t>Battery/energy as primary objective</w:t>
            </w:r>
          </w:p>
        </w:tc>
        <w:tc>
          <w:tcPr>
            <w:tcW w:w="6480" w:type="dxa"/>
          </w:tcPr>
          <w:p w14:paraId="1DF823E7" w14:textId="77777777" w:rsidR="00086D42" w:rsidRPr="00AF7347" w:rsidRDefault="00086D42" w:rsidP="0041656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347">
              <w:rPr>
                <w:sz w:val="18"/>
              </w:rPr>
              <w:t>Byproduct of slip reduction</w:t>
            </w:r>
          </w:p>
        </w:tc>
      </w:tr>
    </w:tbl>
    <w:p w14:paraId="61D3E526" w14:textId="77777777" w:rsidR="00086D42" w:rsidRDefault="00086D42">
      <w:pPr>
        <w:pStyle w:val="Heading1"/>
        <w:rPr>
          <w:color w:val="10243E"/>
        </w:rPr>
      </w:pPr>
    </w:p>
    <w:p w14:paraId="4D44287B" w14:textId="77777777" w:rsidR="00086D42" w:rsidRDefault="00086D42">
      <w:pPr>
        <w:rPr>
          <w:rFonts w:asciiTheme="majorHAnsi" w:eastAsiaTheme="majorEastAsia" w:hAnsiTheme="majorHAnsi" w:cstheme="majorBidi"/>
          <w:b/>
          <w:bCs/>
          <w:color w:val="10243E"/>
          <w:sz w:val="28"/>
          <w:szCs w:val="28"/>
        </w:rPr>
      </w:pPr>
      <w:r>
        <w:rPr>
          <w:color w:val="10243E"/>
        </w:rPr>
        <w:br w:type="page"/>
      </w:r>
    </w:p>
    <w:p w14:paraId="782B00C2" w14:textId="190AC56A" w:rsidR="0083200E" w:rsidRDefault="00000000">
      <w:pPr>
        <w:pStyle w:val="Heading1"/>
      </w:pPr>
      <w:r>
        <w:rPr>
          <w:color w:val="10243E"/>
        </w:rPr>
        <w:lastRenderedPageBreak/>
        <w:t>TASK HIERARCHY (Non-Linear Time, with Risk Forks)</w:t>
      </w:r>
    </w:p>
    <w:p w14:paraId="24C91B86" w14:textId="77777777" w:rsidR="0083200E" w:rsidRDefault="00000000">
      <w:pPr>
        <w:pStyle w:val="Heading2"/>
      </w:pPr>
      <w:r>
        <w:rPr>
          <w:color w:val="10243E"/>
        </w:rPr>
        <w:t>O1: SIM-TO-REAL PIPELINE</w:t>
      </w:r>
    </w:p>
    <w:p w14:paraId="52319FB2" w14:textId="77777777" w:rsidR="0083200E" w:rsidRDefault="00000000">
      <w:pPr>
        <w:pStyle w:val="Heading3"/>
      </w:pPr>
      <w:r>
        <w:rPr>
          <w:color w:val="10243E"/>
        </w:rPr>
        <w:t>T1.1 Julia ODE refinement &amp; dataset generation (COMPLETE)</w:t>
      </w:r>
    </w:p>
    <w:p w14:paraId="54C85C76" w14:textId="06F27116" w:rsidR="0083200E" w:rsidRDefault="00000000">
      <w:pPr>
        <w:pStyle w:val="ListBullet"/>
      </w:pPr>
      <w:r>
        <w:t>39-D stiff ODE (</w:t>
      </w:r>
      <w:r w:rsidR="008F2B3D">
        <w:t>F</w:t>
      </w:r>
      <w:r>
        <w:t>BDF2, reltol 1e-</w:t>
      </w:r>
      <w:r w:rsidR="008F2B3D">
        <w:t>9</w:t>
      </w:r>
      <w:r>
        <w:t>, 2 kHz)</w:t>
      </w:r>
    </w:p>
    <w:p w14:paraId="258FEAD1" w14:textId="39596A9E" w:rsidR="0083200E" w:rsidRDefault="00000000">
      <w:pPr>
        <w:pStyle w:val="ListBullet"/>
      </w:pPr>
      <w:r>
        <w:t>24 excitation profiles, μ ∈ {0.3, 0.5, 0.8}, χ ∈ [0, 0.0</w:t>
      </w:r>
      <w:r w:rsidR="00DB24F2">
        <w:t>08</w:t>
      </w:r>
      <w:r>
        <w:t>]</w:t>
      </w:r>
    </w:p>
    <w:p w14:paraId="1D302680" w14:textId="365C1467" w:rsidR="0083200E" w:rsidRDefault="00000000">
      <w:pPr>
        <w:pStyle w:val="ListBullet"/>
      </w:pPr>
      <w:r>
        <w:t>Output: Arrow (5345/5670 whitelisted)</w:t>
      </w:r>
    </w:p>
    <w:p w14:paraId="6B7CB6B1" w14:textId="695EEFFB" w:rsidR="00C774B3" w:rsidRDefault="00C774B3" w:rsidP="00C774B3">
      <w:pPr>
        <w:pStyle w:val="Heading3"/>
      </w:pPr>
      <w:r>
        <w:rPr>
          <w:color w:val="10243E"/>
        </w:rPr>
        <w:t xml:space="preserve">Deliverable: </w:t>
      </w:r>
      <w:r>
        <w:rPr>
          <w:color w:val="10243E"/>
        </w:rPr>
        <w:t xml:space="preserve">Dataset with physics and </w:t>
      </w:r>
      <w:r w:rsidR="00533E33">
        <w:rPr>
          <w:color w:val="10243E"/>
        </w:rPr>
        <w:t>down-sampling-consistentency analytics</w:t>
      </w:r>
    </w:p>
    <w:p w14:paraId="5B41B66B" w14:textId="77777777" w:rsidR="0083200E" w:rsidRDefault="00000000">
      <w:pPr>
        <w:pStyle w:val="Heading3"/>
      </w:pPr>
      <w:r>
        <w:rPr>
          <w:color w:val="10243E"/>
        </w:rPr>
        <w:t>T1.2 MuJoCo cross-validation (youBot) [PARALLEL with T2.1]</w:t>
      </w:r>
    </w:p>
    <w:p w14:paraId="03001060" w14:textId="77777777" w:rsidR="0083200E" w:rsidRDefault="00000000">
      <w:pPr>
        <w:pStyle w:val="ListBullet"/>
      </w:pPr>
      <w:r>
        <w:t>Replicate geometry + LuGre in MJCF</w:t>
      </w:r>
    </w:p>
    <w:p w14:paraId="3480DCC3" w14:textId="77777777" w:rsidR="0083200E" w:rsidRDefault="00000000">
      <w:pPr>
        <w:pStyle w:val="ListBullet"/>
      </w:pPr>
      <w:r>
        <w:t>Pass/Fail: State RMSE ≤ 5% AND Slip RMSE ≤ 8%</w:t>
      </w:r>
    </w:p>
    <w:p w14:paraId="4EA1ECEC" w14:textId="77777777" w:rsidR="0083200E" w:rsidRDefault="00000000">
      <w:pPr>
        <w:pStyle w:val="Heading4"/>
      </w:pPr>
      <w:r>
        <w:rPr>
          <w:color w:val="10243E"/>
        </w:rPr>
        <w:t>🍴 FORK: MuJoCo–Julia mismatch &gt;5% [Risk R2]</w:t>
      </w:r>
    </w:p>
    <w:p w14:paraId="350B0089" w14:textId="77777777" w:rsidR="0083200E" w:rsidRDefault="00000000">
      <w:pPr>
        <w:pStyle w:val="ListBullet"/>
      </w:pPr>
      <w:r>
        <w:t>F1.2a: Debug contact model (roller handoff, Hertz params)</w:t>
      </w:r>
    </w:p>
    <w:p w14:paraId="022069B4" w14:textId="77777777" w:rsidR="0083200E" w:rsidRDefault="00000000">
      <w:pPr>
        <w:pStyle w:val="ListBullet"/>
      </w:pPr>
      <w:r>
        <w:t>F1.2b: If unresolved → Use Julia data ONLY for PINN training</w:t>
      </w:r>
    </w:p>
    <w:p w14:paraId="3083E161" w14:textId="77777777" w:rsidR="0083200E" w:rsidRDefault="00000000">
      <w:pPr>
        <w:pStyle w:val="ListBullet"/>
      </w:pPr>
      <w:r>
        <w:t>F1.2c: Restrict MuJoCo to custom platform sys-ID only</w:t>
      </w:r>
    </w:p>
    <w:p w14:paraId="4E6A088D" w14:textId="77777777" w:rsidR="0083200E" w:rsidRDefault="00000000">
      <w:pPr>
        <w:pStyle w:val="Heading3"/>
      </w:pPr>
      <w:r>
        <w:rPr>
          <w:color w:val="10243E"/>
        </w:rPr>
        <w:t>Deliverable: Cross-validation report with pass/fail decision</w:t>
      </w:r>
    </w:p>
    <w:p w14:paraId="54D6F08C" w14:textId="77777777" w:rsidR="0083200E" w:rsidRDefault="00000000">
      <w:pPr>
        <w:pStyle w:val="Heading3"/>
      </w:pPr>
      <w:r>
        <w:rPr>
          <w:color w:val="10243E"/>
        </w:rPr>
        <w:t>T1.3 Custom 4WD platform system identification [DEPENDS ON HARDWARE]</w:t>
      </w:r>
    </w:p>
    <w:p w14:paraId="54D71734" w14:textId="77777777" w:rsidR="0083200E" w:rsidRDefault="00000000">
      <w:pPr>
        <w:pStyle w:val="ListBullet"/>
      </w:pPr>
      <w:r>
        <w:t>MuJoCo model → hardware parameter fitting (mass, inertia, friction)</w:t>
      </w:r>
    </w:p>
    <w:p w14:paraId="5AA218C1" w14:textId="3873140C" w:rsidR="0083200E" w:rsidRDefault="00000000">
      <w:pPr>
        <w:pStyle w:val="ListBullet"/>
      </w:pPr>
      <w:r>
        <w:t xml:space="preserve">Target: ≤ </w:t>
      </w:r>
      <w:r w:rsidR="00E767AB">
        <w:t>5</w:t>
      </w:r>
      <w:r>
        <w:t>% parameter error vs physical measurements</w:t>
      </w:r>
    </w:p>
    <w:p w14:paraId="179C8F6A" w14:textId="77777777" w:rsidR="0083200E" w:rsidRDefault="00000000">
      <w:pPr>
        <w:pStyle w:val="Heading4"/>
      </w:pPr>
      <w:r>
        <w:rPr>
          <w:color w:val="10243E"/>
        </w:rPr>
        <w:t>🍴 FORK: Custom platform hardware delays [Risk R3]</w:t>
      </w:r>
    </w:p>
    <w:p w14:paraId="6C368D2D" w14:textId="77777777" w:rsidR="0083200E" w:rsidRDefault="00000000">
      <w:pPr>
        <w:pStyle w:val="ListBullet"/>
      </w:pPr>
      <w:r>
        <w:t>F1.3a: Parallel sim work continues (Julia + MuJoCo)</w:t>
      </w:r>
    </w:p>
    <w:p w14:paraId="03D2F5FB" w14:textId="77777777" w:rsidR="0083200E" w:rsidRDefault="00000000">
      <w:pPr>
        <w:pStyle w:val="ListBullet"/>
      </w:pPr>
      <w:r>
        <w:t>F1.3b: Hardware-in-loop with recorded Julia data</w:t>
      </w:r>
    </w:p>
    <w:p w14:paraId="4F3350C2" w14:textId="77777777" w:rsidR="0083200E" w:rsidRDefault="00000000">
      <w:pPr>
        <w:pStyle w:val="ListBullet"/>
      </w:pPr>
      <w:r>
        <w:t>F1.3c: Defer hardware-dependent tasks; advance O2/O4</w:t>
      </w:r>
    </w:p>
    <w:p w14:paraId="7EAE139D" w14:textId="77777777" w:rsidR="0083200E" w:rsidRDefault="00000000">
      <w:pPr>
        <w:pStyle w:val="Heading3"/>
      </w:pPr>
      <w:r>
        <w:rPr>
          <w:color w:val="10243E"/>
        </w:rPr>
        <w:t>Deliverable: Calibrated MuJoCo model for custom platform</w:t>
      </w:r>
    </w:p>
    <w:p w14:paraId="773378E0" w14:textId="77777777" w:rsidR="0083200E" w:rsidRDefault="00000000">
      <w:r>
        <w:br w:type="page"/>
      </w:r>
    </w:p>
    <w:p w14:paraId="0CB1198C" w14:textId="77777777" w:rsidR="0083200E" w:rsidRDefault="00000000">
      <w:pPr>
        <w:pStyle w:val="Heading2"/>
      </w:pPr>
      <w:r>
        <w:rPr>
          <w:color w:val="10243E"/>
        </w:rPr>
        <w:lastRenderedPageBreak/>
        <w:t>O2: MAMBA-PINN ARCHITECTURE [STARTS AFTER T1.1, PARALLEL WITH T1.2/T1.3]</w:t>
      </w:r>
    </w:p>
    <w:p w14:paraId="012DC031" w14:textId="0724BECE" w:rsidR="0083200E" w:rsidRDefault="00000000">
      <w:pPr>
        <w:pStyle w:val="Heading3"/>
      </w:pPr>
      <w:r>
        <w:rPr>
          <w:color w:val="10243E"/>
        </w:rPr>
        <w:t>T2.1 Architecture design &amp; implementation [</w:t>
      </w:r>
      <w:r w:rsidR="007A719B">
        <w:rPr>
          <w:color w:val="10243E"/>
        </w:rPr>
        <w:t>CURRENT TESTING IN THIS PHASE</w:t>
      </w:r>
      <w:r>
        <w:rPr>
          <w:color w:val="10243E"/>
        </w:rPr>
        <w:t>]</w:t>
      </w:r>
    </w:p>
    <w:p w14:paraId="31EF42D3" w14:textId="77ACDE21" w:rsidR="0083200E" w:rsidRDefault="00000000">
      <w:pPr>
        <w:pStyle w:val="Heading3"/>
      </w:pPr>
      <w:r>
        <w:rPr>
          <w:color w:val="10243E"/>
        </w:rPr>
        <w:t>T2.2 Physics-informed training (</w:t>
      </w:r>
      <w:r w:rsidR="003D75E6">
        <w:rPr>
          <w:color w:val="10243E"/>
        </w:rPr>
        <w:t>3</w:t>
      </w:r>
      <w:r>
        <w:rPr>
          <w:color w:val="10243E"/>
        </w:rPr>
        <w:t xml:space="preserve"> stages) [NEEDS T1.2 PASS/FAIL DECISION]</w:t>
      </w:r>
    </w:p>
    <w:p w14:paraId="42E3642E" w14:textId="1AF69342" w:rsidR="0083200E" w:rsidRDefault="00000000">
      <w:pPr>
        <w:pStyle w:val="ListBullet"/>
      </w:pPr>
      <w:r>
        <w:t>Stage 1 Grounding</w:t>
      </w:r>
      <w:r w:rsidR="00061533" w:rsidRPr="00061533">
        <w:t>→</w:t>
      </w:r>
      <w:r w:rsidR="00061533">
        <w:t>Phys Model Training</w:t>
      </w:r>
      <w:r>
        <w:t>: λ_phys</w:t>
      </w:r>
      <w:r w:rsidR="00061533">
        <w:t xml:space="preserve"> ramped up to 1</w:t>
      </w:r>
      <w:r>
        <w:t>, supervised on 5345 whitelisted</w:t>
      </w:r>
    </w:p>
    <w:p w14:paraId="28871626" w14:textId="1D380793" w:rsidR="0083200E" w:rsidRDefault="00000000">
      <w:pPr>
        <w:pStyle w:val="ListBullet"/>
      </w:pPr>
      <w:r>
        <w:t xml:space="preserve">Stage 2 Physics: λ_phys=1.0, </w:t>
      </w:r>
      <w:r w:rsidR="00A11732">
        <w:t xml:space="preserve">force-based </w:t>
      </w:r>
      <w:r>
        <w:t>physics loss</w:t>
      </w:r>
      <w:r w:rsidR="00CA3BA5">
        <w:t xml:space="preserve"> for model learning</w:t>
      </w:r>
      <w:r>
        <w:t xml:space="preserve"> </w:t>
      </w:r>
      <w:r w:rsidR="00A11732">
        <w:t>on whitelisted trajectories</w:t>
      </w:r>
    </w:p>
    <w:p w14:paraId="616976AF" w14:textId="76CB72EA" w:rsidR="0083200E" w:rsidRDefault="00000000">
      <w:pPr>
        <w:pStyle w:val="ListBullet"/>
      </w:pPr>
      <w:r>
        <w:t xml:space="preserve">Stage 3 </w:t>
      </w:r>
      <w:r w:rsidR="00AD52B5">
        <w:t xml:space="preserve">Online </w:t>
      </w:r>
      <w:r>
        <w:t>Identification</w:t>
      </w:r>
    </w:p>
    <w:p w14:paraId="2BD4CA17" w14:textId="77777777" w:rsidR="0083200E" w:rsidRDefault="00000000">
      <w:pPr>
        <w:pStyle w:val="ListBullet"/>
      </w:pPr>
      <w:r>
        <w:t>Targets: dyn RMSE ≤ 5%, μ RMSE ≤ 0.05, χ RMSE ≤ 0.001</w:t>
      </w:r>
    </w:p>
    <w:p w14:paraId="1D599086" w14:textId="77777777" w:rsidR="0083200E" w:rsidRDefault="00000000">
      <w:pPr>
        <w:pStyle w:val="Heading3"/>
      </w:pPr>
      <w:r>
        <w:rPr>
          <w:color w:val="10243E"/>
        </w:rPr>
        <w:t>T2.3 Inference optimization &amp; profiling [NEEDS T2.2 MODEL]</w:t>
      </w:r>
    </w:p>
    <w:p w14:paraId="100A390D" w14:textId="0987602E" w:rsidR="0083200E" w:rsidRDefault="00000000">
      <w:pPr>
        <w:pStyle w:val="ListBullet"/>
      </w:pPr>
      <w:r>
        <w:t xml:space="preserve">Target: ≤ 1 ms </w:t>
      </w:r>
    </w:p>
    <w:p w14:paraId="733B6F6D" w14:textId="77777777" w:rsidR="0083200E" w:rsidRDefault="00000000">
      <w:pPr>
        <w:pStyle w:val="Heading4"/>
      </w:pPr>
      <w:r>
        <w:rPr>
          <w:color w:val="10243E"/>
        </w:rPr>
        <w:t>🍴 FORK: Mamba inference &gt;1 ms [Risk R1]</w:t>
      </w:r>
    </w:p>
    <w:p w14:paraId="5AFE6E1D" w14:textId="57D78920" w:rsidR="0083200E" w:rsidRDefault="00000000">
      <w:pPr>
        <w:pStyle w:val="ListBullet"/>
      </w:pPr>
      <w:r>
        <w:t>F2.3: Fallback target: ~0.35 ms</w:t>
      </w:r>
      <w:r w:rsidR="00D44A8E">
        <w:t xml:space="preserve"> with increased params</w:t>
      </w:r>
    </w:p>
    <w:p w14:paraId="6DD327C6" w14:textId="77777777" w:rsidR="0083200E" w:rsidRDefault="00000000">
      <w:pPr>
        <w:pStyle w:val="Heading3"/>
      </w:pPr>
      <w:r>
        <w:rPr>
          <w:color w:val="10243E"/>
        </w:rPr>
        <w:t>Deliverable: ONNX/TensorRT model + latency report</w:t>
      </w:r>
    </w:p>
    <w:p w14:paraId="58A9BD95" w14:textId="77777777" w:rsidR="0083200E" w:rsidRDefault="00000000">
      <w:r>
        <w:br w:type="page"/>
      </w:r>
    </w:p>
    <w:p w14:paraId="02DAD147" w14:textId="76CA80A0" w:rsidR="0083200E" w:rsidRDefault="00000000">
      <w:pPr>
        <w:pStyle w:val="Heading2"/>
      </w:pPr>
      <w:r>
        <w:rPr>
          <w:color w:val="10243E"/>
        </w:rPr>
        <w:lastRenderedPageBreak/>
        <w:t>O</w:t>
      </w:r>
      <w:r w:rsidR="00143C90">
        <w:rPr>
          <w:color w:val="10243E"/>
        </w:rPr>
        <w:t>3</w:t>
      </w:r>
      <w:r>
        <w:rPr>
          <w:color w:val="10243E"/>
        </w:rPr>
        <w:t>: HARDWARE VALIDATION [STARTS AFTER T2.3 MODEL READY + T1.3 CALIBRATED]</w:t>
      </w:r>
    </w:p>
    <w:p w14:paraId="1F9B4399" w14:textId="3DE40FF9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3</w:t>
      </w:r>
      <w:r>
        <w:rPr>
          <w:color w:val="10243E"/>
        </w:rPr>
        <w:t>.1 Phase 1 — Floor μ variation (zero-shot)</w:t>
      </w:r>
    </w:p>
    <w:p w14:paraId="227CFDE8" w14:textId="77777777" w:rsidR="0083200E" w:rsidRDefault="00000000">
      <w:pPr>
        <w:pStyle w:val="ListBullet"/>
      </w:pPr>
      <w:r>
        <w:t>Surfaces: epoxy (0.3), concrete (0.5), carpet (0.6), steel (0.3)</w:t>
      </w:r>
    </w:p>
    <w:p w14:paraId="3025760A" w14:textId="77777777" w:rsidR="0083200E" w:rsidRDefault="00000000">
      <w:pPr>
        <w:pStyle w:val="ListBullet"/>
      </w:pPr>
      <w:r>
        <w:t>Trajectories: octagon, coupled_vω, spiral_iso × 3 reps</w:t>
      </w:r>
    </w:p>
    <w:p w14:paraId="282E1F6C" w14:textId="77777777" w:rsidR="0083200E" w:rsidRDefault="00000000">
      <w:pPr>
        <w:pStyle w:val="ListBullet"/>
      </w:pPr>
      <w:r>
        <w:t>Metrics: pose RMSE (% traj length) ≤ 2× sim; μ RMSE ≤ 0.05</w:t>
      </w:r>
    </w:p>
    <w:p w14:paraId="0C783825" w14:textId="77777777" w:rsidR="0083200E" w:rsidRDefault="00000000">
      <w:pPr>
        <w:pStyle w:val="ListBullet"/>
      </w:pPr>
      <w:r>
        <w:t>Control: MPC (horizon=20, 1 kHz) using twin + ASMC fallback</w:t>
      </w:r>
    </w:p>
    <w:p w14:paraId="7B0EA8F9" w14:textId="16852039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3</w:t>
      </w:r>
      <w:r>
        <w:rPr>
          <w:color w:val="10243E"/>
        </w:rPr>
        <w:t>.2 Phase 2 — Payload/CoM shift</w:t>
      </w:r>
      <w:r w:rsidR="00143C90">
        <w:rPr>
          <w:color w:val="10243E"/>
        </w:rPr>
        <w:t>/Inclination</w:t>
      </w:r>
      <w:r>
        <w:rPr>
          <w:color w:val="10243E"/>
        </w:rPr>
        <w:t xml:space="preserve"> (one-shot</w:t>
      </w:r>
      <w:r w:rsidR="00143C90">
        <w:rPr>
          <w:color w:val="10243E"/>
        </w:rPr>
        <w:t xml:space="preserve"> to few-shot</w:t>
      </w:r>
      <w:r>
        <w:rPr>
          <w:color w:val="10243E"/>
        </w:rPr>
        <w:t>)</w:t>
      </w:r>
    </w:p>
    <w:p w14:paraId="7C7547DF" w14:textId="0C5A7824" w:rsidR="0083200E" w:rsidRPr="00C45D86" w:rsidRDefault="00000000">
      <w:pPr>
        <w:pStyle w:val="ListBullet"/>
        <w:rPr>
          <w:b/>
          <w:bCs/>
        </w:rPr>
      </w:pPr>
      <w:r>
        <w:t>Payload: +5.5% (1 kg), +11% (2 kg); CoM offset: ±20% l</w:t>
      </w:r>
      <w:r w:rsidR="000A5B5E">
        <w:t xml:space="preserve">, gradient variation </w:t>
      </w:r>
      <w:r w:rsidR="00C45D86" w:rsidRPr="00C45D86">
        <w:rPr>
          <w:b/>
          <w:bCs/>
        </w:rPr>
        <w:t>up to</w:t>
      </w:r>
      <w:r w:rsidR="000A5B5E" w:rsidRPr="00C45D86">
        <w:rPr>
          <w:b/>
          <w:bCs/>
        </w:rPr>
        <w:t xml:space="preserve"> </w:t>
      </w:r>
      <w:r w:rsidR="00C45D86" w:rsidRPr="00C45D86">
        <w:rPr>
          <w:b/>
          <w:bCs/>
        </w:rPr>
        <w:t>x degrees</w:t>
      </w:r>
    </w:p>
    <w:p w14:paraId="3A533A1C" w14:textId="79A2C934" w:rsidR="0083200E" w:rsidRDefault="00000000">
      <w:pPr>
        <w:pStyle w:val="ListBullet"/>
      </w:pPr>
      <w:r>
        <w:t xml:space="preserve">Trajectories: </w:t>
      </w:r>
      <w:r w:rsidR="00C45D86">
        <w:t xml:space="preserve">square, </w:t>
      </w:r>
      <w:r>
        <w:t>ellipse, figure8 × 2 reps</w:t>
      </w:r>
    </w:p>
    <w:p w14:paraId="25E92701" w14:textId="77777777" w:rsidR="0083200E" w:rsidRDefault="00000000">
      <w:pPr>
        <w:pStyle w:val="ListBullet"/>
      </w:pPr>
      <w:r>
        <w:t>Adaptation: 5 trajectories → fine-tune μ heads</w:t>
      </w:r>
    </w:p>
    <w:p w14:paraId="7C8A1B3D" w14:textId="77777777" w:rsidR="0083200E" w:rsidRDefault="00000000">
      <w:pPr>
        <w:pStyle w:val="ListBullet"/>
      </w:pPr>
      <w:r>
        <w:t>Metrics: pose RMSE ≤ 3× sim; μ drift ≤ 0.03 vs baseline</w:t>
      </w:r>
    </w:p>
    <w:p w14:paraId="5943F71C" w14:textId="739ADAE9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3</w:t>
      </w:r>
      <w:r>
        <w:rPr>
          <w:color w:val="10243E"/>
        </w:rPr>
        <w:t>.3 Phase 3 — Roller wear (online ID)</w:t>
      </w:r>
    </w:p>
    <w:p w14:paraId="1F6BC211" w14:textId="77777777" w:rsidR="0083200E" w:rsidRDefault="00000000">
      <w:pPr>
        <w:pStyle w:val="ListBullet"/>
      </w:pPr>
      <w:r>
        <w:t>Wear stages: 0% → 25% → 50% → 75% → 100% (sandpaper abrasion)</w:t>
      </w:r>
    </w:p>
    <w:p w14:paraId="0400D84D" w14:textId="77777777" w:rsidR="0083200E" w:rsidRDefault="00000000">
      <w:pPr>
        <w:pStyle w:val="ListBullet"/>
      </w:pPr>
      <w:r>
        <w:t>Trajectories: spin_creep, multisine50 × 2 reps (spin-rich)</w:t>
      </w:r>
    </w:p>
    <w:p w14:paraId="2F76B872" w14:textId="77777777" w:rsidR="0083200E" w:rsidRDefault="00000000">
      <w:pPr>
        <w:pStyle w:val="ListBullet"/>
      </w:pPr>
      <w:r>
        <w:t>Primary: μ(t) tracking R² ≥ 0.8 vs measured progression</w:t>
      </w:r>
    </w:p>
    <w:p w14:paraId="788EC946" w14:textId="77777777" w:rsidR="0083200E" w:rsidRDefault="00000000">
      <w:pPr>
        <w:pStyle w:val="ListBullet"/>
      </w:pPr>
      <w:r>
        <w:t>Secondary: χ(t) correlation with μ(t) (optional, wear mechanism)</w:t>
      </w:r>
    </w:p>
    <w:p w14:paraId="18CC76CC" w14:textId="77777777" w:rsidR="0083200E" w:rsidRDefault="00000000">
      <w:pPr>
        <w:pStyle w:val="ListBullet"/>
      </w:pPr>
      <w:r>
        <w:t>Exploratory: Motor current FFT at 12× wheel freq → wear index</w:t>
      </w:r>
    </w:p>
    <w:p w14:paraId="76F62707" w14:textId="77777777" w:rsidR="0083200E" w:rsidRDefault="00000000">
      <w:pPr>
        <w:pStyle w:val="ListBullet"/>
      </w:pPr>
      <w:r>
        <w:t>Metrics: pose RMSE growth ≤ 2× per stage</w:t>
      </w:r>
    </w:p>
    <w:p w14:paraId="09B11492" w14:textId="77777777" w:rsidR="0083200E" w:rsidRDefault="00000000">
      <w:pPr>
        <w:pStyle w:val="Heading3"/>
      </w:pPr>
      <w:r>
        <w:rPr>
          <w:color w:val="10243E"/>
        </w:rPr>
        <w:t>Deliverable: Hardware validation report + sim-to-real gap characterization</w:t>
      </w:r>
    </w:p>
    <w:p w14:paraId="696EE8FF" w14:textId="77777777" w:rsidR="0083200E" w:rsidRDefault="00000000">
      <w:r>
        <w:br w:type="page"/>
      </w:r>
    </w:p>
    <w:p w14:paraId="5EED752C" w14:textId="7FB174B3" w:rsidR="0083200E" w:rsidRDefault="00000000">
      <w:pPr>
        <w:pStyle w:val="Heading2"/>
      </w:pPr>
      <w:r>
        <w:rPr>
          <w:color w:val="10243E"/>
        </w:rPr>
        <w:lastRenderedPageBreak/>
        <w:t>O</w:t>
      </w:r>
      <w:r w:rsidR="000B122B">
        <w:rPr>
          <w:color w:val="10243E"/>
        </w:rPr>
        <w:t>4</w:t>
      </w:r>
      <w:r>
        <w:rPr>
          <w:color w:val="10243E"/>
        </w:rPr>
        <w:t>: CERTIFIABILITY FRAMEWORK [INFORMED BY O4 RESULTS]</w:t>
      </w:r>
    </w:p>
    <w:p w14:paraId="56B50076" w14:textId="75B24A57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4</w:t>
      </w:r>
      <w:r>
        <w:rPr>
          <w:color w:val="10243E"/>
        </w:rPr>
        <w:t>.1 Lipschitz-constrained Mamba blocks [USES O</w:t>
      </w:r>
      <w:r w:rsidR="000B122B">
        <w:rPr>
          <w:color w:val="10243E"/>
        </w:rPr>
        <w:t>3</w:t>
      </w:r>
      <w:r>
        <w:rPr>
          <w:color w:val="10243E"/>
        </w:rPr>
        <w:t xml:space="preserve"> MEASURED GAPS]</w:t>
      </w:r>
    </w:p>
    <w:p w14:paraId="78DF82C9" w14:textId="77777777" w:rsidR="0083200E" w:rsidRDefault="00000000">
      <w:pPr>
        <w:pStyle w:val="ListBullet"/>
      </w:pPr>
      <w:r>
        <w:t>Spectral normalization on Mamba projections (spectral norm ≤ 1)</w:t>
      </w:r>
    </w:p>
    <w:p w14:paraId="31A943A5" w14:textId="77777777" w:rsidR="0083200E" w:rsidRDefault="00000000">
      <w:pPr>
        <w:pStyle w:val="ListBullet"/>
      </w:pPr>
      <w:r>
        <w:t>Compute Lipschitz constants per layer (power iteration)</w:t>
      </w:r>
    </w:p>
    <w:p w14:paraId="4594D6B3" w14:textId="77777777" w:rsidR="0083200E" w:rsidRDefault="00000000">
      <w:pPr>
        <w:pStyle w:val="ListBullet"/>
      </w:pPr>
      <w:r>
        <w:t>Calibrate κ in monitor using O4 Phase 1–2 disturbance statistics</w:t>
      </w:r>
    </w:p>
    <w:p w14:paraId="79FD6EFC" w14:textId="77777777" w:rsidR="0083200E" w:rsidRDefault="00000000">
      <w:pPr>
        <w:pStyle w:val="ListBullet"/>
      </w:pPr>
      <w:r>
        <w:t>Output bounding proof for 20-step horizon</w:t>
      </w:r>
    </w:p>
    <w:p w14:paraId="0A97B136" w14:textId="771D392A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4</w:t>
      </w:r>
      <w:r>
        <w:rPr>
          <w:color w:val="10243E"/>
        </w:rPr>
        <w:t>.2 Reachability analysis [VALIDATED ON O</w:t>
      </w:r>
      <w:r w:rsidR="000B122B">
        <w:rPr>
          <w:color w:val="10243E"/>
        </w:rPr>
        <w:t>3</w:t>
      </w:r>
      <w:r>
        <w:rPr>
          <w:color w:val="10243E"/>
        </w:rPr>
        <w:t xml:space="preserve"> TRAJECTORIES]</w:t>
      </w:r>
    </w:p>
    <w:p w14:paraId="78761B3D" w14:textId="77777777" w:rsidR="0083200E" w:rsidRDefault="00000000">
      <w:pPr>
        <w:pStyle w:val="ListBullet"/>
      </w:pPr>
      <w:r>
        <w:t>Zonotope propagation through PINN</w:t>
      </w:r>
    </w:p>
    <w:p w14:paraId="65FFDCF5" w14:textId="77777777" w:rsidR="0083200E" w:rsidRDefault="00000000">
      <w:pPr>
        <w:pStyle w:val="ListBullet"/>
      </w:pPr>
      <w:r>
        <w:t>Target: reachable-set over-approximation ≤ 2× true envelope</w:t>
      </w:r>
    </w:p>
    <w:p w14:paraId="23CC8F21" w14:textId="77777777" w:rsidR="0083200E" w:rsidRDefault="00000000">
      <w:pPr>
        <w:pStyle w:val="ListBullet"/>
      </w:pPr>
      <w:r>
        <w:t>Validation: Monte Carlo on O4 hardware data vs analytical bounds</w:t>
      </w:r>
    </w:p>
    <w:p w14:paraId="799B9C95" w14:textId="77777777" w:rsidR="0083200E" w:rsidRDefault="00000000">
      <w:pPr>
        <w:pStyle w:val="ListBullet"/>
      </w:pPr>
      <w:r>
        <w:t>Adjust horizon/partitioning based on O4 chatter frequencies</w:t>
      </w:r>
    </w:p>
    <w:p w14:paraId="61D2F7CA" w14:textId="6B806C5D" w:rsidR="0083200E" w:rsidRDefault="00000000">
      <w:pPr>
        <w:pStyle w:val="Heading3"/>
      </w:pPr>
      <w:r>
        <w:rPr>
          <w:color w:val="10243E"/>
        </w:rPr>
        <w:t>T</w:t>
      </w:r>
      <w:r w:rsidR="000B122B">
        <w:rPr>
          <w:color w:val="10243E"/>
        </w:rPr>
        <w:t>4</w:t>
      </w:r>
      <w:r>
        <w:rPr>
          <w:color w:val="10243E"/>
        </w:rPr>
        <w:t>.3 Runtime monitor design &amp; validation [DEPLOYED ON O</w:t>
      </w:r>
      <w:r w:rsidR="00BD6CF3">
        <w:rPr>
          <w:color w:val="10243E"/>
        </w:rPr>
        <w:t>3</w:t>
      </w:r>
      <w:r>
        <w:rPr>
          <w:color w:val="10243E"/>
        </w:rPr>
        <w:t xml:space="preserve"> HARDWARE]</w:t>
      </w:r>
    </w:p>
    <w:p w14:paraId="7578DD5E" w14:textId="77777777" w:rsidR="0083200E" w:rsidRDefault="00000000">
      <w:pPr>
        <w:pStyle w:val="ListBullet"/>
      </w:pPr>
      <w:r>
        <w:t>Monitor: ||x_meas - x_pred|| &gt; κ·σ → safe stop trigger</w:t>
      </w:r>
    </w:p>
    <w:p w14:paraId="38D148F3" w14:textId="77777777" w:rsidR="0083200E" w:rsidRDefault="00000000">
      <w:pPr>
        <w:pStyle w:val="ListBullet"/>
      </w:pPr>
      <w:r>
        <w:t>κ calibrated from O4 Phase 1–2 residual distributions</w:t>
      </w:r>
    </w:p>
    <w:p w14:paraId="4FE85809" w14:textId="77777777" w:rsidR="0083200E" w:rsidRDefault="00000000">
      <w:pPr>
        <w:pStyle w:val="ListBullet"/>
      </w:pPr>
      <w:r>
        <w:t>False positive target: ≤ 1% (measured on O4 nominal runs)</w:t>
      </w:r>
    </w:p>
    <w:p w14:paraId="1F862F3B" w14:textId="77777777" w:rsidR="0083200E" w:rsidRDefault="00000000">
      <w:pPr>
        <w:pStyle w:val="ListBullet"/>
      </w:pPr>
      <w:r>
        <w:t>Fault injection: bit-flip, NaN, OOD input → detection rate</w:t>
      </w:r>
    </w:p>
    <w:p w14:paraId="79CEBBBA" w14:textId="77777777" w:rsidR="0083200E" w:rsidRDefault="00000000">
      <w:pPr>
        <w:pStyle w:val="Heading4"/>
      </w:pPr>
      <w:r>
        <w:rPr>
          <w:color w:val="10243E"/>
        </w:rPr>
        <w:t>🍴 FORK: Certifiability evidence insufficient [Risk R5]</w:t>
      </w:r>
    </w:p>
    <w:p w14:paraId="0B04D1D9" w14:textId="77777777" w:rsidR="0083200E" w:rsidRDefault="00000000">
      <w:pPr>
        <w:pStyle w:val="ListBullet"/>
      </w:pPr>
      <w:r>
        <w:t>F3.3a: Scope claim: "enables SIL 1–2 evidence for learned component"</w:t>
      </w:r>
    </w:p>
    <w:p w14:paraId="52F32E4C" w14:textId="77777777" w:rsidR="0083200E" w:rsidRDefault="00000000">
      <w:pPr>
        <w:pStyle w:val="ListBullet"/>
      </w:pPr>
      <w:r>
        <w:t>F3.3b: Explicitly exclude: full PL d, Category 3 hw, FSA</w:t>
      </w:r>
    </w:p>
    <w:p w14:paraId="564409DA" w14:textId="77777777" w:rsidR="0083200E" w:rsidRDefault="00000000">
      <w:pPr>
        <w:pStyle w:val="ListBullet"/>
      </w:pPr>
      <w:r>
        <w:t>F3.3c: Produce: architecture diagram, bounds report, monitor FP rate</w:t>
      </w:r>
    </w:p>
    <w:p w14:paraId="0B3ACDC9" w14:textId="77777777" w:rsidR="0083200E" w:rsidRDefault="00000000">
      <w:pPr>
        <w:pStyle w:val="Heading3"/>
      </w:pPr>
      <w:r>
        <w:rPr>
          <w:color w:val="10243E"/>
        </w:rPr>
        <w:t>Deliverable: Certifiability evidence package (Lipschitz + reachability + monitor) validated on hardware</w:t>
      </w:r>
    </w:p>
    <w:p w14:paraId="69F54679" w14:textId="77777777" w:rsidR="0083200E" w:rsidRDefault="00000000">
      <w:r>
        <w:br w:type="page"/>
      </w:r>
    </w:p>
    <w:p w14:paraId="019D817A" w14:textId="77777777" w:rsidR="0083200E" w:rsidRDefault="00000000">
      <w:pPr>
        <w:pStyle w:val="Heading1"/>
      </w:pPr>
      <w:r>
        <w:rPr>
          <w:color w:val="10243E"/>
        </w:rPr>
        <w:lastRenderedPageBreak/>
        <w:t>TIMING INDEPENDENCE MAP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728"/>
        <w:gridCol w:w="2160"/>
        <w:gridCol w:w="2160"/>
      </w:tblGrid>
      <w:tr w:rsidR="0083200E" w14:paraId="27E25B95" w14:textId="77777777" w:rsidTr="00832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7CDFEB" w14:textId="77777777" w:rsidR="0083200E" w:rsidRDefault="00000000">
            <w:pPr>
              <w:jc w:val="center"/>
            </w:pPr>
            <w:r>
              <w:rPr>
                <w:sz w:val="18"/>
              </w:rPr>
              <w:t>Task</w:t>
            </w:r>
          </w:p>
        </w:tc>
        <w:tc>
          <w:tcPr>
            <w:tcW w:w="1728" w:type="dxa"/>
          </w:tcPr>
          <w:p w14:paraId="5BA6EF7F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Can Start</w:t>
            </w:r>
          </w:p>
        </w:tc>
        <w:tc>
          <w:tcPr>
            <w:tcW w:w="2160" w:type="dxa"/>
          </w:tcPr>
          <w:p w14:paraId="2E3EB829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Blocks</w:t>
            </w:r>
          </w:p>
        </w:tc>
        <w:tc>
          <w:tcPr>
            <w:tcW w:w="2160" w:type="dxa"/>
          </w:tcPr>
          <w:p w14:paraId="372BD6F6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Parallel With</w:t>
            </w:r>
          </w:p>
        </w:tc>
      </w:tr>
      <w:tr w:rsidR="0083200E" w14:paraId="7E7E0C87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E03028" w14:textId="77777777" w:rsidR="0083200E" w:rsidRDefault="00000000">
            <w:r>
              <w:rPr>
                <w:sz w:val="18"/>
              </w:rPr>
              <w:t>T1.1</w:t>
            </w:r>
          </w:p>
        </w:tc>
        <w:tc>
          <w:tcPr>
            <w:tcW w:w="1728" w:type="dxa"/>
          </w:tcPr>
          <w:p w14:paraId="00A43DE2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0</w:t>
            </w:r>
          </w:p>
        </w:tc>
        <w:tc>
          <w:tcPr>
            <w:tcW w:w="2160" w:type="dxa"/>
          </w:tcPr>
          <w:p w14:paraId="37E6C84A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T1.2, T2.1</w:t>
            </w:r>
          </w:p>
        </w:tc>
        <w:tc>
          <w:tcPr>
            <w:tcW w:w="2160" w:type="dxa"/>
          </w:tcPr>
          <w:p w14:paraId="2B9E99C6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3200E" w14:paraId="0EC3C12A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B3A1CF" w14:textId="77777777" w:rsidR="0083200E" w:rsidRDefault="00000000">
            <w:r>
              <w:rPr>
                <w:sz w:val="18"/>
              </w:rPr>
              <w:t>T1.2</w:t>
            </w:r>
          </w:p>
        </w:tc>
        <w:tc>
          <w:tcPr>
            <w:tcW w:w="1728" w:type="dxa"/>
          </w:tcPr>
          <w:p w14:paraId="3A536B53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T1.1 done</w:t>
            </w:r>
          </w:p>
        </w:tc>
        <w:tc>
          <w:tcPr>
            <w:tcW w:w="2160" w:type="dxa"/>
          </w:tcPr>
          <w:p w14:paraId="2D4922EC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T2.2 (data decision)</w:t>
            </w:r>
          </w:p>
        </w:tc>
        <w:tc>
          <w:tcPr>
            <w:tcW w:w="2160" w:type="dxa"/>
          </w:tcPr>
          <w:p w14:paraId="69CD946B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T2.1</w:t>
            </w:r>
          </w:p>
        </w:tc>
      </w:tr>
      <w:tr w:rsidR="0083200E" w14:paraId="11A13579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D61824" w14:textId="77777777" w:rsidR="0083200E" w:rsidRDefault="00000000">
            <w:r>
              <w:rPr>
                <w:sz w:val="18"/>
              </w:rPr>
              <w:t>T2.1</w:t>
            </w:r>
          </w:p>
        </w:tc>
        <w:tc>
          <w:tcPr>
            <w:tcW w:w="1728" w:type="dxa"/>
          </w:tcPr>
          <w:p w14:paraId="5E68D32D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T1.1 done</w:t>
            </w:r>
          </w:p>
        </w:tc>
        <w:tc>
          <w:tcPr>
            <w:tcW w:w="2160" w:type="dxa"/>
          </w:tcPr>
          <w:p w14:paraId="767A44BA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T2.2</w:t>
            </w:r>
          </w:p>
        </w:tc>
        <w:tc>
          <w:tcPr>
            <w:tcW w:w="2160" w:type="dxa"/>
          </w:tcPr>
          <w:p w14:paraId="4BAB9C8A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T1.2, T1.3</w:t>
            </w:r>
          </w:p>
        </w:tc>
      </w:tr>
      <w:tr w:rsidR="0083200E" w14:paraId="3448726A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8D268A" w14:textId="77777777" w:rsidR="0083200E" w:rsidRDefault="00000000">
            <w:r>
              <w:rPr>
                <w:sz w:val="18"/>
              </w:rPr>
              <w:t>T1.3</w:t>
            </w:r>
          </w:p>
        </w:tc>
        <w:tc>
          <w:tcPr>
            <w:tcW w:w="1728" w:type="dxa"/>
          </w:tcPr>
          <w:p w14:paraId="720C7630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Hardware ready</w:t>
            </w:r>
          </w:p>
        </w:tc>
        <w:tc>
          <w:tcPr>
            <w:tcW w:w="2160" w:type="dxa"/>
          </w:tcPr>
          <w:p w14:paraId="631F0B98" w14:textId="3C997698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D6CF3">
              <w:rPr>
                <w:sz w:val="18"/>
              </w:rPr>
              <w:t>3</w:t>
            </w:r>
            <w:r>
              <w:rPr>
                <w:sz w:val="18"/>
              </w:rPr>
              <w:t>.1 (calibrated sim)</w:t>
            </w:r>
          </w:p>
        </w:tc>
        <w:tc>
          <w:tcPr>
            <w:tcW w:w="2160" w:type="dxa"/>
          </w:tcPr>
          <w:p w14:paraId="390C9F4F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T2.1, T2.2</w:t>
            </w:r>
          </w:p>
        </w:tc>
      </w:tr>
      <w:tr w:rsidR="0083200E" w14:paraId="4D16582A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A5A28BE" w14:textId="77777777" w:rsidR="0083200E" w:rsidRDefault="00000000">
            <w:r>
              <w:rPr>
                <w:sz w:val="18"/>
              </w:rPr>
              <w:t>T2.2</w:t>
            </w:r>
          </w:p>
        </w:tc>
        <w:tc>
          <w:tcPr>
            <w:tcW w:w="1728" w:type="dxa"/>
          </w:tcPr>
          <w:p w14:paraId="4FD9F1DD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T1.2 decision + T2.1</w:t>
            </w:r>
          </w:p>
        </w:tc>
        <w:tc>
          <w:tcPr>
            <w:tcW w:w="2160" w:type="dxa"/>
          </w:tcPr>
          <w:p w14:paraId="77209A40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T2.3</w:t>
            </w:r>
          </w:p>
        </w:tc>
        <w:tc>
          <w:tcPr>
            <w:tcW w:w="2160" w:type="dxa"/>
          </w:tcPr>
          <w:p w14:paraId="38CA89D4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T1.3</w:t>
            </w:r>
          </w:p>
        </w:tc>
      </w:tr>
      <w:tr w:rsidR="0083200E" w14:paraId="763DBF1B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412E67" w14:textId="77777777" w:rsidR="0083200E" w:rsidRDefault="00000000">
            <w:r>
              <w:rPr>
                <w:sz w:val="18"/>
              </w:rPr>
              <w:t>T2.3</w:t>
            </w:r>
          </w:p>
        </w:tc>
        <w:tc>
          <w:tcPr>
            <w:tcW w:w="1728" w:type="dxa"/>
          </w:tcPr>
          <w:p w14:paraId="789E1BE0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T2.2 done</w:t>
            </w:r>
          </w:p>
        </w:tc>
        <w:tc>
          <w:tcPr>
            <w:tcW w:w="2160" w:type="dxa"/>
          </w:tcPr>
          <w:p w14:paraId="64A06752" w14:textId="3CE23D6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.1 (model)</w:t>
            </w:r>
          </w:p>
        </w:tc>
        <w:tc>
          <w:tcPr>
            <w:tcW w:w="2160" w:type="dxa"/>
          </w:tcPr>
          <w:p w14:paraId="78A893DF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3200E" w14:paraId="78C9A10E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D95AA2" w14:textId="7DD5AB8B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.1</w:t>
            </w:r>
          </w:p>
        </w:tc>
        <w:tc>
          <w:tcPr>
            <w:tcW w:w="1728" w:type="dxa"/>
          </w:tcPr>
          <w:p w14:paraId="6276BB03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T2.3 + T1.3</w:t>
            </w:r>
          </w:p>
        </w:tc>
        <w:tc>
          <w:tcPr>
            <w:tcW w:w="2160" w:type="dxa"/>
          </w:tcPr>
          <w:p w14:paraId="7FF14AD6" w14:textId="28211781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.2, T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.1 (gap data)</w:t>
            </w:r>
          </w:p>
        </w:tc>
        <w:tc>
          <w:tcPr>
            <w:tcW w:w="2160" w:type="dxa"/>
          </w:tcPr>
          <w:p w14:paraId="66D0F165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3200E" w14:paraId="00D3F85B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348F78" w14:textId="1C2E3450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.2</w:t>
            </w:r>
          </w:p>
        </w:tc>
        <w:tc>
          <w:tcPr>
            <w:tcW w:w="1728" w:type="dxa"/>
          </w:tcPr>
          <w:p w14:paraId="7D70D252" w14:textId="552415C0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.1</w:t>
            </w:r>
          </w:p>
        </w:tc>
        <w:tc>
          <w:tcPr>
            <w:tcW w:w="2160" w:type="dxa"/>
          </w:tcPr>
          <w:p w14:paraId="6C418AEC" w14:textId="70834C8D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.3, T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.1/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.2</w:t>
            </w:r>
          </w:p>
        </w:tc>
        <w:tc>
          <w:tcPr>
            <w:tcW w:w="2160" w:type="dxa"/>
          </w:tcPr>
          <w:p w14:paraId="297B78BF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3200E" w14:paraId="51390408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EB5AAD" w14:textId="2762929B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3</w:t>
            </w:r>
            <w:r>
              <w:rPr>
                <w:sz w:val="18"/>
              </w:rPr>
              <w:t>.3</w:t>
            </w:r>
          </w:p>
        </w:tc>
        <w:tc>
          <w:tcPr>
            <w:tcW w:w="1728" w:type="dxa"/>
          </w:tcPr>
          <w:p w14:paraId="060291B8" w14:textId="387A5348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.2</w:t>
            </w:r>
          </w:p>
        </w:tc>
        <w:tc>
          <w:tcPr>
            <w:tcW w:w="2160" w:type="dxa"/>
          </w:tcPr>
          <w:p w14:paraId="2B9CE9E1" w14:textId="5A768E31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.2/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.3 (validation)</w:t>
            </w:r>
          </w:p>
        </w:tc>
        <w:tc>
          <w:tcPr>
            <w:tcW w:w="2160" w:type="dxa"/>
          </w:tcPr>
          <w:p w14:paraId="3DC532C2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83200E" w14:paraId="362F54D3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5C92A8" w14:textId="709C9D43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.1</w:t>
            </w:r>
          </w:p>
        </w:tc>
        <w:tc>
          <w:tcPr>
            <w:tcW w:w="1728" w:type="dxa"/>
          </w:tcPr>
          <w:p w14:paraId="6172F226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T4.1 (initial gaps)</w:t>
            </w:r>
          </w:p>
        </w:tc>
        <w:tc>
          <w:tcPr>
            <w:tcW w:w="2160" w:type="dxa"/>
          </w:tcPr>
          <w:p w14:paraId="11C081B6" w14:textId="3E5FF42A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.2, 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.3</w:t>
            </w:r>
          </w:p>
        </w:tc>
        <w:tc>
          <w:tcPr>
            <w:tcW w:w="2160" w:type="dxa"/>
          </w:tcPr>
          <w:p w14:paraId="213CD7CB" w14:textId="20E9082C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.2, 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.3</w:t>
            </w:r>
          </w:p>
        </w:tc>
      </w:tr>
      <w:tr w:rsidR="0083200E" w14:paraId="27637F90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0D5E078" w14:textId="088C9353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.2</w:t>
            </w:r>
          </w:p>
        </w:tc>
        <w:tc>
          <w:tcPr>
            <w:tcW w:w="1728" w:type="dxa"/>
          </w:tcPr>
          <w:p w14:paraId="38112FD0" w14:textId="3C6674C0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.1 + 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.2 data</w:t>
            </w:r>
          </w:p>
        </w:tc>
        <w:tc>
          <w:tcPr>
            <w:tcW w:w="2160" w:type="dxa"/>
          </w:tcPr>
          <w:p w14:paraId="06641EB3" w14:textId="23A7AA79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.3</w:t>
            </w:r>
          </w:p>
        </w:tc>
        <w:tc>
          <w:tcPr>
            <w:tcW w:w="2160" w:type="dxa"/>
          </w:tcPr>
          <w:p w14:paraId="49FA6E3A" w14:textId="27FF8918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.3</w:t>
            </w:r>
          </w:p>
        </w:tc>
      </w:tr>
      <w:tr w:rsidR="0083200E" w14:paraId="1752B466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217EA5" w14:textId="5884C97F" w:rsidR="0083200E" w:rsidRDefault="00000000">
            <w:r>
              <w:rPr>
                <w:sz w:val="18"/>
              </w:rPr>
              <w:t>T</w:t>
            </w:r>
            <w:r w:rsidR="003077DC">
              <w:rPr>
                <w:sz w:val="18"/>
              </w:rPr>
              <w:t>4</w:t>
            </w:r>
            <w:r>
              <w:rPr>
                <w:sz w:val="18"/>
              </w:rPr>
              <w:t>.3</w:t>
            </w:r>
          </w:p>
        </w:tc>
        <w:tc>
          <w:tcPr>
            <w:tcW w:w="1728" w:type="dxa"/>
          </w:tcPr>
          <w:p w14:paraId="330456C9" w14:textId="2801DA7A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</w:t>
            </w:r>
            <w:r w:rsidR="00B05FA7">
              <w:rPr>
                <w:sz w:val="18"/>
              </w:rPr>
              <w:t>4</w:t>
            </w:r>
            <w:r>
              <w:rPr>
                <w:sz w:val="18"/>
              </w:rPr>
              <w:t>.1 + T</w:t>
            </w:r>
            <w:r w:rsidR="00B05FA7">
              <w:rPr>
                <w:sz w:val="18"/>
              </w:rPr>
              <w:t>3</w:t>
            </w:r>
            <w:r>
              <w:rPr>
                <w:sz w:val="18"/>
              </w:rPr>
              <w:t>.3 data</w:t>
            </w:r>
          </w:p>
        </w:tc>
        <w:tc>
          <w:tcPr>
            <w:tcW w:w="2160" w:type="dxa"/>
          </w:tcPr>
          <w:p w14:paraId="48822480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14:paraId="43BF2747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14:paraId="5ADF6C38" w14:textId="77777777" w:rsidR="0083200E" w:rsidRDefault="0083200E"/>
    <w:p w14:paraId="48477EE7" w14:textId="1EAD0F85" w:rsidR="0083200E" w:rsidRDefault="00000000">
      <w:r>
        <w:rPr>
          <w:b/>
        </w:rPr>
        <w:t xml:space="preserve">Critical path: </w:t>
      </w:r>
      <w:r>
        <w:t>T1.1 → T1.2 → T2.2 → T2.3 → T</w:t>
      </w:r>
      <w:r w:rsidR="004E763F">
        <w:t>3</w:t>
      </w:r>
      <w:r>
        <w:t>.1 → T</w:t>
      </w:r>
      <w:r w:rsidR="004E763F">
        <w:t>3</w:t>
      </w:r>
      <w:r>
        <w:t>.2 → T</w:t>
      </w:r>
      <w:r w:rsidR="004E763F">
        <w:t>3</w:t>
      </w:r>
      <w:r>
        <w:t>.3 → T</w:t>
      </w:r>
      <w:r w:rsidR="004E763F">
        <w:t>4</w:t>
      </w:r>
      <w:r>
        <w:t>.3</w:t>
      </w:r>
    </w:p>
    <w:p w14:paraId="79DC4698" w14:textId="07E2635F" w:rsidR="0083200E" w:rsidRDefault="00000000">
      <w:r>
        <w:rPr>
          <w:b/>
        </w:rPr>
        <w:t xml:space="preserve">Parallel tracks: </w:t>
      </w:r>
      <w:r>
        <w:t>T2.1 runs during T1.2/T1.3; T</w:t>
      </w:r>
      <w:r w:rsidR="004E763F">
        <w:t>4</w:t>
      </w:r>
      <w:r>
        <w:t>.1 starts early with T</w:t>
      </w:r>
      <w:r w:rsidR="004E763F">
        <w:t>3</w:t>
      </w:r>
      <w:r>
        <w:t>.1 data and refines through T</w:t>
      </w:r>
      <w:r w:rsidR="004E763F">
        <w:t>3</w:t>
      </w:r>
      <w:r>
        <w:t>.3</w:t>
      </w:r>
    </w:p>
    <w:p w14:paraId="128D3DE4" w14:textId="77777777" w:rsidR="0083200E" w:rsidRDefault="00000000">
      <w:r>
        <w:br w:type="page"/>
      </w:r>
    </w:p>
    <w:p w14:paraId="4F8C134B" w14:textId="77777777" w:rsidR="0083200E" w:rsidRDefault="00000000">
      <w:pPr>
        <w:pStyle w:val="Heading1"/>
      </w:pPr>
      <w:r>
        <w:rPr>
          <w:color w:val="10243E"/>
        </w:rPr>
        <w:lastRenderedPageBreak/>
        <w:t>RISK REGISTRY (Mapped to Task Forks)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880"/>
        <w:gridCol w:w="1152"/>
        <w:gridCol w:w="1152"/>
        <w:gridCol w:w="2160"/>
      </w:tblGrid>
      <w:tr w:rsidR="0083200E" w14:paraId="16ED37BB" w14:textId="77777777" w:rsidTr="008320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CCF851" w14:textId="77777777" w:rsidR="0083200E" w:rsidRDefault="00000000">
            <w:pPr>
              <w:jc w:val="center"/>
            </w:pPr>
            <w:r>
              <w:rPr>
                <w:sz w:val="18"/>
              </w:rPr>
              <w:t>Risk ID</w:t>
            </w:r>
          </w:p>
        </w:tc>
        <w:tc>
          <w:tcPr>
            <w:tcW w:w="2880" w:type="dxa"/>
          </w:tcPr>
          <w:p w14:paraId="115F0DA0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Risk</w:t>
            </w:r>
          </w:p>
        </w:tc>
        <w:tc>
          <w:tcPr>
            <w:tcW w:w="1152" w:type="dxa"/>
          </w:tcPr>
          <w:p w14:paraId="069A7092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Likelihood</w:t>
            </w:r>
          </w:p>
        </w:tc>
        <w:tc>
          <w:tcPr>
            <w:tcW w:w="1152" w:type="dxa"/>
          </w:tcPr>
          <w:p w14:paraId="6DDD426A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Impact</w:t>
            </w:r>
          </w:p>
        </w:tc>
        <w:tc>
          <w:tcPr>
            <w:tcW w:w="2160" w:type="dxa"/>
          </w:tcPr>
          <w:p w14:paraId="5C49D13F" w14:textId="77777777" w:rsidR="0083200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Primary Fork Location</w:t>
            </w:r>
          </w:p>
        </w:tc>
      </w:tr>
      <w:tr w:rsidR="0083200E" w14:paraId="51E69969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7FAC3E" w14:textId="77777777" w:rsidR="0083200E" w:rsidRDefault="00000000">
            <w:r>
              <w:rPr>
                <w:sz w:val="18"/>
              </w:rPr>
              <w:t>R1</w:t>
            </w:r>
          </w:p>
        </w:tc>
        <w:tc>
          <w:tcPr>
            <w:tcW w:w="2880" w:type="dxa"/>
          </w:tcPr>
          <w:p w14:paraId="2DFF9FEA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Mamba inference &gt;1 ms on Orin</w:t>
            </w:r>
          </w:p>
        </w:tc>
        <w:tc>
          <w:tcPr>
            <w:tcW w:w="1152" w:type="dxa"/>
          </w:tcPr>
          <w:p w14:paraId="42A6A23C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</w:tcPr>
          <w:p w14:paraId="0DAAA38E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66512433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O2 → T2.3 🍴</w:t>
            </w:r>
          </w:p>
        </w:tc>
      </w:tr>
      <w:tr w:rsidR="0083200E" w14:paraId="26B841F2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9825AB" w14:textId="77777777" w:rsidR="0083200E" w:rsidRDefault="00000000">
            <w:r>
              <w:rPr>
                <w:sz w:val="18"/>
              </w:rPr>
              <w:t>R2</w:t>
            </w:r>
          </w:p>
        </w:tc>
        <w:tc>
          <w:tcPr>
            <w:tcW w:w="2880" w:type="dxa"/>
          </w:tcPr>
          <w:p w14:paraId="65E9C066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MuJoCo–Julia mismatch &gt;5%</w:t>
            </w:r>
          </w:p>
        </w:tc>
        <w:tc>
          <w:tcPr>
            <w:tcW w:w="1152" w:type="dxa"/>
          </w:tcPr>
          <w:p w14:paraId="5386FA7F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</w:tcPr>
          <w:p w14:paraId="7C44B41F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72BF0F3B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O1 → T1.2 🍴</w:t>
            </w:r>
          </w:p>
        </w:tc>
      </w:tr>
      <w:tr w:rsidR="0083200E" w14:paraId="5E24F327" w14:textId="77777777" w:rsidTr="00832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C6AFF8" w14:textId="77777777" w:rsidR="0083200E" w:rsidRDefault="00000000">
            <w:r>
              <w:rPr>
                <w:sz w:val="18"/>
              </w:rPr>
              <w:t>R3</w:t>
            </w:r>
          </w:p>
        </w:tc>
        <w:tc>
          <w:tcPr>
            <w:tcW w:w="2880" w:type="dxa"/>
          </w:tcPr>
          <w:p w14:paraId="32596269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platform hardware delays</w:t>
            </w:r>
          </w:p>
        </w:tc>
        <w:tc>
          <w:tcPr>
            <w:tcW w:w="1152" w:type="dxa"/>
          </w:tcPr>
          <w:p w14:paraId="2A211B28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1152" w:type="dxa"/>
          </w:tcPr>
          <w:p w14:paraId="531B8C2C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High</w:t>
            </w:r>
          </w:p>
        </w:tc>
        <w:tc>
          <w:tcPr>
            <w:tcW w:w="2160" w:type="dxa"/>
          </w:tcPr>
          <w:p w14:paraId="62DD4821" w14:textId="77777777" w:rsidR="008320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O1 → T1.3 🍴</w:t>
            </w:r>
          </w:p>
        </w:tc>
      </w:tr>
      <w:tr w:rsidR="0083200E" w14:paraId="34401D76" w14:textId="77777777" w:rsidTr="0083200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A9857D" w14:textId="77777777" w:rsidR="0083200E" w:rsidRDefault="00000000">
            <w:r>
              <w:rPr>
                <w:sz w:val="18"/>
              </w:rPr>
              <w:t>R5</w:t>
            </w:r>
          </w:p>
        </w:tc>
        <w:tc>
          <w:tcPr>
            <w:tcW w:w="2880" w:type="dxa"/>
          </w:tcPr>
          <w:p w14:paraId="6672E892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Certifiability evidence insufficient</w:t>
            </w:r>
          </w:p>
        </w:tc>
        <w:tc>
          <w:tcPr>
            <w:tcW w:w="1152" w:type="dxa"/>
          </w:tcPr>
          <w:p w14:paraId="615112E9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Low</w:t>
            </w:r>
          </w:p>
        </w:tc>
        <w:tc>
          <w:tcPr>
            <w:tcW w:w="1152" w:type="dxa"/>
          </w:tcPr>
          <w:p w14:paraId="7E4F67BB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Medium</w:t>
            </w:r>
          </w:p>
        </w:tc>
        <w:tc>
          <w:tcPr>
            <w:tcW w:w="2160" w:type="dxa"/>
          </w:tcPr>
          <w:p w14:paraId="474B7123" w14:textId="77777777" w:rsidR="0083200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O3 → T3.3 🍴</w:t>
            </w:r>
          </w:p>
        </w:tc>
      </w:tr>
    </w:tbl>
    <w:p w14:paraId="515FEB89" w14:textId="59E95701" w:rsidR="0083200E" w:rsidRDefault="0083200E" w:rsidP="00AF7347">
      <w:pPr>
        <w:pStyle w:val="Heading1"/>
      </w:pPr>
    </w:p>
    <w:sectPr w:rsidR="00832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975230">
    <w:abstractNumId w:val="8"/>
  </w:num>
  <w:num w:numId="2" w16cid:durableId="1655640446">
    <w:abstractNumId w:val="6"/>
  </w:num>
  <w:num w:numId="3" w16cid:durableId="40903444">
    <w:abstractNumId w:val="5"/>
  </w:num>
  <w:num w:numId="4" w16cid:durableId="83108887">
    <w:abstractNumId w:val="4"/>
  </w:num>
  <w:num w:numId="5" w16cid:durableId="351540270">
    <w:abstractNumId w:val="7"/>
  </w:num>
  <w:num w:numId="6" w16cid:durableId="1346665629">
    <w:abstractNumId w:val="3"/>
  </w:num>
  <w:num w:numId="7" w16cid:durableId="984746805">
    <w:abstractNumId w:val="2"/>
  </w:num>
  <w:num w:numId="8" w16cid:durableId="18552338">
    <w:abstractNumId w:val="1"/>
  </w:num>
  <w:num w:numId="9" w16cid:durableId="26758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33"/>
    <w:rsid w:val="00074FB5"/>
    <w:rsid w:val="00086D42"/>
    <w:rsid w:val="000A5B5E"/>
    <w:rsid w:val="000B122B"/>
    <w:rsid w:val="000D1C1E"/>
    <w:rsid w:val="00143C90"/>
    <w:rsid w:val="0015074B"/>
    <w:rsid w:val="001A6494"/>
    <w:rsid w:val="001C5F7D"/>
    <w:rsid w:val="002645AD"/>
    <w:rsid w:val="00265D62"/>
    <w:rsid w:val="00283B54"/>
    <w:rsid w:val="0029639D"/>
    <w:rsid w:val="002B295F"/>
    <w:rsid w:val="002D6B7C"/>
    <w:rsid w:val="003077DC"/>
    <w:rsid w:val="00326F90"/>
    <w:rsid w:val="00341A59"/>
    <w:rsid w:val="00344659"/>
    <w:rsid w:val="003B4B02"/>
    <w:rsid w:val="003D75E6"/>
    <w:rsid w:val="004164C5"/>
    <w:rsid w:val="00452F60"/>
    <w:rsid w:val="00466D85"/>
    <w:rsid w:val="004E763F"/>
    <w:rsid w:val="00520C70"/>
    <w:rsid w:val="0052762D"/>
    <w:rsid w:val="00533E33"/>
    <w:rsid w:val="00536189"/>
    <w:rsid w:val="00585E5C"/>
    <w:rsid w:val="005C6A35"/>
    <w:rsid w:val="00644C22"/>
    <w:rsid w:val="00644E02"/>
    <w:rsid w:val="006D2170"/>
    <w:rsid w:val="00701B4F"/>
    <w:rsid w:val="00734655"/>
    <w:rsid w:val="007430DB"/>
    <w:rsid w:val="007A719B"/>
    <w:rsid w:val="007E6103"/>
    <w:rsid w:val="00800990"/>
    <w:rsid w:val="0083200E"/>
    <w:rsid w:val="00890687"/>
    <w:rsid w:val="008B7DCB"/>
    <w:rsid w:val="008F2B3D"/>
    <w:rsid w:val="009A0F3F"/>
    <w:rsid w:val="00A11732"/>
    <w:rsid w:val="00A14B6B"/>
    <w:rsid w:val="00A3302D"/>
    <w:rsid w:val="00A657B2"/>
    <w:rsid w:val="00AA1D8D"/>
    <w:rsid w:val="00AD52B5"/>
    <w:rsid w:val="00AF7347"/>
    <w:rsid w:val="00B05FA7"/>
    <w:rsid w:val="00B47730"/>
    <w:rsid w:val="00B9615D"/>
    <w:rsid w:val="00B972E5"/>
    <w:rsid w:val="00BA1C3B"/>
    <w:rsid w:val="00BD6CF3"/>
    <w:rsid w:val="00C10357"/>
    <w:rsid w:val="00C45D86"/>
    <w:rsid w:val="00C774B3"/>
    <w:rsid w:val="00C93993"/>
    <w:rsid w:val="00CA3BA5"/>
    <w:rsid w:val="00CB0664"/>
    <w:rsid w:val="00D0771C"/>
    <w:rsid w:val="00D44A8E"/>
    <w:rsid w:val="00DB24F2"/>
    <w:rsid w:val="00E50D3A"/>
    <w:rsid w:val="00E7435C"/>
    <w:rsid w:val="00E767AB"/>
    <w:rsid w:val="00ED5406"/>
    <w:rsid w:val="00F528D5"/>
    <w:rsid w:val="00F876B0"/>
    <w:rsid w:val="00FC0325"/>
    <w:rsid w:val="00FC693F"/>
    <w:rsid w:val="00FE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89CDD4-0BE8-41CB-9873-8C859E4A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D42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1222</Words>
  <Characters>7139</Characters>
  <Application>Microsoft Office Word</Application>
  <DocSecurity>0</DocSecurity>
  <Lines>254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Vishvesh Koranne</cp:lastModifiedBy>
  <cp:revision>69</cp:revision>
  <dcterms:created xsi:type="dcterms:W3CDTF">2013-12-23T23:15:00Z</dcterms:created>
  <dcterms:modified xsi:type="dcterms:W3CDTF">2026-07-17T00:10:00Z</dcterms:modified>
  <cp:category/>
</cp:coreProperties>
</file>