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8"/>
        <w:pBdr/>
        <w:spacing/>
        <w:ind/>
        <w:jc w:val="center"/>
        <w:rPr>
          <w:b w:val="0"/>
          <w:bCs w:val="0"/>
        </w:rPr>
      </w:pPr>
      <w:r>
        <w:rPr>
          <w:b w:val="0"/>
          <w:bCs w:val="0"/>
        </w:rPr>
        <w:t xml:space="preserve">Cd ELEC0148 Lab Report</w:t>
      </w:r>
      <w:r>
        <w:rPr>
          <w:b w:val="0"/>
          <w:bCs w:val="0"/>
        </w:rPr>
      </w:r>
      <w:r>
        <w:rPr>
          <w:b w:val="0"/>
          <w:bCs w:val="0"/>
        </w:rPr>
      </w:r>
    </w:p>
    <w:p>
      <w:pPr>
        <w:pBdr/>
        <w:spacing/>
        <w:ind/>
        <w:jc w:val="center"/>
        <w:rPr>
          <w:b w:val="0"/>
          <w:bCs w:val="0"/>
          <w:highlight w:val="none"/>
        </w:rPr>
      </w:pPr>
      <w:r>
        <w:rPr>
          <w:b w:val="0"/>
          <w:bCs w:val="0"/>
        </w:rPr>
        <w:t xml:space="preserve">Github Repository for code: </w:t>
      </w:r>
      <w:r>
        <w:rPr>
          <w:b w:val="0"/>
          <w:bCs w:val="0"/>
        </w:rPr>
      </w:r>
      <w:hyperlink r:id="rId9" w:tooltip="https://github.com/vishvish2/ELEC0148_Lab_Component.git" w:history="1">
        <w:r>
          <w:rPr>
            <w:rStyle w:val="884"/>
            <w:b w:val="0"/>
            <w:bCs w:val="0"/>
          </w:rPr>
          <w:t xml:space="preserve">https://github.com/vishvish2/ELEC0148_Lab_Component.git</w:t>
        </w:r>
        <w:r>
          <w:rPr>
            <w:rStyle w:val="884"/>
            <w:b w:val="0"/>
            <w:bCs w:val="0"/>
          </w:rPr>
        </w:r>
        <w:r>
          <w:rPr>
            <w:rStyle w:val="884"/>
          </w:rPr>
        </w:r>
      </w:hyperlink>
      <w:r>
        <w:rPr>
          <w:b w:val="0"/>
          <w:bCs w:val="0"/>
          <w:highlight w:val="none"/>
        </w:rPr>
      </w:r>
      <w:r>
        <w:rPr>
          <w:b w:val="0"/>
          <w:bCs w:val="0"/>
          <w:highlight w:val="none"/>
        </w:rPr>
      </w:r>
    </w:p>
    <w:p>
      <w:pPr>
        <w:pStyle w:val="839"/>
        <w:pBdr/>
        <w:spacing/>
        <w:ind/>
        <w:rPr>
          <w:b w:val="0"/>
          <w:bCs w:val="0"/>
        </w:rPr>
      </w:pPr>
      <w:r>
        <w:rPr>
          <w:b w:val="0"/>
          <w:bCs w:val="0"/>
        </w:rPr>
        <w:t xml:space="preserve">Introduction</w:t>
      </w:r>
      <w:r>
        <w:rPr>
          <w:b w:val="0"/>
          <w:bCs w:val="0"/>
        </w:rPr>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highlight w:val="none"/>
        </w:rPr>
      </w:r>
      <w:r>
        <w:rPr>
          <w:b w:val="0"/>
          <w:bCs w:val="0"/>
          <w:highlight w:val="none"/>
        </w:rPr>
      </w:r>
    </w:p>
    <w:p>
      <w:pPr>
        <w:pBdr/>
        <w:spacing/>
        <w:ind w:right="-45" w:firstLine="0" w:left="0"/>
        <w:rPr>
          <w:b/>
          <w:bCs/>
          <w:highlight w:val="none"/>
          <w:u w:val="single"/>
        </w:rPr>
      </w:pPr>
      <w:r>
        <w:rPr>
          <w:b/>
          <w:bCs/>
          <w:highlight w:val="none"/>
          <w:u w:val="single"/>
        </w:rPr>
        <w:t xml:space="preserve">Perovskite Solar Cells</w:t>
        <w:br/>
      </w:r>
      <w:r>
        <w:rPr>
          <w:b w:val="0"/>
          <w:bCs w:val="0"/>
          <w:highlight w:val="none"/>
        </w:rPr>
        <w:t xml:space="preserve">A Perovskite solar cell (PSC) is a specific type of solar cell that has perovskite-structured compounds which are crystalline materials with a chemical formula of</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w:t>
      </w:r>
      <w:r>
        <w:rPr>
          <w:b w:val="0"/>
          <w:bCs w:val="0"/>
          <w:highlight w:val="none"/>
        </w:rPr>
        <w:t xml:space="preserve">ltraviolet (UV) wavelengths suggesting PSCs are well suited for high energy photons. The active layer of OSCs is usually &lt;100 nanometres but for PSCs its &gt;500 nanometres due to a larger carrier mobility which is more efficient for charge extraction. [1][2]</w:t>
      </w:r>
      <w:r>
        <w:rPr>
          <w:b/>
          <w:bCs/>
          <w:highlight w:val="none"/>
          <w:u w:val="single"/>
        </w:rPr>
      </w:r>
      <w:r>
        <w:rPr>
          <w:b/>
          <w:bCs/>
          <w:highlight w:val="none"/>
          <w:u w:val="single"/>
        </w:rPr>
      </w:r>
    </w:p>
    <w:p>
      <w:pPr>
        <w:pBdr/>
        <w:spacing/>
        <w:ind/>
        <w:rPr>
          <w:b w:val="0"/>
          <w:bCs w:val="0"/>
          <w:highlight w:val="none"/>
        </w:rPr>
      </w:pPr>
      <w:r>
        <w:rPr>
          <w:b/>
          <w:bCs/>
          <w:highlight w:val="none"/>
          <w:u w:val="single"/>
        </w:rPr>
        <w:t xml:space="preserve">JV Curves</w:t>
      </w:r>
      <w:r>
        <w:rPr>
          <w:b w:val="0"/>
          <w:bCs w:val="0"/>
          <w:highlight w:val="none"/>
        </w:rPr>
        <w:b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 for the specific light intensity.</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that the maximum power makes of </w:t>
      </w:r>
      <w:r>
        <w:rPr>
          <w:b w:val="0"/>
          <w:bCs w:val="0"/>
          <w:highlight w:val="none"/>
        </w:rPr>
        <w:t xml:space="preserve">the incident optical power</w:t>
      </w:r>
      <w:r>
        <w:rPr>
          <w:b w:val="0"/>
          <w:bCs w:val="0"/>
          <w:highlight w:val="none"/>
        </w:rPr>
      </w:r>
      <w:r>
        <w:rPr>
          <w:b w:val="0"/>
          <w:bCs w:val="0"/>
          <w:highlight w:val="none"/>
        </w:rPr>
      </w:r>
    </w:p>
    <w:p>
      <w:pPr>
        <w:pStyle w:val="839"/>
        <w:pBdr/>
        <w:spacing/>
        <w:ind/>
        <w:rPr>
          <w:b w:val="0"/>
          <w:bCs w:val="0"/>
          <w:highlight w:val="none"/>
        </w:rPr>
      </w:pPr>
      <w:r>
        <w:rPr>
          <w:b w:val="0"/>
          <w:bCs w:val="0"/>
          <w:highlight w:val="none"/>
        </w:rPr>
      </w:r>
      <w:r>
        <w:rPr>
          <w:b w:val="0"/>
          <w:bCs w:val="0"/>
          <w:highlight w:val="none"/>
        </w:rPr>
        <w:t xml:space="preserve">Data Analysis</w:t>
      </w:r>
      <w:r>
        <w:rPr>
          <w:b w:val="0"/>
          <w:bCs w:val="0"/>
          <w:highlight w:val="none"/>
        </w:rPr>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10"/>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10" o:title=""/>
                <o:lock v:ext="edit" rotation="t"/>
              </v:shape>
            </w:pict>
          </mc:Fallback>
        </mc:AlternateContent>
      </w:r>
      <w:r>
        <w:rPr>
          <w:b w:val="0"/>
          <w:bCs w:val="0"/>
          <w:highlight w:val="none"/>
        </w:rPr>
      </w:r>
      <w:r>
        <w:rPr>
          <w:b w:val="0"/>
          <w:bCs w:val="0"/>
          <w:highlight w:val="none"/>
        </w:rPr>
      </w:r>
    </w:p>
    <w:p>
      <w:pPr>
        <w:pStyle w:val="877"/>
        <w:pBdr/>
        <w:spacing/>
        <w:ind/>
        <w:jc w:val="center"/>
        <w:rPr/>
      </w:pPr>
      <w:r>
        <w:t xml:space="preserve">Figure </w:t>
      </w:r>
      <w:r>
        <w:fldChar w:fldCharType="begin"/>
        <w:instrText xml:space="preserve"> SEQ Figure \* Arabic </w:instrText>
        <w:fldChar w:fldCharType="separate"/>
      </w:r>
      <w:r>
        <w:t xml:space="preserve">1</w:t>
      </w:r>
      <w:r>
        <w:fldChar w:fldCharType="end"/>
      </w:r>
      <w:r>
        <w:t xml:space="preserve">: JV curves of all the light intensities given in the data set </w:t>
      </w:r>
      <w:r/>
    </w:p>
    <w:p>
      <w:pPr>
        <w:pStyle w:val="877"/>
        <w:pBdr/>
        <w:spacing/>
        <w:ind/>
        <w:jc w:val="center"/>
        <w:rPr/>
      </w:pPr>
      <w:r>
        <mc:AlternateContent>
          <mc:Choice Requires="wpg">
            <w:drawing>
              <wp:inline xmlns:wp="http://schemas.openxmlformats.org/drawingml/2006/wordprocessingDrawing" distT="0" distB="0" distL="0" distR="0">
                <wp:extent cx="5731510" cy="330145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53786" name=""/>
                        <pic:cNvPicPr>
                          <a:picLocks noChangeAspect="1"/>
                        </pic:cNvPicPr>
                        <pic:nvPr/>
                      </pic:nvPicPr>
                      <pic:blipFill rotWithShape="1">
                        <a:blip r:embed="rId11"/>
                        <a:stretch/>
                      </pic:blipFill>
                      <pic:spPr bwMode="auto">
                        <a:xfrm>
                          <a:off x="0" y="0"/>
                          <a:ext cx="5731509" cy="33014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59.96pt;mso-wrap-distance-left:0.00pt;mso-wrap-distance-top:0.00pt;mso-wrap-distance-right:0.00pt;mso-wrap-distance-bottom:0.00pt;z-index:1;" stroked="false">
                <v:imagedata r:id="rId11" o:title=""/>
                <o:lock v:ext="edit" rotation="t"/>
              </v:shape>
            </w:pict>
          </mc:Fallback>
        </mc:AlternateContent>
      </w:r>
      <w:r/>
    </w:p>
    <w:p>
      <w:pPr>
        <w:pStyle w:val="877"/>
        <w:pBdr/>
        <w:spacing/>
        <w:ind/>
        <w:jc w:val="center"/>
        <w:rPr/>
      </w:pPr>
      <w:r>
        <w:t xml:space="preserve">Figure </w:t>
      </w:r>
      <w:r>
        <w:fldChar w:fldCharType="begin"/>
        <w:instrText xml:space="preserve"> SEQ Figure \* Arabic </w:instrText>
        <w:fldChar w:fldCharType="separate"/>
      </w:r>
      <w:r>
        <w:t xml:space="preserve">2</w:t>
      </w:r>
      <w:r>
        <w:fldChar w:fldCharType="end"/>
      </w:r>
      <w:r>
        <w:t xml:space="preserve">: JV curves of light intensities 10%, 50% and 100% with Maximum Power Point Labelled as MPP</w:t>
      </w:r>
      <w:r/>
    </w:p>
    <w:p>
      <w:pPr>
        <w:pBdr/>
        <w:spacing/>
        <w:ind/>
        <w:rPr/>
      </w:pPr>
      <w:r>
        <w:rPr>
          <w:highlight w:val="none"/>
        </w:rPr>
      </w:r>
      <w:r>
        <w:rPr>
          <w:highlight w:val="none"/>
        </w:rPr>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5264920" cy="30568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11600" name=""/>
                        <pic:cNvPicPr>
                          <a:picLocks noChangeAspect="1"/>
                        </pic:cNvPicPr>
                        <pic:nvPr/>
                      </pic:nvPicPr>
                      <pic:blipFill rotWithShape="1">
                        <a:blip r:embed="rId12"/>
                        <a:stretch/>
                      </pic:blipFill>
                      <pic:spPr bwMode="auto">
                        <a:xfrm flipH="0" flipV="0">
                          <a:off x="0" y="0"/>
                          <a:ext cx="5264920" cy="3056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4.56pt;height:240.7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877"/>
        <w:pBdr/>
        <w:spacing/>
        <w:ind/>
        <w:rPr/>
      </w:pPr>
      <w:r>
        <w:t xml:space="preserve">Figure </w:t>
      </w:r>
      <w:r>
        <w:fldChar w:fldCharType="begin"/>
        <w:instrText xml:space="preserve"> SEQ Figure \* Arabic </w:instrText>
        <w:fldChar w:fldCharType="separate"/>
      </w:r>
      <w:r>
        <w:t xml:space="preserve">3</w:t>
      </w:r>
      <w:r>
        <w:fldChar w:fldCharType="end"/>
      </w:r>
      <w:r>
        <w:t xml:space="preserve">: Power-Voltage plots of light intensities 10%, 50% and 100% with Max Power Point Labelled as MPP </w:t>
      </w:r>
      <w:r/>
    </w:p>
    <w:p>
      <w:pPr>
        <w:pBdr/>
        <w:spacing/>
        <w:ind/>
        <w:rPr>
          <w:highlight w:val="none"/>
        </w:rPr>
      </w:pPr>
      <w:r>
        <w:t xml:space="preserve">From zooming into the graphs, the values in the table below can be deduced</w:t>
      </w:r>
      <w:r>
        <w:rPr>
          <w:highlight w:val="none"/>
        </w:rPr>
      </w:r>
      <w:r>
        <w:rPr>
          <w:highlight w:val="none"/>
        </w:rPr>
      </w:r>
    </w:p>
    <w:tbl>
      <w:tblPr>
        <w:tblStyle w:val="713"/>
        <w:tblW w:w="0" w:type="auto"/>
        <w:tblBorders/>
        <w:tblLayout w:type="fixed"/>
        <w:tblLook w:val="04A0" w:firstRow="1" w:lastRow="0" w:firstColumn="1" w:lastColumn="0" w:noHBand="0" w:noVBand="1"/>
      </w:tblPr>
      <w:tblGrid>
        <w:gridCol w:w="686"/>
        <w:gridCol w:w="2693"/>
        <w:gridCol w:w="2835"/>
        <w:gridCol w:w="2812"/>
      </w:tblGrid>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r>
              <w:rPr>
                <w:b w:val="0"/>
                <w:bCs w:val="0"/>
                <w:highlight w:val="none"/>
              </w:rPr>
            </w:r>
          </w:p>
        </w:tc>
        <w:tc>
          <w:tcPr>
            <w:gridSpan w:val="3"/>
            <w:tcBorders/>
            <w:tcW w:w="8340" w:type="dxa"/>
            <w:vMerge w:val="restart"/>
            <w:textDirection w:val="lrTb"/>
            <w:noWrap w:val="false"/>
          </w:tcPr>
          <w:p>
            <w:pPr>
              <w:pBdr/>
              <w:spacing/>
              <w:ind/>
              <w:jc w:val="center"/>
              <w:rPr>
                <w:b/>
                <w:bCs/>
                <w:highlight w:val="none"/>
                <w:u w:val="single"/>
              </w:rPr>
            </w:pPr>
            <w:r>
              <w:rPr>
                <w:b/>
                <w:bCs/>
                <w:highlight w:val="none"/>
                <w:u w:val="single"/>
              </w:rPr>
              <w:t xml:space="preserve">Light intensities </w:t>
            </w:r>
            <w:r>
              <w:rPr>
                <w:b/>
                <w:bCs/>
                <w:highlight w:val="none"/>
                <w:u w:val="single"/>
              </w:rPr>
            </w:r>
            <w:r>
              <w:rPr>
                <w:b/>
                <w:bCs/>
                <w:highlight w:val="none"/>
                <w:u w:val="single"/>
              </w:rPr>
            </w:r>
          </w:p>
        </w:tc>
      </w:tr>
      <w:tr>
        <w:trPr/>
        <w:tc>
          <w:tcPr>
            <w:tcBorders/>
            <w:tcW w:w="686" w:type="dxa"/>
            <w:vMerge w:val="continue"/>
            <w:textDirection w:val="lrTb"/>
            <w:noWrap w:val="false"/>
          </w:tcPr>
          <w:p>
            <w:pPr>
              <w:pBdr/>
              <w:spacing/>
              <w:ind/>
              <w:rPr/>
            </w:pPr>
            <w:r/>
            <w:r/>
          </w:p>
        </w:tc>
        <w:tc>
          <w:tcPr>
            <w:tcBorders/>
            <w:tcW w:w="2693"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2835"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p>
        </w:tc>
        <w:tc>
          <w:tcPr>
            <w:tcBorders/>
            <w:tcW w:w="2812"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bCs/>
                <w:highlight w:val="none"/>
                <w:u w:val="none"/>
              </w:rPr>
            </w:r>
            <w:r>
              <w:rPr>
                <w:b/>
                <w:bCs/>
                <w:highlight w:val="none"/>
                <w:u w:val="none"/>
              </w:rPr>
            </w:r>
          </w:p>
        </w:tc>
        <w:tc>
          <w:tcPr>
            <w:tcBorders/>
            <w:tcW w:w="2693"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2835"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812"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2.7mAcm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12.2mAcm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23.3mAcm</m:t>
                    </m:r>
                  </m:e>
                  <m:sup>
                    <m:r>
                      <w:rPr>
                        <w:rFonts w:ascii="Cambria Math" w:hAnsi="Cambria Math" w:eastAsia="Cambria Math" w:cs="Cambria Math"/>
                      </w:rPr>
                      <m:rPr/>
                      <m:t>-2</m:t>
                    </m:r>
                  </m:sup>
                </m:sSup>
              </m:oMath>
            </m:oMathPara>
            <w:r>
              <w:rPr>
                <w:b w:val="0"/>
                <w:bCs w:val="0"/>
                <w:highlight w:val="none"/>
              </w:rPr>
            </w:r>
            <w:r>
              <w:rPr>
                <w:b w:val="0"/>
                <w:bCs w:val="0"/>
                <w:highlight w:val="none"/>
              </w:rPr>
            </w:r>
          </w:p>
        </w:tc>
      </w:tr>
      <w:tr>
        <w:trPr>
          <w:trHeight w:val="686"/>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u w:val="none"/>
                  </w:rPr>
                  <m:rPr/>
                  <m:t>=</m:t>
                </m:r>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u w:val="none"/>
                  </w:rPr>
                  <m:rPr>
                    <m:sty m:val="i"/>
                  </m:rPr>
                  <m:t>×Area=-2.7</m:t>
                </m:r>
                <m:r>
                  <w:rPr>
                    <w:rFonts w:hint="default" w:ascii="Cambria Math" w:hAnsi="Cambria Math" w:eastAsia="Cambria Math" w:cs="Cambria Math"/>
                    <w:highlight w:val="none"/>
                    <w:u w:val="none"/>
                  </w:rPr>
                  <m:rPr>
                    <m:sty m:val="i"/>
                  </m:rPr>
                  <m:t>×</m:t>
                </m:r>
                <m:r>
                  <w:rPr>
                    <w:rFonts w:hint="default" w:ascii="Cambria Math" w:hAnsi="Cambria Math" w:eastAsia="Cambria Math" w:cs="Cambria Math"/>
                    <w:highlight w:val="none"/>
                    <w:u w:val="none"/>
                  </w:rPr>
                  <m:rPr>
                    <m:sty m:val="i"/>
                  </m:rPr>
                  <m:t>0.045</m:t>
                </m:r>
                <m:r>
                  <w:rPr>
                    <w:rFonts w:hint="default" w:ascii="Cambria Math" w:hAnsi="Cambria Math" w:eastAsia="Cambria Math" w:cs="Cambria Math"/>
                    <w:highlight w:val="none"/>
                    <w:u w:val="none"/>
                  </w:rPr>
                  <m:rPr>
                    <m:sty m:val="i"/>
                  </m:rPr>
                  <m:t> =</m:t>
                </m:r>
                <m:r>
                  <w:rPr>
                    <w:rFonts w:hint="default" w:ascii="Cambria Math" w:hAnsi="Cambria Math" w:eastAsia="Cambria Math" w:cs="Cambria Math"/>
                    <w:highlight w:val="none"/>
                    <w:u w:val="none"/>
                  </w:rPr>
                  <m:rPr>
                    <m:sty m:val="bi"/>
                  </m:rPr>
                  <m:t>-0.122mA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m:t>
                </m:r>
                <m:r>
                  <w:rPr>
                    <w:rFonts w:hint="default" w:ascii="Cambria Math" w:hAnsi="Cambria Math" w:eastAsia="Cambria Math" w:cs="Cambria Math"/>
                    <w:highlight w:val="none"/>
                  </w:rPr>
                  <m:rPr>
                    <m:sty m:val="i"/>
                  </m:rPr>
                  <m:t>12.2×0.045 =</m:t>
                </m:r>
                <m:r>
                  <w:rPr>
                    <w:rFonts w:hint="default" w:ascii="Cambria Math" w:hAnsi="Cambria Math" w:eastAsia="Cambria Math" w:cs="Cambria Math"/>
                    <w:highlight w:val="none"/>
                  </w:rPr>
                  <m:rPr>
                    <m:sty m:val="bi"/>
                  </m:rPr>
                  <m:t>-0.549mA</m:t>
                </m:r>
              </m:oMath>
            </m:oMathPara>
            <w:r>
              <w:rPr>
                <w:b/>
                <w:bCs/>
                <w:highlight w:val="none"/>
              </w:rPr>
            </w:r>
            <w:r>
              <w:rPr>
                <w:b/>
                <w:bCs/>
                <w:highlight w:val="none"/>
              </w:rPr>
            </w:r>
          </w:p>
        </w:tc>
        <w:tc>
          <w:tcPr>
            <w:tcBorders/>
            <w:tcW w:w="2812"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×Area=-23.3</m:t>
                </m:r>
                <m:r>
                  <w:rPr>
                    <w:rFonts w:hint="default" w:ascii="Cambria Math" w:hAnsi="Cambria Math" w:eastAsia="Cambria Math" w:cs="Cambria Math"/>
                    <w:highlight w:val="none"/>
                  </w:rPr>
                  <m:rPr>
                    <m:sty m:val="i"/>
                  </m:rPr>
                  <m:t>×0.045 =</m:t>
                </m:r>
                <m:r>
                  <w:rPr>
                    <w:rFonts w:hint="default" w:ascii="Cambria Math" w:hAnsi="Cambria Math" w:eastAsia="Cambria Math" w:cs="Cambria Math"/>
                    <w:highlight w:val="none"/>
                  </w:rPr>
                  <m:rPr>
                    <m:sty m:val="bi"/>
                  </m:rPr>
                  <m:t>-1.049mA</m:t>
                </m:r>
              </m:oMath>
            </m:oMathPara>
            <w:r>
              <w:rPr>
                <w:b/>
                <w:bCs/>
                <w:highlight w:val="none"/>
              </w:rPr>
            </w:r>
            <w:r>
              <w:rPr>
                <w:b/>
                <w:bCs/>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V</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0.85V</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-0.11mA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-0.51mA</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-0.97mA</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FF</m:t>
                </m:r>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0.85(0.11)</m:t>
                    </m:r>
                  </m:num>
                  <m:den>
                    <m:r>
                      <w:rPr>
                        <w:rFonts w:hint="default" w:ascii="Cambria Math" w:hAnsi="Cambria Math" w:eastAsia="Cambria Math" w:cs="Cambria Math"/>
                        <w:highlight w:val="none"/>
                      </w:rPr>
                      <m:rPr/>
                      <m:t>0.98(0.122)</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78.2%</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0.89(0.51)</m:t>
                    </m:r>
                  </m:num>
                  <m:den>
                    <m:r>
                      <w:rPr>
                        <w:rFonts w:hint="default" w:ascii="Cambria Math" w:hAnsi="Cambria Math" w:eastAsia="Cambria Math" w:cs="Cambria Math"/>
                        <w:highlight w:val="none"/>
                      </w:rPr>
                      <m:rPr/>
                      <m:t>1.04(0.549)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79.5%</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0.89(0.97)</m:t>
                    </m:r>
                  </m:num>
                  <m:den>
                    <m:r>
                      <w:rPr>
                        <w:rFonts w:hint="default" w:ascii="Cambria Math" w:hAnsi="Cambria Math" w:eastAsia="Cambria Math" w:cs="Cambria Math"/>
                        <w:highlight w:val="none"/>
                      </w:rPr>
                      <m:rPr/>
                      <m:t>1.06(1.049)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77.6%</m:t>
                </m:r>
              </m:oMath>
            </m:oMathPara>
            <w:r>
              <w:rPr>
                <w:b w:val="0"/>
                <w:bCs w:val="0"/>
                <w:highlight w:val="none"/>
              </w:rPr>
            </w:r>
            <w:r>
              <w:rPr>
                <w:b w:val="0"/>
                <w:bCs w:val="0"/>
                <w:highlight w:val="none"/>
              </w:rPr>
            </w:r>
          </w:p>
          <w:p>
            <w:pPr>
              <w:pBdr/>
              <w:spacing/>
              <w:ind/>
              <w:jc w:val="left"/>
              <w:rPr>
                <w:b w:val="0"/>
                <w:bCs w:val="0"/>
                <w:highlight w:val="none"/>
              </w:rPr>
            </w:pPr>
            <w:r>
              <w:rPr>
                <w:b w:val="0"/>
                <w:bCs w:val="0"/>
                <w:highlight w:val="none"/>
              </w:rPr>
            </w:r>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η</m:t>
                </m:r>
              </m:oMath>
            </m:oMathPara>
            <w:r>
              <w:rPr>
                <w:b/>
                <w:bCs/>
                <w:highlight w:val="none"/>
              </w:rPr>
            </w:r>
            <w:r>
              <w:rPr>
                <w:b/>
                <w:bCs/>
                <w:highlight w:val="none"/>
              </w:rPr>
            </w:r>
          </w:p>
        </w:tc>
        <w:tc>
          <w:tcPr>
            <w:tcBorders/>
            <w:tcW w:w="2693" w:type="dxa"/>
            <w:vMerge w:val="restart"/>
            <w:textDirection w:val="lrTb"/>
            <w:noWrap w:val="false"/>
          </w:tcPr>
          <w:p>
            <w:pPr>
              <w:pBdr/>
              <w:spacing/>
              <w:ind/>
              <w:jc w:val="center"/>
              <w:rPr>
                <w:b/>
                <w:bCs/>
                <w:highlight w:val="none"/>
              </w:rPr>
            </w:pP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0.98(0.122)(0.782)</m:t>
                    </m:r>
                  </m:num>
                  <m:den>
                    <m:r>
                      <w:rPr>
                        <w:rFonts w:hint="default" w:ascii="Cambria Math" w:hAnsi="Cambria Math" w:eastAsia="Cambria Math" w:cs="Cambria Math"/>
                        <w:highlight w:val="none"/>
                      </w:rPr>
                      <m:rPr/>
                      <m:t>10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20.8%</m:t>
                </m:r>
              </m:oMath>
            </m:oMathPara>
            <w:r>
              <w:rPr>
                <w:b/>
                <w:bCs/>
                <w:highlight w:val="none"/>
              </w:rPr>
            </w:r>
            <w:r>
              <w:rPr>
                <w:b/>
                <w:bCs/>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1.04(0.549)(0.795)</m:t>
                    </m:r>
                  </m:num>
                  <m:den>
                    <m:r>
                      <w:rPr>
                        <w:rFonts w:hint="default" w:ascii="Cambria Math" w:hAnsi="Cambria Math" w:eastAsia="Cambria Math" w:cs="Cambria Math"/>
                        <w:highlight w:val="none"/>
                      </w:rPr>
                      <m:rPr/>
                      <m:t>50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20.2%</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1.06(1.049)(0.776)</m:t>
                    </m:r>
                  </m:num>
                  <m:den>
                    <m:r>
                      <w:rPr>
                        <w:rFonts w:hint="default" w:ascii="Cambria Math" w:hAnsi="Cambria Math" w:eastAsia="Cambria Math" w:cs="Cambria Math"/>
                        <w:highlight w:val="none"/>
                      </w:rPr>
                      <m:rPr/>
                      <m:t>100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19.2%</m:t>
                </m:r>
              </m:oMath>
            </m:oMathPara>
            <w:r>
              <w:rPr>
                <w:b w:val="0"/>
                <w:bCs w:val="0"/>
                <w:highlight w:val="none"/>
              </w:rPr>
            </w:r>
            <w:r>
              <w:rPr>
                <w:b w:val="0"/>
                <w:bCs w:val="0"/>
                <w:highlight w:val="none"/>
              </w:rPr>
            </w:r>
          </w:p>
        </w:tc>
      </w:tr>
    </w:tbl>
    <w:p>
      <w:pPr>
        <w:pStyle w:val="839"/>
        <w:pBdr/>
        <w:spacing/>
        <w:ind/>
        <w:rPr>
          <w:b w:val="0"/>
          <w:bCs w:val="0"/>
          <w:highlight w:val="none"/>
        </w:rPr>
      </w:pPr>
      <w:r>
        <w:rPr>
          <w:b w:val="0"/>
          <w:bCs w:val="0"/>
          <w:highlight w:val="none"/>
        </w:rPr>
        <w:t xml:space="preserve">Discussion &amp; Interpretation</w:t>
      </w:r>
      <w:r>
        <w:rPr>
          <w:b w:val="0"/>
          <w:bCs w:val="0"/>
          <w:highlight w:val="none"/>
        </w:rPr>
      </w:r>
      <w:r>
        <w:rPr>
          <w:b w:val="0"/>
          <w:bCs w:val="0"/>
          <w:highlight w:val="none"/>
        </w:rPr>
      </w:r>
    </w:p>
    <w:p>
      <w:pPr>
        <w:pBdr/>
        <w:spacing/>
        <w:ind/>
        <w:rPr>
          <w:b/>
          <w:bCs/>
          <w:u w:val="single"/>
        </w:rPr>
      </w:pPr>
      <w:r>
        <w:rPr>
          <w:b/>
          <w:bCs/>
          <w:u w:val="single"/>
        </w:rPr>
        <w:t xml:space="preserve">Short circuit current</w:t>
      </w:r>
      <w:r>
        <w:rPr>
          <w:b w:val="0"/>
          <w:bCs w:val="0"/>
          <w:highlight w:val="none"/>
        </w:rPr>
        <w:t xml:space="preserve"> </w:t>
        <w:br/>
        <w:t xml:space="preserve">Light intensity is directly proportional to the rate of photon incidence on the solar cell in photons per second per unit area. Current is induced when </w:t>
      </w:r>
      <w:r>
        <w:rPr>
          <w:b w:val="0"/>
          <w:bCs w:val="0"/>
          <w:highlight w:val="none"/>
        </w:rPr>
        <w:t xml:space="preserve">an el</w:t>
      </w:r>
      <w:r>
        <w:rPr>
          <w:b w:val="0"/>
          <w:bCs w:val="0"/>
          <w:highlight w:val="none"/>
        </w:rPr>
        <w:t xml:space="preserve">ectron absorbs a photon with energy larger than or equal to the bandgap of the material exciting it from the valence to the conduction band. Assuming all the excited electrons contribute to the generated current at short circuit condition, this would mean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is directly proportional the light intensity.</w:t>
      </w:r>
      <w:r>
        <w:rPr>
          <w:b/>
          <w:bCs/>
          <w:u w:val="single"/>
        </w:rPr>
      </w:r>
      <w:r>
        <w:rPr>
          <w:b/>
          <w:bCs/>
          <w:u w:val="single"/>
        </w:rPr>
      </w:r>
    </w:p>
    <w:p>
      <w:pPr>
        <w:pBdr/>
        <w:spacing/>
        <w:ind/>
        <w:rPr>
          <w:b w:val="0"/>
          <w:bCs w:val="0"/>
          <w:highlight w:val="none"/>
        </w:rPr>
      </w:pPr>
      <w:r>
        <w:rPr>
          <w:b/>
          <w:bCs/>
          <w:highlight w:val="none"/>
          <w:u w:val="single"/>
        </w:rPr>
        <w:t xml:space="preserve">Open circuit voltage</w:t>
      </w:r>
      <w:r>
        <w:rPr>
          <w:b w:val="0"/>
          <w:bCs w:val="0"/>
          <w:highlight w:val="none"/>
        </w:rPr>
        <w:t xml:space="preserve"> </w:t>
        <w:br/>
        <w:t xml:space="preserve">Under illumination, the relationship between current and voltage in a solar cell is exponential.</w:t>
      </w:r>
      <w:r>
        <w:rPr>
          <w:b w:val="0"/>
          <w:bCs w:val="0"/>
          <w:highlight w:val="none"/>
        </w:rPr>
      </w:r>
      <w:r>
        <w:rPr>
          <w:b w:val="0"/>
          <w:bCs w:val="0"/>
          <w:highlight w:val="none"/>
        </w:rP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I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m:t>
              </m:r>
            </m:sub>
          </m:sSub>
          <m:r>
            <w:rPr>
              <w:rFonts w:hint="default" w:ascii="Cambria Math" w:hAnsi="Cambria Math" w:eastAsia="Cambria Math" w:cs="Cambria Math"/>
              <w:highlight w:val="none"/>
            </w:rPr>
            <m:rPr>
              <m:sty m:val="i"/>
            </m:rPr>
            <m:t>exp</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sty m:val="i"/>
                    </m:rPr>
                    <m:t>V</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den>
              </m:f>
              <m:r>
                <w:rPr>
                  <w:rFonts w:hint="default" w:ascii="Cambria Math" w:hAnsi="Cambria Math" w:eastAsia="Cambria Math" w:cs="Cambria Math"/>
                  <w:highlight w:val="none"/>
                </w:rPr>
                <m:rPr/>
                <m:t>-1</m:t>
              </m:r>
            </m:e>
          </m:d>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photon</m:t>
              </m:r>
            </m:sub>
          </m:sSub>
        </m:oMath>
      </m:oMathPara>
      <w:r>
        <w:rPr>
          <w:b w:val="0"/>
          <w:bCs w:val="0"/>
          <w:highlight w:val="none"/>
        </w:rPr>
      </w:r>
      <w:r>
        <w:rPr>
          <w:b w:val="0"/>
          <w:bCs w:val="0"/>
          <w:highlight w:val="none"/>
        </w:rPr>
      </w:r>
    </w:p>
    <w:p>
      <w:pPr>
        <w:pBdr/>
        <w:spacing/>
        <w:ind/>
        <w:rPr>
          <w:b w:val="0"/>
          <w:bCs w:val="0"/>
          <w:highlight w:val="none"/>
        </w:rPr>
      </w:pPr>
      <w:r>
        <w:rPr>
          <w:b w:val="0"/>
          <w:bCs w:val="0"/>
          <w:highlight w:val="none"/>
        </w:rPr>
        <w:t xml:space="preserve">This can be used to find a relationship between the open circuit voltage and the photocurrent. At open circuit, current is zero hence the relationship can be simplified</w:t>
      </w:r>
      <w:r>
        <w:rPr>
          <w:b w:val="0"/>
          <w:bCs w:val="0"/>
          <w:highlight w:val="none"/>
        </w:rPr>
        <w:t xml:space="preserve">.</w:t>
      </w:r>
      <w:r>
        <w:rPr>
          <w:b w:val="0"/>
          <w:bCs w:val="0"/>
          <w:highlight w:val="none"/>
        </w:rPr>
      </w:r>
      <w:r>
        <w:rPr>
          <w:b w:val="0"/>
          <w:bCs w:val="0"/>
          <w:highlight w:val="none"/>
        </w:rPr>
      </w:r>
    </w:p>
    <w:p>
      <w:pPr>
        <w:pBdr/>
        <w:spacing/>
        <w:ind/>
        <w:rPr>
          <w:b w:val="0"/>
          <w:bCs w:val="0"/>
          <w:highlight w:val="none"/>
        </w:rPr>
      </w:pPr>
      <w:r>
        <w:rPr>
          <w:b w:val="0"/>
          <w:bCs w:val="0"/>
          <w:highlight w:val="none"/>
        </w:rPr>
        <w:t xml:space="preserve">Since the photocurrent is much larger than the saturation current, the -1 term in the exponential is negligible. Rearranging for voltage gives the following.</w:t>
      </w:r>
      <w:r>
        <w:rPr>
          <w:b w:val="0"/>
          <w:bCs w:val="0"/>
          <w:highlight w:val="none"/>
        </w:rPr>
      </w:r>
      <w:r>
        <w:rPr>
          <w:b w:val="0"/>
          <w:bCs w:val="0"/>
          <w:highlight w:val="none"/>
        </w:rP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r>
            <w:rPr>
              <w:rFonts w:hint="default" w:ascii="Cambria Math" w:hAnsi="Cambria Math" w:eastAsia="Cambria Math" w:cs="Cambria Math"/>
              <w:highlight w:val="none"/>
            </w:rPr>
            <m:rPr>
              <m:sty m:val="i"/>
            </m:rPr>
            <m:t>ln</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photon</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m:t>
                      </m:r>
                    </m:sub>
                  </m:sSub>
                </m:den>
              </m:f>
            </m:e>
          </m:d>
        </m:oMath>
      </m:oMathPara>
      <w:r>
        <w:rPr>
          <w:b w:val="0"/>
          <w:bCs w:val="0"/>
          <w:highlight w:val="none"/>
        </w:rPr>
      </w:r>
      <w:r>
        <w:rPr>
          <w:b w:val="0"/>
          <w:bCs w:val="0"/>
          <w:highlight w:val="none"/>
        </w:rPr>
      </w:r>
    </w:p>
    <w:p>
      <w:pPr>
        <w:pBdr/>
        <w:spacing/>
        <w:ind/>
        <w:rPr>
          <w:b w:val="0"/>
          <w:bCs w:val="0"/>
          <w:highlight w:val="none"/>
        </w:rPr>
      </w:pPr>
      <w:r>
        <w:rPr>
          <w:b w:val="0"/>
          <w:bCs w:val="0"/>
          <w:highlight w:val="none"/>
        </w:rPr>
        <w:t xml:space="preserve">The open circuit voltage has a logarithmic relationship to the photocurrent. The photocurrent is directory proportional to light intensity</w:t>
      </w:r>
      <w:r>
        <w:rPr>
          <w:b w:val="0"/>
          <w:bCs w:val="0"/>
          <w:highlight w:val="none"/>
        </w:rPr>
        <w:t xml:space="preserve">, meaning that the relationship between the open circuit voltage and light intensity is also logarithmic.</w:t>
      </w:r>
      <w:r>
        <w:rPr>
          <w:b w:val="0"/>
          <w:bCs w:val="0"/>
          <w:highlight w:val="none"/>
        </w:rPr>
      </w:r>
      <w:r>
        <w:rPr>
          <w:b w:val="0"/>
          <w:bCs w:val="0"/>
          <w:highlight w:val="none"/>
        </w:rPr>
      </w:r>
    </w:p>
    <w:p>
      <w:pPr>
        <w:pBdr/>
        <w:spacing/>
        <w:ind/>
        <w:rPr>
          <w:b w:val="0"/>
          <w:bCs w:val="0"/>
          <w:highlight w:val="none"/>
          <w:u w:val="none"/>
        </w:rPr>
      </w:pPr>
      <w:r>
        <w:rPr>
          <w:b w:val="0"/>
          <w:bCs w:val="0"/>
          <w:highlight w:val="none"/>
        </w:rPr>
      </w:r>
      <w:r>
        <w:rPr>
          <w:b/>
          <w:bCs/>
          <w:highlight w:val="none"/>
          <w:u w:val="single"/>
        </w:rPr>
        <w:t xml:space="preserve">Resistive Effects</w:t>
      </w:r>
      <w:r>
        <w:rPr>
          <w:b/>
          <w:bCs/>
          <w:highlight w:val="none"/>
          <w:u w:val="single"/>
        </w:rPr>
        <w:t xml:space="preserve"> – Series and Shunt</w:t>
      </w:r>
      <w:r>
        <w:rPr>
          <w:b w:val="0"/>
          <w:bCs w:val="0"/>
          <w:highlight w:val="none"/>
          <w:u w:val="none"/>
        </w:rPr>
        <w:br/>
        <w:t xml:space="preserve">Series resistance is caused by current flow through the bulk semiconductor, resist</w:t>
      </w:r>
      <w:r>
        <w:rPr>
          <w:b w:val="0"/>
          <w:bCs w:val="0"/>
          <w:highlight w:val="none"/>
          <w:u w:val="none"/>
        </w:rPr>
        <w:t xml:space="preserve">ance between the semiconductor and metal contacts, then finally the resistance of the metal contacts themselves. This adds a resistance in series with the load connected to the solar cell, introducing a voltage drop. In turn, this reduces the fill factor. </w:t>
      </w:r>
      <w:r>
        <w:rPr>
          <w:b w:val="0"/>
          <w:bCs w:val="0"/>
          <w:highlight w:val="none"/>
        </w:rPr>
        <w:t xml:space="preserve">An example of this is shown in Figure 4.</w:t>
      </w:r>
      <w:r>
        <w:rPr>
          <w:b w:val="0"/>
          <w:bCs w:val="0"/>
          <w:highlight w:val="none"/>
        </w:rPr>
        <w:t xml:space="preserve"> </w:t>
      </w:r>
      <w:r>
        <w:rPr>
          <w:b w:val="0"/>
          <w:bCs w:val="0"/>
          <w:highlight w:val="none"/>
        </w:rPr>
        <w:t xml:space="preserve">Larger values of series resistance can reduce the short circuit current.</w:t>
      </w:r>
      <w:r>
        <w:rPr>
          <w:b w:val="0"/>
          <w:bCs w:val="0"/>
          <w:highlight w:val="none"/>
        </w:rPr>
        <w:t xml:space="preserve"> </w:t>
      </w:r>
      <w:r>
        <w:rPr>
          <w:b w:val="0"/>
          <w:bCs w:val="0"/>
          <w:highlight w:val="none"/>
          <w:u w:val="none"/>
        </w:rPr>
      </w:r>
      <w:r>
        <w:rPr>
          <w:b w:val="0"/>
          <w:bCs w:val="0"/>
          <w:highlight w:val="none"/>
          <w:u w:val="none"/>
        </w:rPr>
      </w:r>
    </w:p>
    <w:p>
      <w:pPr>
        <w:pBdr/>
        <w:spacing/>
        <w:ind/>
        <w:rPr>
          <w:b w:val="0"/>
          <w:bCs w:val="0"/>
          <w:highlight w:val="none"/>
          <w:u w:val="none"/>
        </w:rPr>
      </w:pPr>
      <w:r>
        <w:rPr>
          <w:b w:val="0"/>
          <w:bCs w:val="0"/>
          <w:highlight w:val="none"/>
          <w:u w:val="none"/>
        </w:rPr>
        <w:t xml:space="preserve">Shunt resistance is caused by manufacturing defects in the solar cell.</w:t>
      </w:r>
      <w:r>
        <w:rPr>
          <w:b w:val="0"/>
          <w:bCs w:val="0"/>
          <w:highlight w:val="none"/>
          <w:u w:val="none"/>
        </w:rPr>
        <w:t xml:space="preserve"> </w:t>
      </w:r>
      <w:r>
        <w:rPr>
          <w:b w:val="0"/>
          <w:bCs w:val="0"/>
          <w:highlight w:val="none"/>
          <w:u w:val="none"/>
        </w:rPr>
        <w:t xml:space="preserve">This adds a resistance in parallel to the load connected with the solar cell.</w:t>
      </w:r>
      <w:r>
        <w:rPr>
          <w:b w:val="0"/>
          <w:bCs w:val="0"/>
          <w:highlight w:val="none"/>
          <w:u w:val="none"/>
        </w:rPr>
        <w:t xml:space="preserve"> Smaller values cause power loss by providing an alternate path for the generated current, reducing the current flow to the load.</w:t>
      </w:r>
      <w:r>
        <w:rPr>
          <w:b w:val="0"/>
          <w:bCs w:val="0"/>
          <w:highlight w:val="none"/>
          <w:u w:val="none"/>
        </w:rPr>
        <w:t xml:space="preserve"> </w:t>
      </w:r>
      <w:r>
        <w:rPr>
          <w:b w:val="0"/>
          <w:bCs w:val="0"/>
          <w:highlight w:val="none"/>
        </w:rPr>
        <w:t xml:space="preserve">This effect is severe at low light intensities since the generated current is small. </w:t>
      </w:r>
      <w:r>
        <w:rPr>
          <w:b w:val="0"/>
          <w:bCs w:val="0"/>
          <w:highlight w:val="none"/>
        </w:rPr>
        <w:t xml:space="preserve">The current across the load at the corresponding operating voltages, in comparison to that without shunt resistance, would be reduced, hence reducing the fill factor. An example of this is shown in Figure 4.</w:t>
      </w:r>
      <w:r>
        <w:rPr>
          <w:b w:val="0"/>
          <w:bCs w:val="0"/>
          <w:highlight w:val="none"/>
        </w:rPr>
        <w:t xml:space="preserve"> </w:t>
      </w:r>
      <w:r>
        <w:rPr>
          <w:b w:val="0"/>
          <w:bCs w:val="0"/>
          <w:highlight w:val="none"/>
          <w:u w:val="none"/>
        </w:rPr>
        <w:t xml:space="preserve">Ideally, series resistance should be zero and shunt resistance should be infinite</w:t>
      </w:r>
      <w:r>
        <w:rPr>
          <w:b w:val="0"/>
          <w:bCs w:val="0"/>
          <w:highlight w:val="none"/>
          <w:u w:val="none"/>
        </w:rPr>
        <w:t xml:space="preserve">.</w:t>
      </w:r>
      <w:r>
        <w:rPr>
          <w:b w:val="0"/>
          <w:bCs w:val="0"/>
          <w:highlight w:val="none"/>
          <w:u w:val="none"/>
        </w:rPr>
      </w:r>
      <w:r>
        <w:rPr>
          <w:b w:val="0"/>
          <w:bCs w:val="0"/>
          <w:highlight w:val="none"/>
          <w:u w:val="none"/>
        </w:rPr>
      </w:r>
    </w:p>
    <w:p>
      <w:pPr>
        <w:pBdr/>
        <w:spacing/>
        <w:ind/>
        <w:rPr>
          <w:b w:val="0"/>
          <w:bCs w:val="0"/>
          <w:highlight w:val="none"/>
        </w:rPr>
      </w:pPr>
      <w:r>
        <w:rPr>
          <w:b w:val="0"/>
          <w:bCs w:val="0"/>
          <w:highlight w:val="none"/>
        </w:rPr>
      </w:r>
      <w:r>
        <w:rPr>
          <w:b w:val="0"/>
          <w:bCs w:val="0"/>
          <w:highlight w:val="none"/>
        </w:rPr>
        <w:t xml:space="preserve">Since efficiency and fill factor are directly proportional, both these resistances reduce the efficiency of the solar cell.</w:t>
      </w:r>
      <w:r>
        <w:rPr>
          <w:b w:val="0"/>
          <w:bCs w:val="0"/>
          <w:highlight w:val="none"/>
        </w:rPr>
      </w:r>
      <w:r>
        <w:rPr>
          <w:b w:val="0"/>
          <w:bCs w:val="0"/>
          <w:highlight w:val="none"/>
        </w:rPr>
      </w:r>
    </w:p>
    <w:p>
      <w:pPr>
        <w:pBdr/>
        <w:spacing/>
        <w:ind/>
        <w:jc w:val="center"/>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908473" cy="211656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53319" name=""/>
                        <pic:cNvPicPr>
                          <a:picLocks noChangeAspect="1"/>
                        </pic:cNvPicPr>
                        <pic:nvPr/>
                      </pic:nvPicPr>
                      <pic:blipFill rotWithShape="1">
                        <a:blip r:embed="rId13"/>
                        <a:stretch/>
                      </pic:blipFill>
                      <pic:spPr bwMode="auto">
                        <a:xfrm flipH="0" flipV="0">
                          <a:off x="0" y="0"/>
                          <a:ext cx="4908472" cy="2116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86.49pt;height:166.66pt;mso-wrap-distance-left:0.00pt;mso-wrap-distance-top:0.00pt;mso-wrap-distance-right:0.00pt;mso-wrap-distance-bottom:0.00pt;z-index:1;" stroked="false">
                <v:imagedata r:id="rId13" o:title=""/>
                <o:lock v:ext="edit" rotation="t"/>
              </v:shape>
            </w:pict>
          </mc:Fallback>
        </mc:AlternateContent>
      </w:r>
      <w:r>
        <w:rPr>
          <w:b w:val="0"/>
          <w:bCs w:val="0"/>
          <w:highlight w:val="none"/>
        </w:rPr>
      </w:r>
      <w:r>
        <w:rPr>
          <w:b w:val="0"/>
          <w:bCs w:val="0"/>
          <w:highlight w:val="none"/>
        </w:rPr>
      </w:r>
    </w:p>
    <w:p>
      <w:pPr>
        <w:pStyle w:val="877"/>
        <w:pBdr/>
        <w:spacing/>
        <w:ind/>
        <w:rPr/>
      </w:pPr>
      <w:r>
        <w:t xml:space="preserve">Figure </w:t>
      </w:r>
      <w:r>
        <w:fldChar w:fldCharType="begin"/>
        <w:instrText xml:space="preserve"> SEQ Figure \* Arabic </w:instrText>
        <w:fldChar w:fldCharType="separate"/>
      </w:r>
      <w:r>
        <w:t xml:space="preserve">4</w:t>
      </w:r>
      <w:r>
        <w:fldChar w:fldCharType="end"/>
      </w:r>
      <w:r>
        <w:t xml:space="preserve">: Graphs showing the effects of series resistance (left) and shunt resistance (right) on solar cell IV curves (From lecture notes) </w:t>
      </w:r>
      <w:r/>
    </w:p>
    <w:p>
      <w:pPr>
        <w:pBdr/>
        <w:spacing/>
        <w:ind/>
        <w:rPr>
          <w:b w:val="0"/>
          <w:bCs w:val="0"/>
          <w:highlight w:val="none"/>
          <w:u w:val="none"/>
        </w:rPr>
      </w:pPr>
      <w:r>
        <w:rPr>
          <w:b w:val="0"/>
          <w:bCs w:val="0"/>
          <w:highlight w:val="none"/>
          <w:u w:val="none"/>
        </w:rPr>
      </w:r>
      <w:r>
        <w:rPr>
          <w:b/>
          <w:bCs/>
          <w:highlight w:val="none"/>
          <w:u w:val="single"/>
        </w:rPr>
        <w:t xml:space="preserve">Perovskite Solar cells under low light</w:t>
        <w:br/>
      </w:r>
      <w:r>
        <w:rPr>
          <w:b w:val="0"/>
          <w:bCs w:val="0"/>
          <w:highlight w:val="none"/>
          <w:u w:val="none"/>
        </w:rPr>
        <w:t xml:space="preserve">The fill factor and efficiency of the perovskite solar cell at 10% light intensity is relatively similar to that at 50% and 100% light i</w:t>
      </w:r>
      <w:r>
        <w:rPr>
          <w:b w:val="0"/>
          <w:bCs w:val="0"/>
          <w:highlight w:val="none"/>
          <w:u w:val="none"/>
        </w:rPr>
        <w:t xml:space="preserve">ntensity. This suggests the efficiency of the PSC is not significantly dependent on the light intensity. The fill factor and efficiency is slightly lower at 100% light intensity suggesting the resistive effects still exist but aren’t significant enough to </w:t>
      </w:r>
      <w:r>
        <w:rPr>
          <w:b w:val="0"/>
          <w:bCs w:val="0"/>
          <w:highlight w:val="none"/>
          <w:u w:val="none"/>
        </w:rPr>
        <w:t xml:space="preserve">radically affect the solar cell’s performance. </w:t>
      </w:r>
      <w:r>
        <w:rPr>
          <w:b w:val="0"/>
          <w:bCs w:val="0"/>
          <w:highlight w:val="none"/>
          <w:u w:val="none"/>
        </w:rPr>
      </w:r>
      <w:r>
        <w:rPr>
          <w:b w:val="0"/>
          <w:bCs w:val="0"/>
          <w:highlight w:val="none"/>
          <w:u w:val="none"/>
        </w:rPr>
      </w:r>
    </w:p>
    <w:p>
      <w:pPr>
        <w:pBdr/>
        <w:spacing/>
        <w:ind/>
        <w:rPr>
          <w:b w:val="0"/>
          <w:bCs w:val="0"/>
          <w:highlight w:val="none"/>
          <w:u w:val="none"/>
        </w:rPr>
      </w:pPr>
      <w:r>
        <w:rPr>
          <w:b/>
          <w:bCs/>
          <w:highlight w:val="none"/>
          <w:u w:val="single"/>
        </w:rPr>
        <w:t xml:space="preserve">Performance of Solar cells</w:t>
      </w:r>
      <w:r>
        <w:rPr>
          <w:b w:val="0"/>
          <w:bCs w:val="0"/>
          <w:highlight w:val="none"/>
          <w:u w:val="none"/>
        </w:rPr>
        <w:t xml:space="preserve"> </w:t>
        <w:br/>
        <w:t xml:space="preserve">The performance of solar cells depends on the light intensity. In sunny conditions, the light intensity incident from the sun onto a solar panel is much larger th</w:t>
      </w:r>
      <w:r>
        <w:rPr>
          <w:b w:val="0"/>
          <w:bCs w:val="0"/>
          <w:highlight w:val="none"/>
          <w:u w:val="none"/>
        </w:rPr>
        <w:t xml:space="preserve">an that in cloudy conditions. The light intensity determines the rate of photon incidence on the solar panel. Since the current generated and light intensity are directly proportional, the current in the load will be larger in sunny than cloudy conditions.</w:t>
      </w:r>
      <w:r>
        <w:rPr>
          <w:b w:val="0"/>
          <w:bCs w:val="0"/>
          <w:highlight w:val="none"/>
          <w:u w:val="none"/>
        </w:rPr>
      </w:r>
      <w:r>
        <w:rPr>
          <w:b w:val="0"/>
          <w:bCs w:val="0"/>
          <w:highlight w:val="none"/>
          <w:u w:val="none"/>
        </w:rPr>
      </w:r>
    </w:p>
    <w:p>
      <w:pPr>
        <w:pStyle w:val="839"/>
        <w:pBdr/>
        <w:spacing/>
        <w:ind/>
        <w:rPr>
          <w:b w:val="0"/>
          <w:bCs w:val="0"/>
          <w:highlight w:val="none"/>
          <w:u w:val="none"/>
        </w:rPr>
      </w:pPr>
      <w:r>
        <w:rPr>
          <w:b w:val="0"/>
          <w:bCs w:val="0"/>
          <w:highlight w:val="none"/>
          <w:u w:val="none"/>
        </w:rPr>
        <w:t xml:space="preserve">Conclusion</w:t>
      </w:r>
      <w:r>
        <w:rPr>
          <w:b w:val="0"/>
          <w:bCs w:val="0"/>
          <w:highlight w:val="none"/>
          <w:u w:val="none"/>
        </w:rPr>
      </w:r>
      <w:r>
        <w:rPr>
          <w:b w:val="0"/>
          <w:bCs w:val="0"/>
          <w:highlight w:val="none"/>
          <w:u w:val="none"/>
        </w:rPr>
      </w:r>
    </w:p>
    <w:p>
      <w:pPr>
        <w:pBdr/>
        <w:spacing/>
        <w:ind w:firstLine="0" w:left="0"/>
        <w:rPr>
          <w:b w:val="0"/>
          <w:bCs w:val="0"/>
          <w:highlight w:val="none"/>
          <w:u w:val="none"/>
        </w:rPr>
      </w:pPr>
      <w:r>
        <w:rPr>
          <w:b/>
          <w:bCs/>
          <w:highlight w:val="none"/>
          <w:u w:val="single"/>
        </w:rPr>
        <w:t xml:space="preserve">Key findings</w:t>
      </w:r>
      <w:r>
        <w:rPr>
          <w:b w:val="0"/>
          <w:bCs w:val="0"/>
          <w:highlight w:val="none"/>
          <w:u w:val="none"/>
        </w:rPr>
      </w:r>
      <w:r>
        <w:rPr>
          <w:b w:val="0"/>
          <w:bCs w:val="0"/>
          <w:highlight w:val="none"/>
          <w:u w:val="none"/>
        </w:rPr>
      </w:r>
    </w:p>
    <w:p>
      <w:pPr>
        <w:pStyle w:val="902"/>
        <w:numPr>
          <w:ilvl w:val="0"/>
          <w:numId w:val="5"/>
        </w:numPr>
        <w:pBdr/>
        <w:spacing/>
        <w:ind/>
        <w:rPr>
          <w:b w:val="0"/>
          <w:bCs w:val="0"/>
          <w:highlight w:val="none"/>
          <w:u w:val="none"/>
        </w:rPr>
      </w:pPr>
      <w:r>
        <w:rPr>
          <w:b w:val="0"/>
          <w:bCs w:val="0"/>
          <w:highlight w:val="none"/>
          <w:u w:val="none"/>
        </w:rPr>
        <w:t xml:space="preserve">The variation of </w:t>
      </w:r>
      <w:r>
        <w:rPr>
          <w:b w:val="0"/>
          <w:bCs w:val="0"/>
          <w:highlight w:val="none"/>
          <w:u w:val="none"/>
        </w:rPr>
      </w: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u w:val="none"/>
              </w:rPr>
              <m:rPr>
                <m:sty m:val="i"/>
              </m:rPr>
              <m:t>SC</m:t>
            </m:r>
          </m:sub>
        </m:sSub>
      </m:oMath>
      <w:r>
        <w:rPr>
          <w:b w:val="0"/>
          <w:bCs w:val="0"/>
          <w:highlight w:val="none"/>
          <w:u w:val="none"/>
        </w:rPr>
        <w:t xml:space="preserve"> and </w:t>
      </w: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V</m:t>
            </m:r>
          </m:e>
          <m:sub>
            <m:r>
              <w:rPr>
                <w:rFonts w:hint="default" w:ascii="Cambria Math" w:hAnsi="Cambria Math" w:eastAsia="Cambria Math" w:cs="Cambria Math"/>
                <w:highlight w:val="none"/>
                <w:u w:val="none"/>
              </w:rPr>
              <m:rPr>
                <m:sty m:val="i"/>
              </m:rPr>
              <m:t>OC</m:t>
            </m:r>
          </m:sub>
        </m:sSub>
      </m:oMath>
      <w:r>
        <w:rPr>
          <w:b w:val="0"/>
          <w:bCs w:val="0"/>
          <w:highlight w:val="none"/>
          <w:u w:val="none"/>
        </w:rPr>
        <w:t xml:space="preserve"> with light intensity in perovskites is similar to that in conventional solar cells</w:t>
      </w:r>
      <w:r>
        <w:rPr>
          <w:b w:val="0"/>
          <w:bCs w:val="0"/>
          <w:highlight w:val="none"/>
          <w:u w:val="none"/>
        </w:rPr>
      </w:r>
      <w:r>
        <w:rPr>
          <w:b w:val="0"/>
          <w:bCs w:val="0"/>
          <w:highlight w:val="none"/>
          <w:u w:val="none"/>
        </w:rPr>
      </w:r>
    </w:p>
    <w:p>
      <w:pPr>
        <w:pStyle w:val="902"/>
        <w:numPr>
          <w:ilvl w:val="0"/>
          <w:numId w:val="5"/>
        </w:numPr>
        <w:pBdr/>
        <w:spacing/>
        <w:ind/>
        <w:rPr>
          <w:b w:val="0"/>
          <w:bCs w:val="0"/>
          <w:highlight w:val="none"/>
          <w:u w:val="none"/>
        </w:rPr>
      </w:pPr>
      <w:r>
        <w:rPr>
          <w:b w:val="0"/>
          <w:bCs w:val="0"/>
          <w:highlight w:val="none"/>
          <w:u w:val="none"/>
        </w:rPr>
        <w:t xml:space="preserve">Perovskites display similar efficiency at both low and high light intensities</w:t>
      </w:r>
      <w:r>
        <w:rPr>
          <w:b w:val="0"/>
          <w:bCs w:val="0"/>
          <w:highlight w:val="none"/>
          <w:u w:val="none"/>
        </w:rPr>
        <w:t xml:space="preserve">, showing their better performance at low intensity</w:t>
      </w:r>
      <w:r>
        <w:rPr>
          <w:b w:val="0"/>
          <w:bCs w:val="0"/>
          <w:highlight w:val="none"/>
          <w:u w:val="none"/>
        </w:rPr>
        <w:t xml:space="preserve"> compared to conventional solar cells</w:t>
      </w:r>
      <w:r>
        <w:rPr>
          <w:b w:val="0"/>
          <w:bCs w:val="0"/>
          <w:highlight w:val="none"/>
          <w:u w:val="none"/>
        </w:rPr>
      </w:r>
      <w:r>
        <w:rPr>
          <w:b w:val="0"/>
          <w:bCs w:val="0"/>
          <w:highlight w:val="none"/>
          <w:u w:val="none"/>
        </w:rPr>
      </w:r>
    </w:p>
    <w:p>
      <w:pPr>
        <w:pStyle w:val="902"/>
        <w:numPr>
          <w:ilvl w:val="0"/>
          <w:numId w:val="5"/>
        </w:numPr>
        <w:pBdr/>
        <w:spacing/>
        <w:ind/>
        <w:rPr>
          <w:b w:val="0"/>
          <w:bCs w:val="0"/>
          <w:highlight w:val="none"/>
          <w:u w:val="none"/>
        </w:rPr>
      </w:pPr>
      <w:r>
        <w:rPr>
          <w:b w:val="0"/>
          <w:bCs w:val="0"/>
          <w:highlight w:val="none"/>
          <w:u w:val="none"/>
        </w:rPr>
        <w:t xml:space="preserve">There is a still a slight drop in efficiency at high light intensities suggesting shunt resistance is finite rather than infinite ideally</w:t>
      </w:r>
      <w:r>
        <w:rPr>
          <w:b w:val="0"/>
          <w:bCs w:val="0"/>
          <w:highlight w:val="none"/>
          <w:u w:val="none"/>
        </w:rPr>
      </w:r>
      <w:r>
        <w:rPr>
          <w:b w:val="0"/>
          <w:bCs w:val="0"/>
          <w:highlight w:val="none"/>
          <w:u w:val="none"/>
        </w:rPr>
      </w:r>
    </w:p>
    <w:p>
      <w:pPr>
        <w:pBdr/>
        <w:spacing/>
        <w:ind w:firstLine="0" w:left="0"/>
        <w:rPr>
          <w:b/>
          <w:bCs/>
          <w:highlight w:val="none"/>
          <w:u w:val="single"/>
        </w:rPr>
      </w:pPr>
      <w:r>
        <w:rPr>
          <w:b/>
          <w:bCs/>
          <w:highlight w:val="none"/>
          <w:u w:val="single"/>
        </w:rPr>
        <w:t xml:space="preserve">Broader implications</w:t>
      </w:r>
      <w:r>
        <w:rPr>
          <w:b/>
          <w:bCs/>
          <w:highlight w:val="none"/>
          <w:u w:val="single"/>
        </w:rPr>
      </w:r>
      <w:r>
        <w:rPr>
          <w:b/>
          <w:bCs/>
          <w:highlight w:val="none"/>
          <w:u w:val="single"/>
        </w:rPr>
      </w:r>
    </w:p>
    <w:p>
      <w:pPr>
        <w:pStyle w:val="902"/>
        <w:numPr>
          <w:ilvl w:val="0"/>
          <w:numId w:val="6"/>
        </w:numPr>
        <w:pBdr/>
        <w:spacing/>
        <w:ind/>
        <w:rPr>
          <w:b w:val="0"/>
          <w:bCs w:val="0"/>
          <w:highlight w:val="none"/>
          <w:u w:val="none"/>
        </w:rPr>
      </w:pPr>
      <w:r>
        <w:rPr>
          <w:b w:val="0"/>
          <w:bCs w:val="0"/>
          <w:highlight w:val="none"/>
          <w:u w:val="none"/>
        </w:rPr>
        <w:t xml:space="preserve">Solar power is renewable</w:t>
        <w:br/>
        <w:t xml:space="preserve">- Reduces dependence of fossil fuels</w:t>
      </w:r>
      <w:r>
        <w:rPr>
          <w:b w:val="0"/>
          <w:bCs w:val="0"/>
          <w:highlight w:val="none"/>
          <w:u w:val="none"/>
        </w:rPr>
        <w:br/>
        <w:t xml:space="preserve">- CO2 and other greenhouse emissions are reduced</w:t>
      </w:r>
      <w:r>
        <w:rPr>
          <w:b w:val="0"/>
          <w:bCs w:val="0"/>
          <w:highlight w:val="none"/>
          <w:u w:val="none"/>
        </w:rPr>
      </w:r>
      <w:r>
        <w:rPr>
          <w:b w:val="0"/>
          <w:bCs w:val="0"/>
          <w:highlight w:val="none"/>
          <w:u w:val="none"/>
        </w:rPr>
      </w:r>
    </w:p>
    <w:p>
      <w:pPr>
        <w:pStyle w:val="902"/>
        <w:numPr>
          <w:ilvl w:val="0"/>
          <w:numId w:val="6"/>
        </w:numPr>
        <w:pBdr/>
        <w:spacing/>
        <w:ind/>
        <w:rPr>
          <w:b w:val="0"/>
          <w:bCs w:val="0"/>
          <w:highlight w:val="none"/>
          <w:u w:val="none"/>
        </w:rPr>
      </w:pPr>
      <w:r>
        <w:rPr>
          <w:b w:val="0"/>
          <w:bCs w:val="0"/>
          <w:highlight w:val="none"/>
          <w:u w:val="none"/>
        </w:rPr>
        <w:t xml:space="preserve">Job creation</w:t>
        <w:br/>
        <w:t xml:space="preserve">- Solar panels still need to manufactured and maintained</w:t>
        <w:br/>
        <w:t xml:space="preserve">- The technology can be developed further in research</w:t>
      </w:r>
      <w:r>
        <w:rPr>
          <w:b w:val="0"/>
          <w:bCs w:val="0"/>
          <w:highlight w:val="none"/>
          <w:u w:val="none"/>
        </w:rPr>
      </w:r>
      <w:r>
        <w:rPr>
          <w:b w:val="0"/>
          <w:bCs w:val="0"/>
          <w:highlight w:val="none"/>
          <w:u w:val="none"/>
        </w:rPr>
      </w:r>
    </w:p>
    <w:p>
      <w:pPr>
        <w:pStyle w:val="902"/>
        <w:numPr>
          <w:ilvl w:val="0"/>
          <w:numId w:val="6"/>
        </w:numPr>
        <w:pBdr/>
        <w:spacing/>
        <w:ind/>
        <w:rPr>
          <w:b w:val="0"/>
          <w:bCs w:val="0"/>
          <w:highlight w:val="none"/>
          <w:u w:val="none"/>
        </w:rPr>
      </w:pPr>
      <w:r>
        <w:rPr>
          <w:b w:val="0"/>
          <w:bCs w:val="0"/>
          <w:highlight w:val="none"/>
          <w:u w:val="none"/>
        </w:rPr>
        <w:t xml:space="preserve">Cost reduction</w:t>
        <w:br/>
        <w:t xml:space="preserve">- Solar cells are drastically cheaper than fossil fuels</w:t>
        <w:br/>
        <w:t xml:space="preserve">- Reduces spending on power generation</w:t>
      </w:r>
      <w:r>
        <w:rPr>
          <w:b w:val="0"/>
          <w:bCs w:val="0"/>
          <w:highlight w:val="none"/>
          <w:u w:val="none"/>
        </w:rPr>
      </w:r>
      <w:r>
        <w:rPr>
          <w:b w:val="0"/>
          <w:bCs w:val="0"/>
          <w:highlight w:val="none"/>
          <w:u w:val="none"/>
        </w:rPr>
      </w:r>
    </w:p>
    <w:p>
      <w:pPr>
        <w:pStyle w:val="839"/>
        <w:pBdr/>
        <w:spacing/>
        <w:ind/>
        <w:rPr>
          <w:b w:val="0"/>
          <w:bCs w:val="0"/>
          <w:highlight w:val="none"/>
        </w:rPr>
      </w:pPr>
      <w:r>
        <w:rPr>
          <w:b w:val="0"/>
          <w:bCs w:val="0"/>
          <w:highlight w:val="none"/>
        </w:rPr>
      </w:r>
      <w:r>
        <w:rPr>
          <w:b w:val="0"/>
          <w:bCs w:val="0"/>
          <w:highlight w:val="none"/>
        </w:rPr>
        <w:t xml:space="preserve">References</w:t>
      </w:r>
      <w:r>
        <w:rPr>
          <w:b w:val="0"/>
          <w:bCs w:val="0"/>
          <w:highlight w:val="none"/>
        </w:rPr>
      </w:r>
      <w:r>
        <w:rPr>
          <w:b w:val="0"/>
          <w:bCs w:val="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4" w:tooltip="https://doi.org/10.1021/acs.chemrev.6b00136" w:history="1">
        <w:r>
          <w:rPr>
            <w:rStyle w:val="884"/>
            <w:rFonts w:ascii="Arial" w:hAnsi="Arial" w:eastAsia="Arial" w:cs="Arial"/>
            <w:b w:val="0"/>
            <w:bCs w:val="0"/>
            <w:sz w:val="22"/>
            <w:szCs w:val="20"/>
          </w:rPr>
          <w:t xml:space="preserve">https://doi.org/10.1021/acs.chemrev.6b00136</w:t>
        </w:r>
        <w:r>
          <w:rPr>
            <w:rStyle w:val="884"/>
            <w:rFonts w:ascii="Arial" w:hAnsi="Arial" w:eastAsia="Arial" w:cs="Arial"/>
            <w:b w:val="0"/>
            <w:bCs w:val="0"/>
            <w:sz w:val="20"/>
            <w:szCs w:val="20"/>
          </w:rPr>
        </w:r>
        <w:r>
          <w:rPr>
            <w:rStyle w:val="884"/>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eastAsia="Arial" w:cs="Arial"/>
          <w:b w:val="0"/>
          <w:bCs w:val="0"/>
          <w:sz w:val="20"/>
          <w:szCs w:val="2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5" w:tooltip="https://doi.org/10.53894/ijirss.v8i8.10543" w:history="1">
        <w:r>
          <w:rPr>
            <w:rStyle w:val="884"/>
            <w:rFonts w:ascii="Arial" w:hAnsi="Arial" w:eastAsia="Arial" w:cs="Arial"/>
            <w:b w:val="0"/>
            <w:bCs w:val="0"/>
            <w:sz w:val="22"/>
            <w:szCs w:val="22"/>
          </w:rPr>
          <w:t xml:space="preserve">https://doi.org/10.53894/ijirss.v8i8.10543</w:t>
        </w:r>
        <w:r>
          <w:rPr>
            <w:rStyle w:val="884"/>
            <w:rFonts w:ascii="Arial" w:hAnsi="Arial" w:cs="Arial"/>
            <w:b w:val="0"/>
            <w:bCs w:val="0"/>
            <w:sz w:val="22"/>
            <w:szCs w:val="22"/>
          </w:rPr>
        </w:r>
      </w:hyperlink>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pPr>
        <w:pStyle w:val="839"/>
        <w:pBdr/>
        <w:spacing/>
        <w:ind/>
        <w:rPr>
          <w:highlight w:val="none"/>
          <w14:ligatures w14:val="none"/>
        </w:rPr>
      </w:pPr>
      <w:r>
        <w:rPr>
          <w:highlight w:val="none"/>
        </w:rPr>
        <w:t xml:space="preserve">Appendices</w:t>
      </w:r>
      <w:r>
        <w:rPr>
          <w:highlight w:val="none"/>
        </w:rPr>
      </w:r>
      <w:r>
        <w:rPr>
          <w:highlight w:val="none"/>
          <w14:ligatures w14:val="none"/>
        </w:rPr>
      </w:r>
    </w:p>
    <w:p>
      <w:pPr>
        <w:pStyle w:val="840"/>
        <w:pBdr/>
        <w:spacing/>
        <w:ind/>
        <w:rPr/>
      </w:pPr>
      <w:r>
        <w:rPr>
          <w:highlight w:val="none"/>
        </w:rPr>
        <w:t xml:space="preserve">Python code for plotting graphs</w:t>
      </w:r>
      <w:r/>
    </w:p>
    <w:p>
      <w:pPr>
        <w:pBdr/>
        <w:spacing/>
        <w:ind w:firstLine="0" w:left="0"/>
        <w:rPr>
          <w:highlight w:val="none"/>
        </w:rPr>
      </w:pPr>
      <w:r>
        <w:rPr>
          <w:highlight w:val="none"/>
        </w:rPr>
        <w:t xml:space="preserve">Github Repository for code: </w:t>
      </w:r>
      <w:r>
        <w:rPr>
          <w:highlight w:val="none"/>
        </w:rPr>
      </w:r>
      <w:hyperlink r:id="rId16" w:tooltip="https://github.com/vishvish2/ELEC0148_Lab_Component.git" w:history="1">
        <w:r>
          <w:rPr>
            <w:rStyle w:val="884"/>
            <w:highlight w:val="none"/>
          </w:rPr>
          <w:t xml:space="preserve">https://github.com/vishvish2/ELEC0148_Lab_Component.git</w:t>
        </w:r>
        <w:r>
          <w:rPr>
            <w:rStyle w:val="884"/>
            <w:highlight w:val="none"/>
          </w:rPr>
        </w:r>
        <w:r>
          <w:rPr>
            <w:rStyle w:val="884"/>
            <w:b w:val="0"/>
            <w:bCs w:val="0"/>
            <w:highlight w:val="none"/>
          </w:rPr>
        </w:r>
      </w:hyperlink>
      <w:r>
        <w:rPr>
          <w:highlight w:val="none"/>
        </w:rPr>
      </w:r>
      <w:r>
        <w:rPr>
          <w:highlight w:val="none"/>
        </w:rPr>
      </w:r>
    </w:p>
    <w:p>
      <w:pPr>
        <w:pBdr/>
        <w:spacing/>
        <w:ind/>
        <w:rPr/>
      </w:pPr>
      <w:r>
        <w:rPr>
          <w:highlight w:val="none"/>
        </w:rPr>
      </w:r>
      <w:r/>
      <w:r/>
    </w:p>
    <w:p>
      <w:pPr>
        <w:pBdr/>
        <w:spacing/>
        <w:ind/>
        <w:rPr/>
      </w:pPr>
      <w:r>
        <w:t xml:space="preserve">import sys</w:t>
      </w:r>
      <w:r/>
    </w:p>
    <w:p>
      <w:pPr>
        <w:pBdr/>
        <w:spacing/>
        <w:ind/>
        <w:rPr/>
      </w:pPr>
      <w:r>
        <w:t xml:space="preserve">import pandas as pd</w:t>
      </w:r>
      <w:r>
        <w:br/>
      </w:r>
      <w:r>
        <w:t xml:space="preserve">import matplotlib.pyplot as plt</w:t>
        <w:br/>
        <w:br/>
      </w:r>
      <w:r>
        <w:t xml:space="preserve">def read_csv_exception(csv_file_path):</w:t>
      </w:r>
      <w:r/>
    </w:p>
    <w:p>
      <w:pPr>
        <w:pBdr/>
        <w:spacing/>
        <w:ind/>
        <w:rPr/>
      </w:pPr>
      <w:r>
        <w:t xml:space="preserve">    try:</w:t>
      </w:r>
      <w:r/>
    </w:p>
    <w:p>
      <w:pPr>
        <w:pBdr/>
        <w:spacing/>
        <w:ind/>
        <w:rPr/>
      </w:pPr>
      <w:r>
        <w:t xml:space="preserve">        df = pd.read_csv(csv_file_path)</w:t>
      </w:r>
      <w:r/>
    </w:p>
    <w:p>
      <w:pPr>
        <w:pBdr/>
        <w:spacing/>
        <w:ind/>
        <w:rPr/>
      </w:pPr>
      <w:r>
        <w:t xml:space="preserve">        return df</w:t>
      </w:r>
      <w:r/>
    </w:p>
    <w:p>
      <w:pPr>
        <w:pBdr/>
        <w:spacing/>
        <w:ind/>
        <w:rPr/>
      </w:pPr>
      <w:r>
        <w:t xml:space="preserve">    except FileNotFoundError:</w:t>
      </w:r>
      <w:r/>
    </w:p>
    <w:p>
      <w:pPr>
        <w:pBdr/>
        <w:spacing/>
        <w:ind/>
        <w:rPr/>
      </w:pPr>
      <w:r>
        <w:t xml:space="preserve">        print(f"Can't find:\n{str(csv_file_path)}")</w:t>
      </w:r>
      <w:r/>
    </w:p>
    <w:p>
      <w:pPr>
        <w:pBdr/>
        <w:spacing/>
        <w:ind/>
        <w:rPr/>
      </w:pPr>
      <w:r>
        <w:t xml:space="preserve">        sys.exit()</w:t>
      </w:r>
      <w:r/>
    </w:p>
    <w:p>
      <w:pPr>
        <w:pBdr/>
        <w:spacing/>
        <w:ind/>
        <w:rPr/>
      </w:pPr>
      <w:r/>
      <w:r/>
    </w:p>
    <w:p>
      <w:pPr>
        <w:pBdr/>
        <w:spacing/>
        <w:ind/>
        <w:rPr/>
      </w:pPr>
      <w:r>
        <w:t xml:space="preserve">def plot_intensities(df, area, intensities, power=False, MPP=None):</w:t>
      </w:r>
      <w:r/>
    </w:p>
    <w:p>
      <w:pPr>
        <w:pBdr/>
        <w:spacing/>
        <w:ind/>
        <w:rPr/>
      </w:pPr>
      <w:r>
        <w:t xml:space="preserve">    n_colours = 12</w:t>
      </w:r>
      <w:r/>
    </w:p>
    <w:p>
      <w:pPr>
        <w:pBdr/>
        <w:spacing/>
        <w:ind/>
        <w:rPr/>
      </w:pPr>
      <w:r>
        <w:t xml:space="preserve">    cmap = plt.cm.get_cmap('tab20')         # 20 distinct colours for plotting</w:t>
      </w:r>
      <w:r/>
    </w:p>
    <w:p>
      <w:pPr>
        <w:pBdr/>
        <w:spacing/>
        <w:ind/>
        <w:rPr/>
      </w:pPr>
      <w:r/>
      <w:r/>
    </w:p>
    <w:p>
      <w:pPr>
        <w:pBdr/>
        <w:spacing/>
        <w:ind/>
        <w:rPr/>
      </w:pPr>
      <w:r>
        <w:t xml:space="preserve">    _, ax = plt.subplots()</w:t>
      </w:r>
      <w:r/>
    </w:p>
    <w:p>
      <w:pPr>
        <w:pBdr/>
        <w:spacing/>
        <w:ind/>
        <w:rPr/>
      </w:pPr>
      <w:r>
        <w:t xml:space="preserve">    for key, value in intensities.items():</w:t>
      </w:r>
      <w:r/>
    </w:p>
    <w:p>
      <w:pPr>
        <w:pBdr/>
        <w:spacing/>
        <w:ind/>
        <w:rPr/>
      </w:pPr>
      <w:r>
        <w:t xml:space="preserve">        # Colour of the line being plotted</w:t>
      </w:r>
      <w:r/>
    </w:p>
    <w:p>
      <w:pPr>
        <w:pBdr/>
        <w:spacing/>
        <w:ind/>
        <w:rPr/>
      </w:pPr>
      <w:r>
        <w:t xml:space="preserve">        colour = cmap((key / 4) / n_colours)</w:t>
      </w:r>
      <w:r/>
    </w:p>
    <w:p>
      <w:pPr>
        <w:pBdr/>
        <w:spacing/>
        <w:ind/>
        <w:rPr/>
      </w:pPr>
      <w:r/>
      <w:r/>
    </w:p>
    <w:p>
      <w:pPr>
        <w:pBdr/>
        <w:spacing/>
        <w:ind/>
        <w:rPr/>
      </w:pPr>
      <w:r>
        <w:t xml:space="preserve">        # Voltage values in Volts (V)</w:t>
      </w:r>
      <w:r/>
    </w:p>
    <w:p>
      <w:pPr>
        <w:pBdr/>
        <w:spacing/>
        <w:ind/>
        <w:rPr/>
      </w:pPr>
      <w:r>
        <w:t xml:space="preserve">        voltage_vals = pd.to_numeric(df.iloc[:, key][1:])</w:t>
      </w:r>
      <w:r/>
    </w:p>
    <w:p>
      <w:pPr>
        <w:pBdr/>
        <w:spacing/>
        <w:ind/>
        <w:rPr/>
      </w:pPr>
      <w:r/>
      <w:r/>
    </w:p>
    <w:p>
      <w:pPr>
        <w:pBdr/>
        <w:spacing/>
        <w:ind/>
        <w:rPr/>
      </w:pPr>
      <w:r>
        <w:t xml:space="preserve">        # Current values converted from amps (A) to milliamps (mA)</w:t>
      </w:r>
      <w:r/>
    </w:p>
    <w:p>
      <w:pPr>
        <w:pBdr/>
        <w:spacing/>
        <w:ind/>
        <w:rPr/>
      </w:pPr>
      <w:r>
        <w:t xml:space="preserve">        current_vals = pd.to_numeric(df.iloc[:, (key + 1)][1:]) * 1000</w:t>
      </w:r>
      <w:r/>
    </w:p>
    <w:p>
      <w:pPr>
        <w:pBdr/>
        <w:spacing/>
        <w:ind/>
        <w:rPr/>
      </w:pPr>
      <w:r/>
      <w:r/>
    </w:p>
    <w:p>
      <w:pPr>
        <w:pBdr/>
        <w:spacing/>
        <w:ind/>
        <w:rPr/>
      </w:pPr>
      <w:r>
        <w:t xml:space="preserve">        # Compute J</w:t>
      </w:r>
      <w:r/>
    </w:p>
    <w:p>
      <w:pPr>
        <w:pBdr/>
        <w:spacing/>
        <w:ind/>
        <w:rPr/>
      </w:pPr>
      <w:r>
        <w:t xml:space="preserve">        current_density_vals = current_vals / area   # Units mAcm^-2</w:t>
      </w:r>
      <w:r/>
    </w:p>
    <w:p>
      <w:pPr>
        <w:pBdr/>
        <w:spacing/>
        <w:ind/>
        <w:rPr/>
      </w:pPr>
      <w:r/>
      <w:r/>
    </w:p>
    <w:p>
      <w:pPr>
        <w:pBdr/>
        <w:spacing/>
        <w:ind/>
        <w:rPr/>
      </w:pPr>
      <w:r>
        <w:t xml:space="preserve">        # Plot the data</w:t>
      </w:r>
      <w:r/>
    </w:p>
    <w:p>
      <w:pPr>
        <w:pBdr/>
        <w:spacing/>
        <w:ind/>
        <w:rPr/>
      </w:pPr>
      <w:r>
        <w:t xml:space="preserve">        if power:</w:t>
      </w:r>
      <w:r/>
    </w:p>
    <w:p>
      <w:pPr>
        <w:pBdr/>
        <w:spacing/>
        <w:ind/>
        <w:rPr/>
      </w:pPr>
      <w:r>
        <w:t xml:space="preserve">            # P = IV</w:t>
      </w:r>
      <w:r/>
    </w:p>
    <w:p>
      <w:pPr>
        <w:pBdr/>
        <w:spacing/>
        <w:ind/>
        <w:rPr/>
      </w:pPr>
      <w:r>
        <w:t xml:space="preserve">            power_vals = voltage_vals * current_vals</w:t>
      </w:r>
      <w:r/>
    </w:p>
    <w:p>
      <w:pPr>
        <w:pBdr/>
        <w:spacing/>
        <w:ind/>
        <w:rPr/>
      </w:pPr>
      <w:r>
        <w:t xml:space="preserve">            plt.plot(voltage_vals, power_vals, color=colour, label=value)</w:t>
      </w:r>
      <w:r/>
    </w:p>
    <w:p>
      <w:pPr>
        <w:pBdr/>
        <w:spacing/>
        <w:ind/>
        <w:rPr/>
      </w:pPr>
      <w:r>
        <w:t xml:space="preserve">        else:</w:t>
      </w:r>
      <w:r/>
    </w:p>
    <w:p>
      <w:pPr>
        <w:pBdr/>
        <w:spacing/>
        <w:ind/>
        <w:rPr/>
      </w:pPr>
      <w:r>
        <w:t xml:space="preserve">            plt.plot(</w:t>
      </w:r>
      <w:r/>
    </w:p>
    <w:p>
      <w:pPr>
        <w:pBdr/>
        <w:spacing/>
        <w:ind/>
        <w:rPr/>
      </w:pPr>
      <w:r>
        <w:t xml:space="preserve">                voltage_vals, current_density_vals, color=colour, label=value</w:t>
      </w:r>
      <w:r/>
    </w:p>
    <w:p>
      <w:pPr>
        <w:pBdr/>
        <w:spacing/>
        <w:ind/>
        <w:rPr/>
      </w:pPr>
      <w:r>
        <w:t xml:space="preserve">                )</w:t>
      </w:r>
      <w:r/>
    </w:p>
    <w:p>
      <w:pPr>
        <w:pBdr/>
        <w:spacing/>
        <w:ind/>
        <w:rPr/>
      </w:pPr>
      <w:r/>
      <w:r/>
    </w:p>
    <w:p>
      <w:pPr>
        <w:pBdr/>
        <w:spacing/>
        <w:ind/>
        <w:rPr/>
      </w:pPr>
      <w:r>
        <w:t xml:space="preserve">    # Centre the axes about the origin</w:t>
      </w:r>
      <w:r/>
    </w:p>
    <w:p>
      <w:pPr>
        <w:pBdr/>
        <w:spacing/>
        <w:ind/>
        <w:rPr/>
      </w:pPr>
      <w:r>
        <w:t xml:space="preserve">    ax.spines['bottom'].set_position('zero')  # x-axis at y = 0</w:t>
      </w:r>
      <w:r/>
    </w:p>
    <w:p>
      <w:pPr>
        <w:pBdr/>
        <w:spacing/>
        <w:ind/>
        <w:rPr/>
      </w:pPr>
      <w:r>
        <w:t xml:space="preserve">    ax.spines['left'].set_position('zero')    # y-axis at x = 0</w:t>
      </w:r>
      <w:r/>
    </w:p>
    <w:p>
      <w:pPr>
        <w:pBdr/>
        <w:spacing/>
        <w:ind/>
        <w:rPr/>
      </w:pPr>
      <w:r/>
      <w:r/>
    </w:p>
    <w:p>
      <w:pPr>
        <w:pBdr/>
        <w:spacing/>
        <w:ind/>
        <w:rPr/>
      </w:pPr>
      <w:r>
        <w:t xml:space="preserve">    # Increments under the x-axis and to the left of y-axis</w:t>
      </w:r>
      <w:r/>
    </w:p>
    <w:p>
      <w:pPr>
        <w:pBdr/>
        <w:spacing/>
        <w:ind/>
        <w:rPr/>
      </w:pPr>
      <w:r>
        <w:t xml:space="preserve">    ax.xaxis.set_ticks_position('bottom')</w:t>
      </w:r>
      <w:r/>
    </w:p>
    <w:p>
      <w:pPr>
        <w:pBdr/>
        <w:spacing/>
        <w:ind/>
        <w:rPr/>
      </w:pPr>
      <w:r>
        <w:t xml:space="preserve">    ax.yaxis.set_ticks_position('left')</w:t>
      </w:r>
      <w:r/>
    </w:p>
    <w:p>
      <w:pPr>
        <w:pBdr/>
        <w:spacing/>
        <w:ind/>
        <w:rPr/>
      </w:pPr>
      <w:r/>
      <w:r/>
    </w:p>
    <w:p>
      <w:pPr>
        <w:pBdr/>
        <w:spacing/>
        <w:ind/>
        <w:rPr/>
      </w:pPr>
      <w:r>
        <w:t xml:space="preserve">    # Move labels to ends</w:t>
      </w:r>
      <w:r/>
    </w:p>
    <w:p>
      <w:pPr>
        <w:pBdr/>
        <w:spacing/>
        <w:ind/>
        <w:rPr/>
      </w:pPr>
      <w:r>
        <w:t xml:space="preserve">    ax.xaxis.set_label_coords(0, 0)</w:t>
      </w:r>
      <w:r/>
    </w:p>
    <w:p>
      <w:pPr>
        <w:pBdr/>
        <w:spacing/>
        <w:ind/>
        <w:rPr/>
      </w:pPr>
      <w:r>
        <w:t xml:space="preserve">    ax.yaxis.set_label_coords(0, 0)</w:t>
      </w:r>
      <w:r/>
    </w:p>
    <w:p>
      <w:pPr>
        <w:pBdr/>
        <w:spacing/>
        <w:ind/>
        <w:rPr/>
      </w:pPr>
      <w:r/>
      <w:r/>
    </w:p>
    <w:p>
      <w:pPr>
        <w:pBdr/>
        <w:spacing/>
        <w:ind/>
        <w:rPr/>
      </w:pPr>
      <w:r>
        <w:t xml:space="preserve">    # Axes increments</w:t>
      </w:r>
      <w:r/>
    </w:p>
    <w:p>
      <w:pPr>
        <w:pBdr/>
        <w:spacing/>
        <w:ind/>
        <w:rPr/>
      </w:pPr>
      <w:r>
        <w:t xml:space="preserve">    x_vals = [((i * 0.05) - 0.5) for i in range(35)]</w:t>
      </w:r>
      <w:r/>
    </w:p>
    <w:p>
      <w:pPr>
        <w:pBdr/>
        <w:spacing/>
        <w:ind/>
        <w:rPr/>
      </w:pPr>
      <w:r>
        <w:t xml:space="preserve">    plt.xticks(x_vals, fontsize=16)</w:t>
      </w:r>
      <w:r/>
    </w:p>
    <w:p>
      <w:pPr>
        <w:pBdr/>
        <w:spacing/>
        <w:ind/>
        <w:rPr/>
      </w:pPr>
      <w:r/>
      <w:r/>
    </w:p>
    <w:p>
      <w:pPr>
        <w:pBdr/>
        <w:spacing/>
        <w:ind/>
        <w:rPr/>
      </w:pPr>
      <w:r>
        <w:t xml:space="preserve">    # Labelling the plot</w:t>
      </w:r>
      <w:r/>
    </w:p>
    <w:p>
      <w:pPr>
        <w:pBdr/>
        <w:spacing/>
        <w:ind/>
        <w:rPr/>
      </w:pPr>
      <w:r>
        <w:t xml:space="preserve">    plt.xlabel("Voltage / V", fontsize=32)</w:t>
      </w:r>
      <w:r/>
    </w:p>
    <w:p>
      <w:pPr>
        <w:pBdr/>
        <w:spacing/>
        <w:ind/>
        <w:rPr/>
      </w:pPr>
      <w:r/>
      <w:r/>
    </w:p>
    <w:p>
      <w:pPr>
        <w:pBdr/>
        <w:spacing/>
        <w:ind/>
        <w:rPr/>
      </w:pPr>
      <w:r>
        <w:t xml:space="preserve">    if power:</w:t>
      </w:r>
      <w:r/>
    </w:p>
    <w:p>
      <w:pPr>
        <w:pBdr/>
        <w:spacing/>
        <w:ind/>
        <w:rPr/>
      </w:pPr>
      <w:r>
        <w:t xml:space="preserve">        # Power-Voltage plot</w:t>
      </w:r>
      <w:r/>
    </w:p>
    <w:p>
      <w:pPr>
        <w:pBdr/>
        <w:spacing/>
        <w:ind/>
        <w:rPr/>
      </w:pPr>
      <w:r>
        <w:t xml:space="preserve">        plt.title(</w:t>
      </w:r>
      <w:r/>
    </w:p>
    <w:p>
      <w:pPr>
        <w:pBdr/>
        <w:spacing/>
        <w:ind/>
        <w:rPr/>
      </w:pPr>
      <w:r>
        <w:t xml:space="preserve">            "Power-Voltage plot of Light Intensities of Perovskite Solar Cell",</w:t>
      </w:r>
      <w:r/>
    </w:p>
    <w:p>
      <w:pPr>
        <w:pBdr/>
        <w:spacing/>
        <w:ind/>
        <w:rPr/>
      </w:pPr>
      <w:r>
        <w:t xml:space="preserve">            fontsize=36</w:t>
      </w:r>
      <w:r/>
    </w:p>
    <w:p>
      <w:pPr>
        <w:pBdr/>
        <w:spacing/>
        <w:ind/>
        <w:rPr/>
      </w:pPr>
      <w:r>
        <w:t xml:space="preserve">            )</w:t>
      </w:r>
      <w:r/>
    </w:p>
    <w:p>
      <w:pPr>
        <w:pBdr/>
        <w:spacing/>
        <w:ind/>
        <w:rPr/>
      </w:pPr>
      <w:r/>
      <w:r/>
    </w:p>
    <w:p>
      <w:pPr>
        <w:pBdr/>
        <w:spacing/>
        <w:ind/>
        <w:rPr/>
      </w:pPr>
      <w:r>
        <w:t xml:space="preserve">        # Power values has smaller range than current density</w:t>
      </w:r>
      <w:r/>
    </w:p>
    <w:p>
      <w:pPr>
        <w:pBdr/>
        <w:spacing/>
        <w:ind/>
        <w:rPr/>
      </w:pPr>
      <w:r>
        <w:t xml:space="preserve">        y_vals = [((i * 0.1) - 1) for i in range(37)]</w:t>
      </w:r>
      <w:r/>
    </w:p>
    <w:p>
      <w:pPr>
        <w:pBdr/>
        <w:spacing/>
        <w:ind/>
        <w:rPr/>
      </w:pPr>
      <w:r>
        <w:t xml:space="preserve">        plt.yticks(y_vals, fontsize=20)</w:t>
      </w:r>
      <w:r/>
    </w:p>
    <w:p>
      <w:pPr>
        <w:pBdr/>
        <w:spacing/>
        <w:ind/>
        <w:rPr/>
      </w:pPr>
      <w:r>
        <w:t xml:space="preserve">        plt.ylabel("Power / mW", fontsize=32)</w:t>
      </w:r>
      <w:r/>
    </w:p>
    <w:p>
      <w:pPr>
        <w:pBdr/>
        <w:spacing/>
        <w:ind/>
        <w:rPr/>
      </w:pPr>
      <w:r/>
      <w:r/>
    </w:p>
    <w:p>
      <w:pPr>
        <w:pBdr/>
        <w:spacing/>
        <w:ind/>
        <w:rPr/>
      </w:pPr>
      <w:r>
        <w:t xml:space="preserve">    else:</w:t>
      </w:r>
      <w:r/>
    </w:p>
    <w:p>
      <w:pPr>
        <w:pBdr/>
        <w:spacing/>
        <w:ind/>
        <w:rPr/>
      </w:pPr>
      <w:r>
        <w:t xml:space="preserve">        # JV plot</w:t>
      </w:r>
      <w:r/>
    </w:p>
    <w:p>
      <w:pPr>
        <w:pBdr/>
        <w:spacing/>
        <w:ind/>
        <w:rPr/>
      </w:pPr>
      <w:r>
        <w:t xml:space="preserve">        plt.title(</w:t>
      </w:r>
      <w:r/>
    </w:p>
    <w:p>
      <w:pPr>
        <w:pBdr/>
        <w:spacing/>
        <w:ind/>
        <w:rPr/>
      </w:pPr>
      <w:r>
        <w:t xml:space="preserve">            "JV curve of Light Intensities of a Perovskite Solar Cell",</w:t>
      </w:r>
      <w:r/>
    </w:p>
    <w:p>
      <w:pPr>
        <w:pBdr/>
        <w:spacing/>
        <w:ind/>
        <w:rPr/>
      </w:pPr>
      <w:r>
        <w:t xml:space="preserve">            fontsize=36</w:t>
      </w:r>
      <w:r/>
    </w:p>
    <w:p>
      <w:pPr>
        <w:pBdr/>
        <w:spacing/>
        <w:ind/>
        <w:rPr/>
      </w:pPr>
      <w:r>
        <w:t xml:space="preserve">            )</w:t>
      </w:r>
      <w:r/>
    </w:p>
    <w:p>
      <w:pPr>
        <w:pBdr/>
        <w:spacing/>
        <w:ind/>
        <w:rPr/>
      </w:pPr>
      <w:r/>
      <w:r/>
    </w:p>
    <w:p>
      <w:pPr>
        <w:pBdr/>
        <w:spacing/>
        <w:ind/>
        <w:rPr/>
      </w:pPr>
      <w:r>
        <w:t xml:space="preserve">        # Current density has larger range than power values</w:t>
      </w:r>
      <w:r/>
    </w:p>
    <w:p>
      <w:pPr>
        <w:pBdr/>
        <w:spacing/>
        <w:ind/>
        <w:rPr/>
      </w:pPr>
      <w:r>
        <w:t xml:space="preserve">        plt.yticks(range(-26, 50, 2), fontsize=20)</w:t>
      </w:r>
      <w:r/>
    </w:p>
    <w:p>
      <w:pPr>
        <w:pBdr/>
        <w:spacing/>
        <w:ind/>
        <w:rPr/>
      </w:pPr>
      <w:r>
        <w:t xml:space="preserve">        plt.ylabel("Current Density / mAcm$^{-2}$", fontsize=32)</w:t>
      </w:r>
      <w:r/>
    </w:p>
    <w:p>
      <w:pPr>
        <w:pBdr/>
        <w:spacing/>
        <w:ind/>
        <w:rPr/>
      </w:pPr>
      <w:r/>
      <w:r/>
    </w:p>
    <w:p>
      <w:pPr>
        <w:pBdr/>
        <w:spacing/>
        <w:ind/>
        <w:rPr/>
      </w:pPr>
      <w:r>
        <w:t xml:space="preserve">    # Plotting the Maximum Power Point (MPP)</w:t>
      </w:r>
      <w:r/>
    </w:p>
    <w:p>
      <w:pPr>
        <w:pBdr/>
        <w:spacing/>
        <w:ind/>
        <w:rPr/>
      </w:pPr>
      <w:r>
        <w:t xml:space="preserve">    if MPP:</w:t>
      </w:r>
      <w:r/>
    </w:p>
    <w:p>
      <w:pPr>
        <w:pBdr/>
        <w:spacing/>
        <w:ind/>
        <w:rPr/>
      </w:pPr>
      <w:r>
        <w:t xml:space="preserve">        for key, item in MPP.items():</w:t>
      </w:r>
      <w:r/>
    </w:p>
    <w:p>
      <w:pPr>
        <w:pBdr/>
        <w:spacing/>
        <w:ind/>
        <w:rPr/>
      </w:pPr>
      <w:r>
        <w:t xml:space="preserve">            if power:</w:t>
      </w:r>
      <w:r/>
    </w:p>
    <w:p>
      <w:pPr>
        <w:pBdr/>
        <w:spacing/>
        <w:ind/>
        <w:rPr/>
      </w:pPr>
      <w:r>
        <w:t xml:space="preserve">                MPP_y = item[1] * item[0]   # Power = Current * Voltage</w:t>
      </w:r>
      <w:r/>
    </w:p>
    <w:p>
      <w:pPr>
        <w:pBdr/>
        <w:spacing/>
        <w:ind/>
        <w:rPr/>
      </w:pPr>
      <w:r>
        <w:t xml:space="preserve">                offset = 0.15</w:t>
      </w:r>
      <w:r/>
    </w:p>
    <w:p>
      <w:pPr>
        <w:pBdr/>
        <w:spacing/>
        <w:ind/>
        <w:rPr/>
      </w:pPr>
      <w:r>
        <w:t xml:space="preserve">            else:</w:t>
      </w:r>
      <w:r/>
    </w:p>
    <w:p>
      <w:pPr>
        <w:pBdr/>
        <w:spacing/>
        <w:ind/>
        <w:rPr/>
      </w:pPr>
      <w:r>
        <w:t xml:space="preserve">                MPP_y = item[1] / area  # Current density = Current / Area</w:t>
      </w:r>
      <w:r/>
    </w:p>
    <w:p>
      <w:pPr>
        <w:pBdr/>
        <w:spacing/>
        <w:ind/>
        <w:rPr/>
      </w:pPr>
      <w:r>
        <w:t xml:space="preserve">                offset = 3</w:t>
      </w:r>
      <w:r/>
    </w:p>
    <w:p>
      <w:pPr>
        <w:pBdr/>
        <w:spacing/>
        <w:ind/>
        <w:rPr/>
      </w:pPr>
      <w:r/>
      <w:r/>
    </w:p>
    <w:p>
      <w:pPr>
        <w:pBdr/>
        <w:spacing/>
        <w:ind/>
        <w:rPr/>
      </w:pPr>
      <w:r>
        <w:t xml:space="preserve">            # Plotting the MPP as X marker</w:t>
      </w:r>
      <w:r/>
    </w:p>
    <w:p>
      <w:pPr>
        <w:pBdr/>
        <w:spacing/>
        <w:ind/>
        <w:rPr/>
      </w:pPr>
      <w:r>
        <w:t xml:space="preserve">            plt.plot(item[0], MPP_y, marker="x", markersize=25,</w:t>
      </w:r>
      <w:r/>
    </w:p>
    <w:p>
      <w:pPr>
        <w:pBdr/>
        <w:spacing/>
        <w:ind/>
        <w:rPr/>
      </w:pPr>
      <w:r>
        <w:t xml:space="preserve">                     markeredgewidth=2)</w:t>
      </w:r>
      <w:r/>
    </w:p>
    <w:p>
      <w:pPr>
        <w:pBdr/>
        <w:spacing/>
        <w:ind/>
        <w:rPr/>
      </w:pPr>
      <w:r/>
      <w:r/>
    </w:p>
    <w:p>
      <w:pPr>
        <w:pBdr/>
        <w:spacing/>
        <w:ind/>
        <w:rPr/>
      </w:pPr>
      <w:r>
        <w:t xml:space="preserve">            # Horizontal dashed line (from x=0 to x coordinate of MPP)</w:t>
      </w:r>
      <w:r/>
    </w:p>
    <w:p>
      <w:pPr>
        <w:pBdr/>
        <w:spacing/>
        <w:ind/>
        <w:rPr/>
      </w:pPr>
      <w:r>
        <w:t xml:space="preserve">            ax.plot([0, item[0]], [MPP_y, MPP_y], linestyle="--",</w:t>
      </w:r>
      <w:r/>
    </w:p>
    <w:p>
      <w:pPr>
        <w:pBdr/>
        <w:spacing/>
        <w:ind/>
        <w:rPr/>
      </w:pPr>
      <w:r>
        <w:t xml:space="preserve">                    linewidth=1)</w:t>
      </w:r>
      <w:r/>
    </w:p>
    <w:p>
      <w:pPr>
        <w:pBdr/>
        <w:spacing/>
        <w:ind/>
        <w:rPr/>
      </w:pPr>
      <w:r/>
      <w:r/>
    </w:p>
    <w:p>
      <w:pPr>
        <w:pBdr/>
        <w:spacing/>
        <w:ind/>
        <w:rPr/>
      </w:pPr>
      <w:r>
        <w:t xml:space="preserve">            # Vertical dashed line (from y coordinate of MPP to y=0)</w:t>
      </w:r>
      <w:r/>
    </w:p>
    <w:p>
      <w:pPr>
        <w:pBdr/>
        <w:spacing/>
        <w:ind/>
        <w:rPr/>
      </w:pPr>
      <w:r>
        <w:t xml:space="preserve">            ax.plot([item[0], item[0]], [0, MPP_y], linestyle="--",</w:t>
      </w:r>
      <w:r/>
    </w:p>
    <w:p>
      <w:pPr>
        <w:pBdr/>
        <w:spacing/>
        <w:ind/>
        <w:rPr/>
      </w:pPr>
      <w:r>
        <w:t xml:space="preserve">                    linewidth=1)</w:t>
      </w:r>
      <w:r/>
    </w:p>
    <w:p>
      <w:pPr>
        <w:pBdr/>
        <w:spacing/>
        <w:ind/>
        <w:rPr/>
      </w:pPr>
      <w:r/>
      <w:r/>
    </w:p>
    <w:p>
      <w:pPr>
        <w:pBdr/>
        <w:spacing/>
        <w:ind/>
        <w:rPr/>
      </w:pPr>
      <w:r>
        <w:t xml:space="preserve">            # Labelling the MPP</w:t>
      </w:r>
      <w:r/>
    </w:p>
    <w:p>
      <w:pPr>
        <w:pBdr/>
        <w:spacing/>
        <w:ind/>
        <w:rPr/>
      </w:pPr>
      <w:r>
        <w:t xml:space="preserve">            plt.text(item[0], (MPP_y - offset), f"MPP {key}%", fontsize=30,</w:t>
      </w:r>
      <w:r/>
    </w:p>
    <w:p>
      <w:pPr>
        <w:pBdr/>
        <w:spacing/>
        <w:ind/>
        <w:rPr/>
      </w:pPr>
      <w:r>
        <w:t xml:space="preserve">                     ha="left", va="bottom")</w:t>
      </w:r>
      <w:r/>
    </w:p>
    <w:p>
      <w:pPr>
        <w:pBdr/>
        <w:spacing/>
        <w:ind/>
        <w:rPr/>
      </w:pPr>
      <w:r/>
      <w:r/>
    </w:p>
    <w:p>
      <w:pPr>
        <w:pBdr/>
        <w:spacing/>
        <w:ind/>
        <w:rPr/>
      </w:pPr>
      <w:r>
        <w:t xml:space="preserve">    # Legend for the plots of different intensities</w:t>
      </w:r>
      <w:r/>
    </w:p>
    <w:p>
      <w:pPr>
        <w:pBdr/>
        <w:spacing/>
        <w:ind/>
        <w:rPr/>
      </w:pPr>
      <w:r>
        <w:t xml:space="preserve">    plt.legend(fontsize=24)</w:t>
      </w:r>
      <w:r/>
    </w:p>
    <w:p>
      <w:pPr>
        <w:pBdr/>
        <w:spacing/>
        <w:ind/>
        <w:rPr/>
      </w:pPr>
      <w:r/>
      <w:r/>
    </w:p>
    <w:p>
      <w:pPr>
        <w:pBdr/>
        <w:spacing/>
        <w:ind/>
        <w:rPr/>
      </w:pPr>
      <w:r>
        <w:t xml:space="preserve">    # Maximise the window</w:t>
      </w:r>
      <w:r/>
    </w:p>
    <w:p>
      <w:pPr>
        <w:pBdr/>
        <w:spacing/>
        <w:ind/>
        <w:rPr/>
      </w:pPr>
      <w:r>
        <w:t xml:space="preserve">    mng = plt.get_current_fig_manager()</w:t>
      </w:r>
      <w:r/>
    </w:p>
    <w:p>
      <w:pPr>
        <w:pBdr/>
        <w:spacing/>
        <w:ind/>
        <w:rPr/>
      </w:pPr>
      <w:r>
        <w:t xml:space="preserve">    screen_width = mng.window.winfo_screenwidth()</w:t>
      </w:r>
      <w:r/>
    </w:p>
    <w:p>
      <w:pPr>
        <w:pBdr/>
        <w:spacing/>
        <w:ind/>
        <w:rPr/>
      </w:pPr>
      <w:r>
        <w:t xml:space="preserve">    screen_height = mng.window.winfo_screenheight()</w:t>
      </w:r>
      <w:r/>
    </w:p>
    <w:p>
      <w:pPr>
        <w:pBdr/>
        <w:spacing/>
        <w:ind/>
        <w:rPr/>
      </w:pPr>
      <w:r>
        <w:t xml:space="preserve">    mng.window.geometry(f"{screen_width}x{screen_height}+0+0")</w:t>
      </w:r>
      <w:r/>
    </w:p>
    <w:p>
      <w:pPr>
        <w:pBdr/>
        <w:spacing/>
        <w:ind/>
        <w:rPr/>
      </w:pPr>
      <w:r/>
      <w:r/>
    </w:p>
    <w:p>
      <w:pPr>
        <w:pBdr/>
        <w:spacing/>
        <w:ind/>
        <w:rPr/>
      </w:pPr>
      <w:r>
        <w:t xml:space="preserve">    # plt.show()</w:t>
      </w:r>
      <w:r/>
    </w:p>
    <w:p>
      <w:pPr>
        <w:pBdr/>
        <w:spacing/>
        <w:ind/>
        <w:rPr/>
      </w:pPr>
      <w:r/>
      <w:r/>
    </w:p>
    <w:p>
      <w:pPr>
        <w:pBdr/>
        <w:spacing/>
        <w:ind/>
        <w:rPr/>
      </w:pPr>
      <w:r>
        <w:t xml:space="preserve"># Pandas dataframe for the csv file data</w:t>
      </w:r>
      <w:r/>
    </w:p>
    <w:p>
      <w:pPr>
        <w:pBdr/>
        <w:spacing/>
        <w:ind/>
        <w:rPr/>
      </w:pPr>
      <w:r>
        <w:t xml:space="preserve">data_df = read_csv_exception("CSV Data File.csv")</w:t>
      </w:r>
      <w:r/>
    </w:p>
    <w:p>
      <w:pPr>
        <w:pBdr/>
        <w:spacing/>
        <w:ind/>
        <w:rPr/>
      </w:pPr>
      <w:r/>
      <w:r/>
    </w:p>
    <w:p>
      <w:pPr>
        <w:pBdr/>
        <w:spacing/>
        <w:ind/>
        <w:rPr/>
      </w:pPr>
      <w:r>
        <w:t xml:space="preserve"># Column indexes in the dataframe that represent each of the light intensities</w:t>
      </w:r>
      <w:r/>
    </w:p>
    <w:p>
      <w:pPr>
        <w:pBdr/>
        <w:spacing/>
        <w:ind/>
        <w:rPr/>
      </w:pPr>
      <w:r>
        <w:t xml:space="preserve">intensity_all = {</w:t>
      </w:r>
      <w:r/>
    </w:p>
    <w:p>
      <w:pPr>
        <w:pBdr/>
        <w:spacing/>
        <w:ind/>
        <w:rPr/>
      </w:pPr>
      <w:r>
        <w:t xml:space="preserve">                    0: "Light intensity 1%",</w:t>
      </w:r>
      <w:r/>
    </w:p>
    <w:p>
      <w:pPr>
        <w:pBdr/>
        <w:spacing/>
        <w:ind/>
        <w:rPr/>
      </w:pPr>
      <w:r>
        <w:t xml:space="preserve">                    4: "Light intensity 3%",</w:t>
      </w:r>
      <w:r/>
    </w:p>
    <w:p>
      <w:pPr>
        <w:pBdr/>
        <w:spacing/>
        <w:ind/>
        <w:rPr/>
      </w:pPr>
      <w:r>
        <w:t xml:space="preserve">                    8: "Light intensity 10%",</w:t>
      </w:r>
      <w:r/>
    </w:p>
    <w:p>
      <w:pPr>
        <w:pBdr/>
        <w:spacing/>
        <w:ind/>
        <w:rPr/>
      </w:pPr>
      <w:r>
        <w:t xml:space="preserve">                    12: "Light intensity 16%",</w:t>
      </w:r>
      <w:r/>
    </w:p>
    <w:p>
      <w:pPr>
        <w:pBdr/>
        <w:spacing/>
        <w:ind/>
        <w:rPr/>
      </w:pPr>
      <w:r>
        <w:t xml:space="preserve">                    16: "Light intensity 25%",</w:t>
      </w:r>
      <w:r/>
    </w:p>
    <w:p>
      <w:pPr>
        <w:pBdr/>
        <w:spacing/>
        <w:ind/>
        <w:rPr/>
      </w:pPr>
      <w:r>
        <w:t xml:space="preserve">                    20: "Light intensity 32%",</w:t>
      </w:r>
      <w:r/>
    </w:p>
    <w:p>
      <w:pPr>
        <w:pBdr/>
        <w:spacing/>
        <w:ind/>
        <w:rPr/>
      </w:pPr>
      <w:r>
        <w:t xml:space="preserve">                    24: "Light intensity 40%",</w:t>
      </w:r>
      <w:r/>
    </w:p>
    <w:p>
      <w:pPr>
        <w:pBdr/>
        <w:spacing/>
        <w:ind/>
        <w:rPr/>
      </w:pPr>
      <w:r>
        <w:t xml:space="preserve">                    28: "Light intensity 50%",</w:t>
      </w:r>
      <w:r/>
    </w:p>
    <w:p>
      <w:pPr>
        <w:pBdr/>
        <w:spacing/>
        <w:ind/>
        <w:rPr/>
      </w:pPr>
      <w:r>
        <w:t xml:space="preserve">                    32: "Light intensity 63%",</w:t>
      </w:r>
      <w:r/>
    </w:p>
    <w:p>
      <w:pPr>
        <w:pBdr/>
        <w:spacing/>
        <w:ind/>
        <w:rPr/>
      </w:pPr>
      <w:r>
        <w:t xml:space="preserve">                    36: "Light intensity 79%",</w:t>
      </w:r>
      <w:r/>
    </w:p>
    <w:p>
      <w:pPr>
        <w:pBdr/>
        <w:spacing/>
        <w:ind/>
        <w:rPr/>
      </w:pPr>
      <w:r>
        <w:t xml:space="preserve">                    40: "Light intensity 93%",</w:t>
      </w:r>
      <w:r/>
    </w:p>
    <w:p>
      <w:pPr>
        <w:pBdr/>
        <w:spacing/>
        <w:ind/>
        <w:rPr/>
      </w:pPr>
      <w:r>
        <w:t xml:space="preserve">                    44: "Light intensity 100%",</w:t>
      </w:r>
      <w:r/>
    </w:p>
    <w:p>
      <w:pPr>
        <w:pBdr/>
        <w:spacing/>
        <w:ind/>
        <w:rPr/>
      </w:pPr>
      <w:r>
        <w:t xml:space="preserve">                }</w:t>
      </w:r>
      <w:r/>
    </w:p>
    <w:p>
      <w:pPr>
        <w:pBdr/>
        <w:spacing/>
        <w:ind/>
        <w:rPr/>
      </w:pPr>
      <w:r/>
      <w:r/>
    </w:p>
    <w:p>
      <w:pPr>
        <w:pBdr/>
        <w:spacing/>
        <w:ind/>
        <w:rPr/>
      </w:pPr>
      <w:r>
        <w:t xml:space="preserve"># Same as above but just for intensities 10%, 50% and 100%</w:t>
      </w:r>
      <w:r/>
    </w:p>
    <w:p>
      <w:pPr>
        <w:pBdr/>
        <w:spacing/>
        <w:ind/>
        <w:rPr/>
      </w:pPr>
      <w:r>
        <w:t xml:space="preserve">intensity_10_50_100 = {</w:t>
      </w:r>
      <w:r/>
    </w:p>
    <w:p>
      <w:pPr>
        <w:pBdr/>
        <w:spacing/>
        <w:ind/>
        <w:rPr/>
      </w:pPr>
      <w:r>
        <w:t xml:space="preserve">                        8: "Light intensity 10%",</w:t>
      </w:r>
      <w:r/>
    </w:p>
    <w:p>
      <w:pPr>
        <w:pBdr/>
        <w:spacing/>
        <w:ind/>
        <w:rPr/>
      </w:pPr>
      <w:r>
        <w:t xml:space="preserve">                        28: "Light intensity 50%",</w:t>
      </w:r>
      <w:r/>
    </w:p>
    <w:p>
      <w:pPr>
        <w:pBdr/>
        <w:spacing/>
        <w:ind/>
        <w:rPr/>
      </w:pPr>
      <w:r>
        <w:t xml:space="preserve">                        44: "Light intensity 100%",</w:t>
      </w:r>
      <w:r/>
    </w:p>
    <w:p>
      <w:pPr>
        <w:pBdr/>
        <w:spacing/>
        <w:ind/>
        <w:rPr/>
      </w:pPr>
      <w:r>
        <w:t xml:space="preserve">                      }</w:t>
      </w:r>
      <w:r/>
    </w:p>
    <w:p>
      <w:pPr>
        <w:pBdr/>
        <w:spacing/>
        <w:ind/>
        <w:rPr/>
      </w:pPr>
      <w:r/>
      <w:r/>
    </w:p>
    <w:p>
      <w:pPr>
        <w:pBdr/>
        <w:spacing/>
        <w:ind/>
        <w:rPr/>
      </w:pPr>
      <w:r>
        <w:t xml:space="preserve"># Maximum Power Point for 10%, 50% and 100%</w:t>
      </w:r>
      <w:r/>
    </w:p>
    <w:p>
      <w:pPr>
        <w:pBdr/>
        <w:spacing/>
        <w:ind/>
        <w:rPr/>
      </w:pPr>
      <w:r>
        <w:t xml:space="preserve">max_power_points = {</w:t>
      </w:r>
      <w:r/>
    </w:p>
    <w:p>
      <w:pPr>
        <w:pBdr/>
        <w:spacing/>
        <w:ind/>
        <w:rPr/>
      </w:pPr>
      <w:r>
        <w:t xml:space="preserve">            10: [0.85, -0.11],</w:t>
      </w:r>
      <w:r/>
    </w:p>
    <w:p>
      <w:pPr>
        <w:pBdr/>
        <w:spacing/>
        <w:ind/>
        <w:rPr/>
      </w:pPr>
      <w:r>
        <w:t xml:space="preserve">            50: [0.89, -0.51],</w:t>
      </w:r>
      <w:r/>
    </w:p>
    <w:p>
      <w:pPr>
        <w:pBdr/>
        <w:spacing/>
        <w:ind/>
        <w:rPr/>
      </w:pPr>
      <w:r>
        <w:t xml:space="preserve">            100: [0.89, -0.97]</w:t>
      </w:r>
      <w:r/>
    </w:p>
    <w:p>
      <w:pPr>
        <w:pBdr/>
        <w:spacing/>
        <w:ind/>
        <w:rPr/>
      </w:pPr>
      <w:r>
        <w:t xml:space="preserve">}</w:t>
      </w:r>
      <w:r/>
    </w:p>
    <w:p>
      <w:pPr>
        <w:pBdr/>
        <w:spacing/>
        <w:ind/>
        <w:rPr/>
      </w:pPr>
      <w:r/>
      <w:r/>
    </w:p>
    <w:p>
      <w:pPr>
        <w:pBdr/>
        <w:spacing/>
        <w:ind/>
        <w:rPr/>
      </w:pPr>
      <w:r>
        <w:t xml:space="preserve"># Area of solar cell in cm^2</w:t>
      </w:r>
      <w:r/>
    </w:p>
    <w:p>
      <w:pPr>
        <w:pBdr/>
        <w:spacing/>
        <w:ind/>
        <w:rPr/>
      </w:pPr>
      <w:r>
        <w:t xml:space="preserve">solar_cell_area = 0.045</w:t>
      </w:r>
      <w:r/>
    </w:p>
    <w:p>
      <w:pPr>
        <w:pBdr/>
        <w:spacing/>
        <w:ind/>
        <w:rPr/>
      </w:pPr>
      <w:r/>
      <w:r/>
    </w:p>
    <w:p>
      <w:pPr>
        <w:pBdr/>
        <w:spacing/>
        <w:ind/>
        <w:rPr/>
      </w:pPr>
      <w:r>
        <w:t xml:space="preserve"># JV Plots</w:t>
      </w:r>
      <w:r/>
    </w:p>
    <w:p>
      <w:pPr>
        <w:pBdr/>
        <w:spacing/>
        <w:ind/>
        <w:rPr/>
      </w:pPr>
      <w:r>
        <w:t xml:space="preserve">plot_intensities(data_df, solar_cell_area, intensity_all)</w:t>
      </w:r>
      <w:r/>
    </w:p>
    <w:p>
      <w:pPr>
        <w:pBdr/>
        <w:spacing/>
        <w:ind/>
        <w:rPr/>
      </w:pPr>
      <w:r>
        <w:t xml:space="preserve">plot_intensities(data_df, solar_cell_area, intensity_10_50_100,</w:t>
      </w:r>
      <w:r/>
    </w:p>
    <w:p>
      <w:pPr>
        <w:pBdr/>
        <w:spacing/>
        <w:ind/>
        <w:rPr/>
      </w:pPr>
      <w:r>
        <w:t xml:space="preserve">                 MPP=max_power_points)</w:t>
      </w:r>
      <w:r/>
    </w:p>
    <w:p>
      <w:pPr>
        <w:pBdr/>
        <w:spacing/>
        <w:ind/>
        <w:rPr/>
      </w:pPr>
      <w:r/>
      <w:r/>
    </w:p>
    <w:p>
      <w:pPr>
        <w:pBdr/>
        <w:spacing/>
        <w:ind/>
        <w:rPr/>
      </w:pPr>
      <w:r>
        <w:t xml:space="preserve"># Power-Voltage plot</w:t>
      </w:r>
      <w:r/>
    </w:p>
    <w:p>
      <w:pPr>
        <w:pBdr/>
        <w:spacing/>
        <w:ind/>
        <w:rPr/>
      </w:pPr>
      <w:r>
        <w:t xml:space="preserve">plot_intensities(data_df, solar_cell_area, intensity_10_50_100, power=True,</w:t>
      </w:r>
      <w:r/>
    </w:p>
    <w:p>
      <w:pPr>
        <w:pBdr/>
        <w:spacing/>
        <w:ind/>
        <w:rPr/>
      </w:pPr>
      <w:r>
        <w:t xml:space="preserve">                 MPP=max_power_points)</w:t>
      </w:r>
      <w:r/>
    </w:p>
    <w:p>
      <w:pPr>
        <w:pBdr/>
        <w:spacing/>
        <w:ind/>
        <w:rPr/>
      </w:pPr>
      <w:r/>
      <w:r/>
    </w:p>
    <w:p>
      <w:pPr>
        <w:pBdr/>
        <w:spacing/>
        <w:ind/>
        <w:rPr/>
      </w:pPr>
      <w:r>
        <w:t xml:space="preserve">plt.show()</w:t>
      </w:r>
      <w:r>
        <w:rPr>
          <w:highlight w:val="none"/>
        </w:rPr>
      </w: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3EA2DC6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025F82E"/>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CF354E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466019D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3">
    <w:name w:val="Table Grid"/>
    <w:basedOn w:val="89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Table Grid Light"/>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1"/>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2"/>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3"/>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4"/>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5"/>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w:basedOn w:val="89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1"/>
    <w:basedOn w:val="8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2"/>
    <w:basedOn w:val="8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3"/>
    <w:basedOn w:val="8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4"/>
    <w:basedOn w:val="8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5"/>
    <w:basedOn w:val="8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6"/>
    <w:basedOn w:val="8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w:basedOn w:val="8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1"/>
    <w:basedOn w:val="8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5"/>
    <w:basedOn w:val="8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6"/>
    <w:basedOn w:val="8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w:basedOn w:val="8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1"/>
    <w:basedOn w:val="8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5"/>
    <w:basedOn w:val="8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6"/>
    <w:basedOn w:val="8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w:basedOn w:val="89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1"/>
    <w:basedOn w:val="89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2"/>
    <w:basedOn w:val="89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3"/>
    <w:basedOn w:val="89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4"/>
    <w:basedOn w:val="89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5"/>
    <w:basedOn w:val="89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6"/>
    <w:basedOn w:val="89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1"/>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2"/>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3"/>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4"/>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w:basedOn w:val="89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6">
    <w:name w:val="Grid Table 6 Colorful - Accent 1"/>
    <w:basedOn w:val="89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7">
    <w:name w:val="Grid Table 6 Colorful - Accent 2"/>
    <w:basedOn w:val="8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8">
    <w:name w:val="Grid Table 6 Colorful - Accent 3"/>
    <w:basedOn w:val="89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9">
    <w:name w:val="Grid Table 6 Colorful - Accent 4"/>
    <w:basedOn w:val="8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0">
    <w:name w:val="Grid Table 6 Colorful - Accent 5"/>
    <w:basedOn w:val="89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6 Colorful - Accent 6"/>
    <w:basedOn w:val="89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7 Colorful"/>
    <w:basedOn w:val="89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1"/>
    <w:basedOn w:val="89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5"/>
    <w:basedOn w:val="89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6"/>
    <w:basedOn w:val="89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1"/>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2"/>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3"/>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4"/>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5"/>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6"/>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w:basedOn w:val="89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1"/>
    <w:basedOn w:val="89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2"/>
    <w:basedOn w:val="89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3"/>
    <w:basedOn w:val="89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4"/>
    <w:basedOn w:val="89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5"/>
    <w:basedOn w:val="89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6"/>
    <w:basedOn w:val="89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w:basedOn w:val="8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9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9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9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9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w:basedOn w:val="8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1"/>
    <w:basedOn w:val="89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2"/>
    <w:basedOn w:val="89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3"/>
    <w:basedOn w:val="89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4"/>
    <w:basedOn w:val="89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5"/>
    <w:basedOn w:val="89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6"/>
    <w:basedOn w:val="89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5 Dark"/>
    <w:basedOn w:val="89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1"/>
    <w:basedOn w:val="89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2"/>
    <w:basedOn w:val="89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3"/>
    <w:basedOn w:val="89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4"/>
    <w:basedOn w:val="89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5"/>
    <w:basedOn w:val="89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6"/>
    <w:basedOn w:val="89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6 Colorful"/>
    <w:basedOn w:val="89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1"/>
    <w:basedOn w:val="89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2"/>
    <w:basedOn w:val="89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3"/>
    <w:basedOn w:val="89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4"/>
    <w:basedOn w:val="89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5"/>
    <w:basedOn w:val="89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6"/>
    <w:basedOn w:val="89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7 Colorful"/>
    <w:basedOn w:val="89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2">
    <w:name w:val="List Table 7 Colorful - Accent 1"/>
    <w:basedOn w:val="89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3">
    <w:name w:val="List Table 7 Colorful - Accent 2"/>
    <w:basedOn w:val="89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4">
    <w:name w:val="List Table 7 Colorful - Accent 3"/>
    <w:basedOn w:val="89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5">
    <w:name w:val="List Table 7 Colorful - Accent 4"/>
    <w:basedOn w:val="89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6">
    <w:name w:val="List Table 7 Colorful - Accent 5"/>
    <w:basedOn w:val="89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7">
    <w:name w:val="List Table 7 Colorful - Accent 6"/>
    <w:basedOn w:val="89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8">
    <w:name w:val="Lined - Accent"/>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1"/>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2"/>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3"/>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4"/>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5"/>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6"/>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w:basedOn w:val="89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1"/>
    <w:basedOn w:val="89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2"/>
    <w:basedOn w:val="89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3"/>
    <w:basedOn w:val="89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4"/>
    <w:basedOn w:val="89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5"/>
    <w:basedOn w:val="89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6"/>
    <w:basedOn w:val="89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w:basedOn w:val="89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1"/>
    <w:basedOn w:val="8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2"/>
    <w:basedOn w:val="8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3"/>
    <w:basedOn w:val="8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4"/>
    <w:basedOn w:val="8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5"/>
    <w:basedOn w:val="8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6"/>
    <w:basedOn w:val="8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9">
    <w:name w:val="Heading 1"/>
    <w:basedOn w:val="898"/>
    <w:next w:val="898"/>
    <w:link w:val="8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0">
    <w:name w:val="Heading 2"/>
    <w:basedOn w:val="898"/>
    <w:next w:val="898"/>
    <w:link w:val="8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1">
    <w:name w:val="Heading 3"/>
    <w:basedOn w:val="898"/>
    <w:next w:val="898"/>
    <w:link w:val="8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2">
    <w:name w:val="Heading 4"/>
    <w:basedOn w:val="898"/>
    <w:next w:val="898"/>
    <w:link w:val="8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3">
    <w:name w:val="Heading 5"/>
    <w:basedOn w:val="898"/>
    <w:next w:val="898"/>
    <w:link w:val="8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4">
    <w:name w:val="Heading 6"/>
    <w:basedOn w:val="898"/>
    <w:next w:val="898"/>
    <w:link w:val="8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5">
    <w:name w:val="Heading 7"/>
    <w:basedOn w:val="898"/>
    <w:next w:val="898"/>
    <w:link w:val="8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6">
    <w:name w:val="Heading 8"/>
    <w:basedOn w:val="898"/>
    <w:next w:val="898"/>
    <w:link w:val="8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7">
    <w:name w:val="Heading 9"/>
    <w:basedOn w:val="898"/>
    <w:next w:val="898"/>
    <w:link w:val="8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8" w:default="1">
    <w:name w:val="Default Paragraph Font"/>
    <w:uiPriority w:val="1"/>
    <w:semiHidden/>
    <w:unhideWhenUsed/>
    <w:pPr>
      <w:pBdr/>
      <w:spacing/>
      <w:ind/>
    </w:pPr>
  </w:style>
  <w:style w:type="character" w:styleId="849">
    <w:name w:val="Heading 1 Char"/>
    <w:basedOn w:val="848"/>
    <w:link w:val="839"/>
    <w:uiPriority w:val="9"/>
    <w:pPr>
      <w:pBdr/>
      <w:spacing/>
      <w:ind/>
    </w:pPr>
    <w:rPr>
      <w:rFonts w:ascii="Arial" w:hAnsi="Arial" w:eastAsia="Arial" w:cs="Arial"/>
      <w:color w:val="0f4761" w:themeColor="accent1" w:themeShade="BF"/>
      <w:sz w:val="40"/>
      <w:szCs w:val="40"/>
    </w:rPr>
  </w:style>
  <w:style w:type="character" w:styleId="850">
    <w:name w:val="Heading 2 Char"/>
    <w:basedOn w:val="848"/>
    <w:link w:val="840"/>
    <w:uiPriority w:val="9"/>
    <w:pPr>
      <w:pBdr/>
      <w:spacing/>
      <w:ind/>
    </w:pPr>
    <w:rPr>
      <w:rFonts w:ascii="Arial" w:hAnsi="Arial" w:eastAsia="Arial" w:cs="Arial"/>
      <w:color w:val="0f4761" w:themeColor="accent1" w:themeShade="BF"/>
      <w:sz w:val="32"/>
      <w:szCs w:val="32"/>
    </w:rPr>
  </w:style>
  <w:style w:type="character" w:styleId="851">
    <w:name w:val="Heading 3 Char"/>
    <w:basedOn w:val="848"/>
    <w:link w:val="841"/>
    <w:uiPriority w:val="9"/>
    <w:pPr>
      <w:pBdr/>
      <w:spacing/>
      <w:ind/>
    </w:pPr>
    <w:rPr>
      <w:rFonts w:ascii="Arial" w:hAnsi="Arial" w:eastAsia="Arial" w:cs="Arial"/>
      <w:color w:val="0f4761" w:themeColor="accent1" w:themeShade="BF"/>
      <w:sz w:val="28"/>
      <w:szCs w:val="28"/>
    </w:rPr>
  </w:style>
  <w:style w:type="character" w:styleId="852">
    <w:name w:val="Heading 4 Char"/>
    <w:basedOn w:val="848"/>
    <w:link w:val="842"/>
    <w:uiPriority w:val="9"/>
    <w:pPr>
      <w:pBdr/>
      <w:spacing/>
      <w:ind/>
    </w:pPr>
    <w:rPr>
      <w:rFonts w:ascii="Arial" w:hAnsi="Arial" w:eastAsia="Arial" w:cs="Arial"/>
      <w:i/>
      <w:iCs/>
      <w:color w:val="0f4761" w:themeColor="accent1" w:themeShade="BF"/>
    </w:rPr>
  </w:style>
  <w:style w:type="character" w:styleId="853">
    <w:name w:val="Heading 5 Char"/>
    <w:basedOn w:val="848"/>
    <w:link w:val="843"/>
    <w:uiPriority w:val="9"/>
    <w:pPr>
      <w:pBdr/>
      <w:spacing/>
      <w:ind/>
    </w:pPr>
    <w:rPr>
      <w:rFonts w:ascii="Arial" w:hAnsi="Arial" w:eastAsia="Arial" w:cs="Arial"/>
      <w:color w:val="0f4761" w:themeColor="accent1" w:themeShade="BF"/>
    </w:rPr>
  </w:style>
  <w:style w:type="character" w:styleId="854">
    <w:name w:val="Heading 6 Char"/>
    <w:basedOn w:val="848"/>
    <w:link w:val="844"/>
    <w:uiPriority w:val="9"/>
    <w:pPr>
      <w:pBdr/>
      <w:spacing/>
      <w:ind/>
    </w:pPr>
    <w:rPr>
      <w:rFonts w:ascii="Arial" w:hAnsi="Arial" w:eastAsia="Arial" w:cs="Arial"/>
      <w:i/>
      <w:iCs/>
      <w:color w:val="595959" w:themeColor="text1" w:themeTint="A6"/>
    </w:rPr>
  </w:style>
  <w:style w:type="character" w:styleId="855">
    <w:name w:val="Heading 7 Char"/>
    <w:basedOn w:val="848"/>
    <w:link w:val="845"/>
    <w:uiPriority w:val="9"/>
    <w:pPr>
      <w:pBdr/>
      <w:spacing/>
      <w:ind/>
    </w:pPr>
    <w:rPr>
      <w:rFonts w:ascii="Arial" w:hAnsi="Arial" w:eastAsia="Arial" w:cs="Arial"/>
      <w:color w:val="595959" w:themeColor="text1" w:themeTint="A6"/>
    </w:rPr>
  </w:style>
  <w:style w:type="character" w:styleId="856">
    <w:name w:val="Heading 8 Char"/>
    <w:basedOn w:val="848"/>
    <w:link w:val="846"/>
    <w:uiPriority w:val="9"/>
    <w:pPr>
      <w:pBdr/>
      <w:spacing/>
      <w:ind/>
    </w:pPr>
    <w:rPr>
      <w:rFonts w:ascii="Arial" w:hAnsi="Arial" w:eastAsia="Arial" w:cs="Arial"/>
      <w:i/>
      <w:iCs/>
      <w:color w:val="272727" w:themeColor="text1" w:themeTint="D8"/>
    </w:rPr>
  </w:style>
  <w:style w:type="character" w:styleId="857">
    <w:name w:val="Heading 9 Char"/>
    <w:basedOn w:val="848"/>
    <w:link w:val="847"/>
    <w:uiPriority w:val="9"/>
    <w:pPr>
      <w:pBdr/>
      <w:spacing/>
      <w:ind/>
    </w:pPr>
    <w:rPr>
      <w:rFonts w:ascii="Arial" w:hAnsi="Arial" w:eastAsia="Arial" w:cs="Arial"/>
      <w:i/>
      <w:iCs/>
      <w:color w:val="272727" w:themeColor="text1" w:themeTint="D8"/>
    </w:rPr>
  </w:style>
  <w:style w:type="paragraph" w:styleId="858">
    <w:name w:val="Title"/>
    <w:basedOn w:val="898"/>
    <w:next w:val="898"/>
    <w:link w:val="859"/>
    <w:uiPriority w:val="10"/>
    <w:qFormat/>
    <w:pPr>
      <w:pBdr/>
      <w:spacing w:after="80" w:line="240" w:lineRule="auto"/>
      <w:ind/>
      <w:contextualSpacing w:val="true"/>
    </w:pPr>
    <w:rPr>
      <w:rFonts w:ascii="Arial" w:hAnsi="Arial" w:eastAsia="Arial" w:cs="Arial"/>
      <w:spacing w:val="-10"/>
      <w:sz w:val="56"/>
      <w:szCs w:val="56"/>
    </w:rPr>
  </w:style>
  <w:style w:type="character" w:styleId="859">
    <w:name w:val="Title Char"/>
    <w:basedOn w:val="848"/>
    <w:link w:val="858"/>
    <w:uiPriority w:val="10"/>
    <w:pPr>
      <w:pBdr/>
      <w:spacing/>
      <w:ind/>
    </w:pPr>
    <w:rPr>
      <w:rFonts w:ascii="Arial" w:hAnsi="Arial" w:eastAsia="Arial" w:cs="Arial"/>
      <w:spacing w:val="-10"/>
      <w:sz w:val="56"/>
      <w:szCs w:val="56"/>
    </w:rPr>
  </w:style>
  <w:style w:type="paragraph" w:styleId="860">
    <w:name w:val="Subtitle"/>
    <w:basedOn w:val="898"/>
    <w:next w:val="898"/>
    <w:link w:val="861"/>
    <w:uiPriority w:val="11"/>
    <w:qFormat/>
    <w:pPr>
      <w:numPr>
        <w:ilvl w:val="1"/>
      </w:numPr>
      <w:pBdr/>
      <w:spacing/>
      <w:ind/>
    </w:pPr>
    <w:rPr>
      <w:color w:val="595959" w:themeColor="text1" w:themeTint="A6"/>
      <w:spacing w:val="15"/>
      <w:sz w:val="28"/>
      <w:szCs w:val="28"/>
    </w:rPr>
  </w:style>
  <w:style w:type="character" w:styleId="861">
    <w:name w:val="Subtitle Char"/>
    <w:basedOn w:val="848"/>
    <w:link w:val="860"/>
    <w:uiPriority w:val="11"/>
    <w:pPr>
      <w:pBdr/>
      <w:spacing/>
      <w:ind/>
    </w:pPr>
    <w:rPr>
      <w:color w:val="595959" w:themeColor="text1" w:themeTint="A6"/>
      <w:spacing w:val="15"/>
      <w:sz w:val="28"/>
      <w:szCs w:val="28"/>
    </w:rPr>
  </w:style>
  <w:style w:type="paragraph" w:styleId="862">
    <w:name w:val="Quote"/>
    <w:basedOn w:val="898"/>
    <w:next w:val="898"/>
    <w:link w:val="863"/>
    <w:uiPriority w:val="29"/>
    <w:qFormat/>
    <w:pPr>
      <w:pBdr/>
      <w:spacing w:before="160"/>
      <w:ind/>
      <w:jc w:val="center"/>
    </w:pPr>
    <w:rPr>
      <w:i/>
      <w:iCs/>
      <w:color w:val="404040" w:themeColor="text1" w:themeTint="BF"/>
    </w:rPr>
  </w:style>
  <w:style w:type="character" w:styleId="863">
    <w:name w:val="Quote Char"/>
    <w:basedOn w:val="848"/>
    <w:link w:val="862"/>
    <w:uiPriority w:val="29"/>
    <w:pPr>
      <w:pBdr/>
      <w:spacing/>
      <w:ind/>
    </w:pPr>
    <w:rPr>
      <w:i/>
      <w:iCs/>
      <w:color w:val="404040" w:themeColor="text1" w:themeTint="BF"/>
    </w:rPr>
  </w:style>
  <w:style w:type="character" w:styleId="864">
    <w:name w:val="Intense Emphasis"/>
    <w:basedOn w:val="848"/>
    <w:uiPriority w:val="21"/>
    <w:qFormat/>
    <w:pPr>
      <w:pBdr/>
      <w:spacing/>
      <w:ind/>
    </w:pPr>
    <w:rPr>
      <w:i/>
      <w:iCs/>
      <w:color w:val="0f4761" w:themeColor="accent1" w:themeShade="BF"/>
    </w:rPr>
  </w:style>
  <w:style w:type="paragraph" w:styleId="865">
    <w:name w:val="Intense Quote"/>
    <w:basedOn w:val="898"/>
    <w:next w:val="898"/>
    <w:link w:val="86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6">
    <w:name w:val="Intense Quote Char"/>
    <w:basedOn w:val="848"/>
    <w:link w:val="865"/>
    <w:uiPriority w:val="30"/>
    <w:pPr>
      <w:pBdr/>
      <w:spacing/>
      <w:ind/>
    </w:pPr>
    <w:rPr>
      <w:i/>
      <w:iCs/>
      <w:color w:val="0f4761" w:themeColor="accent1" w:themeShade="BF"/>
    </w:rPr>
  </w:style>
  <w:style w:type="character" w:styleId="867">
    <w:name w:val="Intense Reference"/>
    <w:basedOn w:val="848"/>
    <w:uiPriority w:val="32"/>
    <w:qFormat/>
    <w:pPr>
      <w:pBdr/>
      <w:spacing/>
      <w:ind/>
    </w:pPr>
    <w:rPr>
      <w:b/>
      <w:bCs/>
      <w:smallCaps/>
      <w:color w:val="0f4761" w:themeColor="accent1" w:themeShade="BF"/>
      <w:spacing w:val="5"/>
    </w:rPr>
  </w:style>
  <w:style w:type="character" w:styleId="868">
    <w:name w:val="Subtle Emphasis"/>
    <w:basedOn w:val="848"/>
    <w:uiPriority w:val="19"/>
    <w:qFormat/>
    <w:pPr>
      <w:pBdr/>
      <w:spacing/>
      <w:ind/>
    </w:pPr>
    <w:rPr>
      <w:i/>
      <w:iCs/>
      <w:color w:val="404040" w:themeColor="text1" w:themeTint="BF"/>
    </w:rPr>
  </w:style>
  <w:style w:type="character" w:styleId="869">
    <w:name w:val="Emphasis"/>
    <w:basedOn w:val="848"/>
    <w:uiPriority w:val="20"/>
    <w:qFormat/>
    <w:pPr>
      <w:pBdr/>
      <w:spacing/>
      <w:ind/>
    </w:pPr>
    <w:rPr>
      <w:i/>
      <w:iCs/>
    </w:rPr>
  </w:style>
  <w:style w:type="character" w:styleId="870">
    <w:name w:val="Strong"/>
    <w:basedOn w:val="848"/>
    <w:uiPriority w:val="22"/>
    <w:qFormat/>
    <w:pPr>
      <w:pBdr/>
      <w:spacing/>
      <w:ind/>
    </w:pPr>
    <w:rPr>
      <w:b/>
      <w:bCs/>
    </w:rPr>
  </w:style>
  <w:style w:type="character" w:styleId="871">
    <w:name w:val="Subtle Reference"/>
    <w:basedOn w:val="848"/>
    <w:uiPriority w:val="31"/>
    <w:qFormat/>
    <w:pPr>
      <w:pBdr/>
      <w:spacing/>
      <w:ind/>
    </w:pPr>
    <w:rPr>
      <w:smallCaps/>
      <w:color w:val="5a5a5a" w:themeColor="text1" w:themeTint="A5"/>
    </w:rPr>
  </w:style>
  <w:style w:type="character" w:styleId="872">
    <w:name w:val="Book Title"/>
    <w:basedOn w:val="848"/>
    <w:uiPriority w:val="33"/>
    <w:qFormat/>
    <w:pPr>
      <w:pBdr/>
      <w:spacing/>
      <w:ind/>
    </w:pPr>
    <w:rPr>
      <w:b/>
      <w:bCs/>
      <w:i/>
      <w:iCs/>
      <w:spacing w:val="5"/>
    </w:rPr>
  </w:style>
  <w:style w:type="paragraph" w:styleId="873">
    <w:name w:val="Header"/>
    <w:basedOn w:val="898"/>
    <w:link w:val="874"/>
    <w:uiPriority w:val="99"/>
    <w:unhideWhenUsed/>
    <w:pPr>
      <w:pBdr/>
      <w:tabs>
        <w:tab w:val="center" w:leader="none" w:pos="4844"/>
        <w:tab w:val="right" w:leader="none" w:pos="9689"/>
      </w:tabs>
      <w:spacing w:after="0" w:line="240" w:lineRule="auto"/>
      <w:ind/>
    </w:pPr>
  </w:style>
  <w:style w:type="character" w:styleId="874">
    <w:name w:val="Header Char"/>
    <w:basedOn w:val="848"/>
    <w:link w:val="873"/>
    <w:uiPriority w:val="99"/>
    <w:pPr>
      <w:pBdr/>
      <w:spacing/>
      <w:ind/>
    </w:pPr>
  </w:style>
  <w:style w:type="paragraph" w:styleId="875">
    <w:name w:val="Footer"/>
    <w:basedOn w:val="898"/>
    <w:link w:val="876"/>
    <w:uiPriority w:val="99"/>
    <w:unhideWhenUsed/>
    <w:pPr>
      <w:pBdr/>
      <w:tabs>
        <w:tab w:val="center" w:leader="none" w:pos="4844"/>
        <w:tab w:val="right" w:leader="none" w:pos="9689"/>
      </w:tabs>
      <w:spacing w:after="0" w:line="240" w:lineRule="auto"/>
      <w:ind/>
    </w:pPr>
  </w:style>
  <w:style w:type="character" w:styleId="876">
    <w:name w:val="Footer Char"/>
    <w:basedOn w:val="848"/>
    <w:link w:val="875"/>
    <w:uiPriority w:val="99"/>
    <w:pPr>
      <w:pBdr/>
      <w:spacing/>
      <w:ind/>
    </w:pPr>
  </w:style>
  <w:style w:type="paragraph" w:styleId="877">
    <w:name w:val="Caption"/>
    <w:basedOn w:val="898"/>
    <w:next w:val="898"/>
    <w:uiPriority w:val="35"/>
    <w:unhideWhenUsed/>
    <w:qFormat/>
    <w:pPr>
      <w:pBdr/>
      <w:spacing w:after="200" w:line="240" w:lineRule="auto"/>
      <w:ind/>
    </w:pPr>
    <w:rPr>
      <w:i/>
      <w:iCs/>
      <w:color w:val="0e2841" w:themeColor="text2"/>
      <w:sz w:val="18"/>
      <w:szCs w:val="18"/>
    </w:rPr>
  </w:style>
  <w:style w:type="paragraph" w:styleId="878">
    <w:name w:val="footnote text"/>
    <w:basedOn w:val="898"/>
    <w:link w:val="879"/>
    <w:uiPriority w:val="99"/>
    <w:semiHidden/>
    <w:unhideWhenUsed/>
    <w:pPr>
      <w:pBdr/>
      <w:spacing w:after="0" w:line="240" w:lineRule="auto"/>
      <w:ind/>
    </w:pPr>
    <w:rPr>
      <w:sz w:val="20"/>
      <w:szCs w:val="20"/>
    </w:rPr>
  </w:style>
  <w:style w:type="character" w:styleId="879">
    <w:name w:val="Footnote Text Char"/>
    <w:basedOn w:val="848"/>
    <w:link w:val="878"/>
    <w:uiPriority w:val="99"/>
    <w:semiHidden/>
    <w:pPr>
      <w:pBdr/>
      <w:spacing/>
      <w:ind/>
    </w:pPr>
    <w:rPr>
      <w:sz w:val="20"/>
      <w:szCs w:val="20"/>
    </w:rPr>
  </w:style>
  <w:style w:type="character" w:styleId="880">
    <w:name w:val="footnote reference"/>
    <w:basedOn w:val="848"/>
    <w:uiPriority w:val="99"/>
    <w:semiHidden/>
    <w:unhideWhenUsed/>
    <w:pPr>
      <w:pBdr/>
      <w:spacing/>
      <w:ind/>
    </w:pPr>
    <w:rPr>
      <w:vertAlign w:val="superscript"/>
    </w:rPr>
  </w:style>
  <w:style w:type="paragraph" w:styleId="881">
    <w:name w:val="endnote text"/>
    <w:basedOn w:val="898"/>
    <w:link w:val="882"/>
    <w:uiPriority w:val="99"/>
    <w:semiHidden/>
    <w:unhideWhenUsed/>
    <w:pPr>
      <w:pBdr/>
      <w:spacing w:after="0" w:line="240" w:lineRule="auto"/>
      <w:ind/>
    </w:pPr>
    <w:rPr>
      <w:sz w:val="20"/>
      <w:szCs w:val="20"/>
    </w:rPr>
  </w:style>
  <w:style w:type="character" w:styleId="882">
    <w:name w:val="Endnote Text Char"/>
    <w:basedOn w:val="848"/>
    <w:link w:val="881"/>
    <w:uiPriority w:val="99"/>
    <w:semiHidden/>
    <w:pPr>
      <w:pBdr/>
      <w:spacing/>
      <w:ind/>
    </w:pPr>
    <w:rPr>
      <w:sz w:val="20"/>
      <w:szCs w:val="20"/>
    </w:rPr>
  </w:style>
  <w:style w:type="character" w:styleId="883">
    <w:name w:val="endnote reference"/>
    <w:basedOn w:val="848"/>
    <w:uiPriority w:val="99"/>
    <w:semiHidden/>
    <w:unhideWhenUsed/>
    <w:pPr>
      <w:pBdr/>
      <w:spacing/>
      <w:ind/>
    </w:pPr>
    <w:rPr>
      <w:vertAlign w:val="superscript"/>
    </w:rPr>
  </w:style>
  <w:style w:type="character" w:styleId="884">
    <w:name w:val="Hyperlink"/>
    <w:basedOn w:val="848"/>
    <w:uiPriority w:val="99"/>
    <w:unhideWhenUsed/>
    <w:pPr>
      <w:pBdr/>
      <w:spacing/>
      <w:ind/>
    </w:pPr>
    <w:rPr>
      <w:color w:val="0563c1" w:themeColor="hyperlink"/>
      <w:u w:val="single"/>
    </w:rPr>
  </w:style>
  <w:style w:type="character" w:styleId="885">
    <w:name w:val="FollowedHyperlink"/>
    <w:basedOn w:val="848"/>
    <w:uiPriority w:val="99"/>
    <w:semiHidden/>
    <w:unhideWhenUsed/>
    <w:pPr>
      <w:pBdr/>
      <w:spacing/>
      <w:ind/>
    </w:pPr>
    <w:rPr>
      <w:color w:val="954f72" w:themeColor="followedHyperlink"/>
      <w:u w:val="single"/>
    </w:rPr>
  </w:style>
  <w:style w:type="paragraph" w:styleId="886">
    <w:name w:val="toc 1"/>
    <w:basedOn w:val="898"/>
    <w:next w:val="898"/>
    <w:uiPriority w:val="39"/>
    <w:unhideWhenUsed/>
    <w:pPr>
      <w:pBdr/>
      <w:spacing w:after="100"/>
      <w:ind/>
    </w:pPr>
  </w:style>
  <w:style w:type="paragraph" w:styleId="887">
    <w:name w:val="toc 2"/>
    <w:basedOn w:val="898"/>
    <w:next w:val="898"/>
    <w:uiPriority w:val="39"/>
    <w:unhideWhenUsed/>
    <w:pPr>
      <w:pBdr/>
      <w:spacing w:after="100"/>
      <w:ind w:left="220"/>
    </w:pPr>
  </w:style>
  <w:style w:type="paragraph" w:styleId="888">
    <w:name w:val="toc 3"/>
    <w:basedOn w:val="898"/>
    <w:next w:val="898"/>
    <w:uiPriority w:val="39"/>
    <w:unhideWhenUsed/>
    <w:pPr>
      <w:pBdr/>
      <w:spacing w:after="100"/>
      <w:ind w:left="440"/>
    </w:pPr>
  </w:style>
  <w:style w:type="paragraph" w:styleId="889">
    <w:name w:val="toc 4"/>
    <w:basedOn w:val="898"/>
    <w:next w:val="898"/>
    <w:uiPriority w:val="39"/>
    <w:unhideWhenUsed/>
    <w:pPr>
      <w:pBdr/>
      <w:spacing w:after="100"/>
      <w:ind w:left="660"/>
    </w:pPr>
  </w:style>
  <w:style w:type="paragraph" w:styleId="890">
    <w:name w:val="toc 5"/>
    <w:basedOn w:val="898"/>
    <w:next w:val="898"/>
    <w:uiPriority w:val="39"/>
    <w:unhideWhenUsed/>
    <w:pPr>
      <w:pBdr/>
      <w:spacing w:after="100"/>
      <w:ind w:left="880"/>
    </w:pPr>
  </w:style>
  <w:style w:type="paragraph" w:styleId="891">
    <w:name w:val="toc 6"/>
    <w:basedOn w:val="898"/>
    <w:next w:val="898"/>
    <w:uiPriority w:val="39"/>
    <w:unhideWhenUsed/>
    <w:pPr>
      <w:pBdr/>
      <w:spacing w:after="100"/>
      <w:ind w:left="1100"/>
    </w:pPr>
  </w:style>
  <w:style w:type="paragraph" w:styleId="892">
    <w:name w:val="toc 7"/>
    <w:basedOn w:val="898"/>
    <w:next w:val="898"/>
    <w:uiPriority w:val="39"/>
    <w:unhideWhenUsed/>
    <w:pPr>
      <w:pBdr/>
      <w:spacing w:after="100"/>
      <w:ind w:left="1320"/>
    </w:pPr>
  </w:style>
  <w:style w:type="paragraph" w:styleId="893">
    <w:name w:val="toc 8"/>
    <w:basedOn w:val="898"/>
    <w:next w:val="898"/>
    <w:uiPriority w:val="39"/>
    <w:unhideWhenUsed/>
    <w:pPr>
      <w:pBdr/>
      <w:spacing w:after="100"/>
      <w:ind w:left="1540"/>
    </w:pPr>
  </w:style>
  <w:style w:type="paragraph" w:styleId="894">
    <w:name w:val="toc 9"/>
    <w:basedOn w:val="898"/>
    <w:next w:val="898"/>
    <w:uiPriority w:val="39"/>
    <w:unhideWhenUsed/>
    <w:pPr>
      <w:pBdr/>
      <w:spacing w:after="100"/>
      <w:ind w:left="1760"/>
    </w:pPr>
  </w:style>
  <w:style w:type="character" w:styleId="895">
    <w:name w:val="Placeholder Text"/>
    <w:basedOn w:val="848"/>
    <w:uiPriority w:val="99"/>
    <w:semiHidden/>
    <w:pPr>
      <w:pBdr/>
      <w:spacing/>
      <w:ind/>
    </w:pPr>
    <w:rPr>
      <w:color w:val="666666"/>
    </w:rPr>
  </w:style>
  <w:style w:type="paragraph" w:styleId="896">
    <w:name w:val="TOC Heading"/>
    <w:uiPriority w:val="39"/>
    <w:unhideWhenUsed/>
    <w:pPr>
      <w:pBdr/>
      <w:spacing/>
      <w:ind/>
    </w:pPr>
  </w:style>
  <w:style w:type="paragraph" w:styleId="897">
    <w:name w:val="table of figures"/>
    <w:basedOn w:val="898"/>
    <w:next w:val="898"/>
    <w:uiPriority w:val="99"/>
    <w:unhideWhenUsed/>
    <w:pPr>
      <w:pBdr/>
      <w:spacing w:after="0" w:afterAutospacing="0"/>
      <w:ind/>
    </w:pPr>
  </w:style>
  <w:style w:type="paragraph" w:styleId="898" w:default="1">
    <w:name w:val="Normal"/>
    <w:qFormat/>
    <w:pPr>
      <w:pBdr/>
      <w:spacing/>
      <w:ind/>
    </w:pPr>
  </w:style>
  <w:style w:type="table" w:styleId="89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0" w:default="1">
    <w:name w:val="No List"/>
    <w:uiPriority w:val="99"/>
    <w:semiHidden/>
    <w:unhideWhenUsed/>
    <w:pPr>
      <w:pBdr/>
      <w:spacing/>
      <w:ind/>
    </w:pPr>
  </w:style>
  <w:style w:type="paragraph" w:styleId="901">
    <w:name w:val="No Spacing"/>
    <w:basedOn w:val="898"/>
    <w:uiPriority w:val="1"/>
    <w:qFormat/>
    <w:pPr>
      <w:pBdr/>
      <w:spacing w:after="0" w:line="240" w:lineRule="auto"/>
      <w:ind/>
    </w:pPr>
  </w:style>
  <w:style w:type="paragraph" w:styleId="902">
    <w:name w:val="List Paragraph"/>
    <w:basedOn w:val="89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github.com/vishvish2/ELEC0148_Lab_Component.git"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doi.org/10.1021/acs.chemrev.6b00136" TargetMode="External"/><Relationship Id="rId15" Type="http://schemas.openxmlformats.org/officeDocument/2006/relationships/hyperlink" Target="https://doi.org/10.53894/ijirss.v8i8.10543" TargetMode="External"/><Relationship Id="rId16" Type="http://schemas.openxmlformats.org/officeDocument/2006/relationships/hyperlink" Target="https://github.com/vishvish2/ELEC0148_Lab_Component.git"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8</cp:revision>
  <dcterms:modified xsi:type="dcterms:W3CDTF">2025-11-27T11:52:25Z</dcterms:modified>
</cp:coreProperties>
</file>