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8"/>
        <w:pBdr/>
        <w:spacing/>
        <w:ind/>
        <w:jc w:val="center"/>
        <w:rPr>
          <w:b w:val="0"/>
          <w:bCs w:val="0"/>
        </w:rPr>
      </w:pPr>
      <w:r>
        <w:rPr>
          <w:b w:val="0"/>
          <w:bCs w:val="0"/>
        </w:rPr>
        <w:t xml:space="preserve">ELEC0148 Lab Report</w:t>
      </w:r>
      <w:r>
        <w:rPr>
          <w:b w:val="0"/>
          <w:bCs w:val="0"/>
        </w:rPr>
      </w:r>
      <w:r>
        <w:rPr>
          <w:b w:val="0"/>
          <w:bCs w:val="0"/>
        </w:rPr>
      </w:r>
    </w:p>
    <w:p>
      <w:pPr>
        <w:pBdr/>
        <w:spacing/>
        <w:ind/>
        <w:jc w:val="center"/>
        <w:rPr>
          <w:b w:val="0"/>
          <w:bCs w:val="0"/>
          <w:highlight w:val="none"/>
        </w:rPr>
      </w:pPr>
      <w:r>
        <w:rPr>
          <w:b w:val="0"/>
          <w:bCs w:val="0"/>
        </w:rPr>
        <w:t xml:space="preserve">Github Repository for code: </w:t>
      </w:r>
      <w:r>
        <w:rPr>
          <w:b w:val="0"/>
          <w:bCs w:val="0"/>
        </w:rPr>
      </w:r>
      <w:hyperlink r:id="rId9" w:tooltip="https://github.com/vishvish2/ELEC0148_Lab_Component.git" w:history="1">
        <w:r>
          <w:rPr>
            <w:rStyle w:val="884"/>
            <w:b w:val="0"/>
            <w:bCs w:val="0"/>
          </w:rPr>
          <w:t xml:space="preserve">https://github.com/vishvish2/ELEC0148_Lab_Component.git</w:t>
        </w:r>
        <w:r>
          <w:rPr>
            <w:rStyle w:val="884"/>
            <w:b w:val="0"/>
            <w:bCs w:val="0"/>
          </w:rPr>
        </w:r>
        <w:r>
          <w:rPr>
            <w:rStyle w:val="884"/>
          </w:rPr>
        </w:r>
      </w:hyperlink>
      <w:r/>
      <w:r>
        <w:rPr>
          <w:b w:val="0"/>
          <w:bCs w:val="0"/>
          <w:highlight w:val="none"/>
        </w:rPr>
      </w:r>
    </w:p>
    <w:p>
      <w:pPr>
        <w:pStyle w:val="839"/>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ight="-45" w:firstLine="0" w:left="0"/>
        <w:rPr>
          <w:b/>
          <w:bCs/>
          <w:highlight w:val="none"/>
          <w:u w:val="single"/>
        </w:rPr>
      </w:pPr>
      <w:r>
        <w:rPr>
          <w:b/>
          <w:bCs/>
          <w:highlight w:val="none"/>
          <w:u w:val="single"/>
        </w:rPr>
        <w:t xml:space="preserve">Perovskite Solar Cells</w:t>
        <w:br/>
      </w:r>
      <w:r>
        <w:rPr>
          <w:b w:val="0"/>
          <w:bCs w:val="0"/>
          <w:highlight w:val="none"/>
        </w:rPr>
        <w:t xml:space="preserve">A Perovskite solar cell (PSC) is a specific type of solar cell that has perovskite-structured compounds which are crystalline materials with a chemical formula of</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bCs/>
          <w:highlight w:val="none"/>
          <w:u w:val="single"/>
        </w:rPr>
      </w:r>
      <w:r>
        <w:rPr>
          <w:b/>
          <w:bCs/>
          <w:highlight w:val="none"/>
          <w:u w:val="single"/>
        </w:rPr>
      </w:r>
    </w:p>
    <w:p>
      <w:pPr>
        <w:pBdr/>
        <w:spacing/>
        <w:ind/>
        <w:rPr>
          <w:b w:val="0"/>
          <w:bCs w:val="0"/>
          <w:highlight w:val="none"/>
        </w:rPr>
      </w:pPr>
      <w:r>
        <w:rPr>
          <w:b/>
          <w:bCs/>
          <w:highlight w:val="none"/>
          <w:u w:val="single"/>
        </w:rPr>
        <w:t xml:space="preserve">JV Curves</w:t>
      </w:r>
      <w:r>
        <w:rPr>
          <w:b w:val="0"/>
          <w:bCs w:val="0"/>
          <w:highlight w:val="none"/>
        </w:rPr>
        <w:b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902"/>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w:t>
      </w:r>
      <w:r>
        <w:rPr>
          <w:b w:val="0"/>
          <w:bCs w:val="0"/>
          <w:highlight w:val="none"/>
        </w:rPr>
      </w:r>
      <w:r>
        <w:rPr>
          <w:b w:val="0"/>
          <w:bCs w:val="0"/>
          <w:highlight w:val="none"/>
        </w:rPr>
      </w:r>
    </w:p>
    <w:p>
      <w:pPr>
        <w:pStyle w:val="839"/>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10"/>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10" o:title=""/>
                <o:lock v:ext="edit" rotation="t"/>
              </v:shape>
            </w:pict>
          </mc:Fallback>
        </mc:AlternateContent>
      </w:r>
      <w:r>
        <w:rPr>
          <w:b w:val="0"/>
          <w:bCs w:val="0"/>
          <w:highlight w:val="none"/>
        </w:rPr>
      </w:r>
      <w:r>
        <w:rPr>
          <w:b w:val="0"/>
          <w:bCs w:val="0"/>
          <w:highlight w:val="none"/>
        </w:rPr>
      </w:r>
    </w:p>
    <w:p>
      <w:pPr>
        <w:pStyle w:val="877"/>
        <w:pBdr/>
        <w:spacing/>
        <w:ind/>
        <w:jc w:val="center"/>
        <w:rPr/>
      </w:pPr>
      <w:r>
        <w:t xml:space="preserve">Figure </w:t>
      </w:r>
      <w:r>
        <w:fldChar w:fldCharType="begin"/>
        <w:instrText xml:space="preserve"> SEQ Figure \* Arabic </w:instrText>
        <w:fldChar w:fldCharType="separate"/>
      </w:r>
      <w:r>
        <w:t xml:space="preserve">1</w:t>
      </w:r>
      <w:r>
        <w:fldChar w:fldCharType="end"/>
      </w:r>
      <w:r>
        <w:t xml:space="preserve">: JV curves of all the light intensities given in the data set </w:t>
      </w:r>
      <w:r/>
    </w:p>
    <w:p>
      <w:pPr>
        <w:pStyle w:val="877"/>
        <w:pBdr/>
        <w:spacing/>
        <w:ind/>
        <w:jc w:val="center"/>
        <w:rPr/>
      </w:pPr>
      <w:r>
        <mc:AlternateContent>
          <mc:Choice Requires="wpg">
            <w:drawing>
              <wp:inline xmlns:wp="http://schemas.openxmlformats.org/drawingml/2006/wordprocessingDrawing" distT="0" distB="0" distL="0" distR="0">
                <wp:extent cx="5731510" cy="33014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3786" name=""/>
                        <pic:cNvPicPr>
                          <a:picLocks noChangeAspect="1"/>
                        </pic:cNvPicPr>
                        <pic:nvPr/>
                      </pic:nvPicPr>
                      <pic:blipFill rotWithShape="1">
                        <a:blip r:embed="rId11"/>
                        <a:stretch/>
                      </pic:blipFill>
                      <pic:spPr bwMode="auto">
                        <a:xfrm>
                          <a:off x="0" y="0"/>
                          <a:ext cx="5731509" cy="33014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9.96pt;mso-wrap-distance-left:0.00pt;mso-wrap-distance-top:0.00pt;mso-wrap-distance-right:0.00pt;mso-wrap-distance-bottom:0.00pt;z-index:1;" stroked="false">
                <v:imagedata r:id="rId11" o:title=""/>
                <o:lock v:ext="edit" rotation="t"/>
              </v:shape>
            </w:pict>
          </mc:Fallback>
        </mc:AlternateContent>
      </w:r>
      <w:r/>
    </w:p>
    <w:p>
      <w:pPr>
        <w:pStyle w:val="877"/>
        <w:pBdr/>
        <w:spacing/>
        <w:ind/>
        <w:jc w:val="center"/>
        <w:rPr/>
      </w:pPr>
      <w:r>
        <w:t xml:space="preserve">Figure </w:t>
      </w:r>
      <w:r>
        <w:fldChar w:fldCharType="begin"/>
        <w:instrText xml:space="preserve"> SEQ Figure \* Arabic </w:instrText>
        <w:fldChar w:fldCharType="separate"/>
      </w:r>
      <w:r>
        <w:t xml:space="preserve">2</w:t>
      </w:r>
      <w:r>
        <w:fldChar w:fldCharType="end"/>
      </w:r>
      <w:r>
        <w:t xml:space="preserve">: JV curves of light intensities 10%, 50% and 100% with Maximum Power Point Labelled as MPP</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jc w:val="center"/>
        <w:rPr>
          <w:highlight w:val="none"/>
        </w:rPr>
      </w:pPr>
      <w:r>
        <w:rPr>
          <w:highlight w:val="none"/>
        </w:rPr>
      </w:r>
      <w:r>
        <mc:AlternateContent>
          <mc:Choice Requires="wpg">
            <w:drawing>
              <wp:inline xmlns:wp="http://schemas.openxmlformats.org/drawingml/2006/wordprocessingDrawing" distT="0" distB="0" distL="0" distR="0">
                <wp:extent cx="5264920" cy="30568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11600" name=""/>
                        <pic:cNvPicPr>
                          <a:picLocks noChangeAspect="1"/>
                        </pic:cNvPicPr>
                        <pic:nvPr/>
                      </pic:nvPicPr>
                      <pic:blipFill rotWithShape="1">
                        <a:blip r:embed="rId12"/>
                        <a:stretch/>
                      </pic:blipFill>
                      <pic:spPr bwMode="auto">
                        <a:xfrm flipH="0" flipV="0">
                          <a:off x="0" y="0"/>
                          <a:ext cx="5264920" cy="3056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4.56pt;height:240.70pt;mso-wrap-distance-left:0.00pt;mso-wrap-distance-top:0.00pt;mso-wrap-distance-right:0.00pt;mso-wrap-distance-bottom:0.00pt;z-index:1;" stroked="false">
                <v:imagedata r:id="rId12" o:title=""/>
                <o:lock v:ext="edit" rotation="t"/>
              </v:shape>
            </w:pict>
          </mc:Fallback>
        </mc:AlternateContent>
      </w:r>
      <w:r>
        <w:rPr>
          <w:highlight w:val="none"/>
        </w:rPr>
      </w:r>
      <w:r>
        <w:rPr>
          <w:highlight w:val="none"/>
        </w:rPr>
      </w:r>
    </w:p>
    <w:p>
      <w:pPr>
        <w:pStyle w:val="877"/>
        <w:pBdr/>
        <w:spacing/>
        <w:ind/>
        <w:rPr/>
      </w:pPr>
      <w:r>
        <w:t xml:space="preserve">Figure </w:t>
      </w:r>
      <w:r>
        <w:fldChar w:fldCharType="begin"/>
        <w:instrText xml:space="preserve"> SEQ Figure \* Arabic </w:instrText>
        <w:fldChar w:fldCharType="separate"/>
      </w:r>
      <w:r>
        <w:t xml:space="preserve">3</w:t>
      </w:r>
      <w:r>
        <w:fldChar w:fldCharType="end"/>
      </w:r>
      <w:r>
        <w:t xml:space="preserve">: Power-Voltage plots of light intensities 10%, 50% and 100% with Max Power Point Labelled as MPP </w:t>
      </w:r>
      <w:r/>
    </w:p>
    <w:p>
      <w:pPr>
        <w:pBdr/>
        <w:spacing/>
        <w:ind/>
        <w:rPr>
          <w:highlight w:val="none"/>
        </w:rPr>
      </w:pPr>
      <w:r>
        <w:t xml:space="preserve">From zooming into the graphs, the values in the table below can be deduced</w:t>
      </w:r>
      <w:r>
        <w:rPr>
          <w:highlight w:val="none"/>
        </w:rPr>
      </w:r>
      <w:r>
        <w:rPr>
          <w:highlight w:val="none"/>
        </w:rPr>
      </w:r>
    </w:p>
    <w:tbl>
      <w:tblPr>
        <w:tblStyle w:val="713"/>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 </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bCs/>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9"/>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p>
    <w:p>
      <w:pPr>
        <w:pBdr/>
        <w:spacing/>
        <w:ind/>
        <w:rPr>
          <w:b/>
          <w:bCs/>
          <w:u w:val="single"/>
        </w:rPr>
      </w:pPr>
      <w:r>
        <w:rPr>
          <w:b/>
          <w:bCs/>
          <w:u w:val="single"/>
        </w:rPr>
        <w:t xml:space="preserve">Short circuit current</w:t>
      </w:r>
      <w:r>
        <w:rPr>
          <w:b w:val="0"/>
          <w:bCs w:val="0"/>
          <w:highlight w:val="none"/>
        </w:rPr>
        <w:t xml:space="preserve"> </w:t>
        <w:br/>
        <w:t xml:space="preserve">Light intensity is directly proportional to the rate of photon incidence on the solar cell in photons per second per unit area. Current is induced when </w:t>
      </w:r>
      <w:r>
        <w:rPr>
          <w:b w:val="0"/>
          <w:bCs w:val="0"/>
          <w:highlight w:val="none"/>
        </w:rPr>
        <w:t xml:space="preserve">an el</w:t>
      </w:r>
      <w:r>
        <w:rPr>
          <w:b w:val="0"/>
          <w:bCs w:val="0"/>
          <w:highlight w:val="none"/>
        </w:rPr>
        <w:t xml:space="preserve">ectron absorbs a photon with energy larger than or equal to the bandgap of the material exciting it from the valence to the conduction band. Assuming all the excited electrons contribute to the generated 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rPr>
          <w:b/>
          <w:bCs/>
          <w:u w:val="single"/>
        </w:rPr>
      </w:r>
      <w:r>
        <w:rPr>
          <w:b/>
          <w:bCs/>
          <w:u w:val="single"/>
        </w:rPr>
      </w:r>
    </w:p>
    <w:p>
      <w:pPr>
        <w:pBdr/>
        <w:spacing/>
        <w:ind/>
        <w:rPr>
          <w:b w:val="0"/>
          <w:bCs w:val="0"/>
          <w:highlight w:val="none"/>
        </w:rPr>
      </w:pPr>
      <w:r>
        <w:rPr>
          <w:b/>
          <w:bCs/>
          <w:highlight w:val="none"/>
          <w:u w:val="single"/>
        </w:rPr>
        <w:t xml:space="preserve">Open circuit voltage</w:t>
      </w:r>
      <w:r>
        <w:rPr>
          <w:b w:val="0"/>
          <w:bCs w:val="0"/>
          <w:highlight w:val="none"/>
        </w:rPr>
        <w:t xml:space="preserve"> </w:t>
        <w:br/>
        <w:t xml:space="preserve">Under illumination, the relationship between current and voltage in a solar cell is exponential.</w:t>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I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m:t>
              </m:r>
            </m:sub>
          </m:sSub>
          <m:r>
            <w:rPr>
              <w:rFonts w:hint="default" w:ascii="Cambria Math" w:hAnsi="Cambria Math" w:eastAsia="Cambria Math" w:cs="Cambria Math"/>
              <w:highlight w:val="none"/>
            </w:rPr>
            <m:rPr>
              <m:sty m:val="i"/>
            </m:rPr>
            <m:t>exp</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sty m:val="i"/>
                    </m:rPr>
                    <m:t>V</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den>
              </m:f>
              <m:r>
                <w:rPr>
                  <w:rFonts w:hint="default" w:ascii="Cambria Math" w:hAnsi="Cambria Math" w:eastAsia="Cambria Math" w:cs="Cambria Math"/>
                  <w:highlight w:val="none"/>
                </w:rPr>
                <m:rPr/>
                <m:t>-1</m:t>
              </m:r>
            </m:e>
          </m:d>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photon</m:t>
              </m:r>
            </m:sub>
          </m:sSub>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This can be used to find a relationship between the open circuit voltage and the photocurrent. At open circuit, current is zero hence the relationship can be simplified</w:t>
      </w:r>
      <w:r>
        <w:rPr>
          <w:b w:val="0"/>
          <w:bCs w:val="0"/>
          <w:highlight w:val="none"/>
        </w:rPr>
        <w:t xml:space="preserve">.</w:t>
      </w:r>
      <w:r>
        <w:rPr>
          <w:b w:val="0"/>
          <w:bCs w:val="0"/>
          <w:highlight w:val="none"/>
        </w:rPr>
      </w:r>
    </w:p>
    <w:p>
      <w:pPr>
        <w:pBdr/>
        <w:spacing/>
        <w:ind/>
        <w:rPr>
          <w:b w:val="0"/>
          <w:bCs w:val="0"/>
          <w:highlight w:val="none"/>
        </w:rPr>
      </w:pPr>
      <w:r>
        <w:rPr>
          <w:b w:val="0"/>
          <w:bCs w:val="0"/>
          <w:highlight w:val="none"/>
        </w:rPr>
        <w:t xml:space="preserve">Since the photocurrent is much larger than the saturation current, the -1 term in the exponential is negligible. Rearranging for voltage gives the following.</w:t>
      </w:r>
      <w:r>
        <w:rPr>
          <w:b w:val="0"/>
          <w:bCs w:val="0"/>
          <w:highlight w:val="none"/>
        </w:rPr>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r>
            <w:rPr>
              <w:rFonts w:hint="default" w:ascii="Cambria Math" w:hAnsi="Cambria Math" w:eastAsia="Cambria Math" w:cs="Cambria Math"/>
              <w:highlight w:val="none"/>
            </w:rPr>
            <m:rPr>
              <m:sty m:val="i"/>
            </m:rPr>
            <m:t>ln</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photon</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m:t>
                      </m:r>
                    </m:sub>
                  </m:sSub>
                </m:den>
              </m:f>
            </m:e>
          </m:d>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The open circuit voltage has a logarithmic relationship to the photocurrent. The photocurrent is directory proportional to light intensity</w:t>
      </w:r>
      <w:r>
        <w:rPr>
          <w:b w:val="0"/>
          <w:bCs w:val="0"/>
          <w:highlight w:val="none"/>
        </w:rPr>
        <w:t xml:space="preserve">, meaning that the relationship between the open circuit voltage and light intensity is also logarithmic.</w:t>
      </w:r>
      <w:r>
        <w:rPr>
          <w:b w:val="0"/>
          <w:bCs w:val="0"/>
          <w:highlight w:val="none"/>
        </w:rPr>
      </w:r>
      <w:r>
        <w:rPr>
          <w:b w:val="0"/>
          <w:bCs w:val="0"/>
          <w:highlight w:val="none"/>
        </w:rPr>
      </w:r>
    </w:p>
    <w:p>
      <w:pPr>
        <w:pBdr/>
        <w:spacing/>
        <w:ind/>
        <w:rPr>
          <w:b w:val="0"/>
          <w:bCs w:val="0"/>
          <w:highlight w:val="none"/>
          <w:u w:val="none"/>
        </w:rPr>
      </w:pPr>
      <w:r>
        <w:rPr>
          <w:b w:val="0"/>
          <w:bCs w:val="0"/>
          <w:highlight w:val="none"/>
        </w:rPr>
      </w:r>
      <w:r>
        <w:rPr>
          <w:b/>
          <w:bCs/>
          <w:highlight w:val="none"/>
          <w:u w:val="single"/>
        </w:rPr>
        <w:t xml:space="preserve">Resistive Effects</w:t>
      </w:r>
      <w:r>
        <w:rPr>
          <w:b/>
          <w:bCs/>
          <w:highlight w:val="none"/>
          <w:u w:val="single"/>
        </w:rPr>
        <w:t xml:space="preserve"> – Series and Shunt</w:t>
      </w:r>
      <w:r>
        <w:rPr>
          <w:b w:val="0"/>
          <w:bCs w:val="0"/>
          <w:highlight w:val="none"/>
          <w:u w:val="none"/>
        </w:rPr>
        <w:br/>
        <w:t xml:space="preserve">Series resistance is caused by current flow through the bulk semiconductor, resist</w:t>
      </w:r>
      <w:r>
        <w:rPr>
          <w:b w:val="0"/>
          <w:bCs w:val="0"/>
          <w:highlight w:val="none"/>
          <w:u w:val="none"/>
        </w:rPr>
        <w:t xml:space="preserve">ance between the semiconductor and metal contacts, then finally the resistance of the metal contacts themselves. This adds a resistance in series with the load connected to the solar cell, introducing a voltage drop. In turn, this reduces the fill factor. </w:t>
      </w:r>
      <w:r>
        <w:rPr>
          <w:b w:val="0"/>
          <w:bCs w:val="0"/>
          <w:highlight w:val="none"/>
        </w:rPr>
        <w:t xml:space="preserve">An example of this is shown in Figure 4.</w:t>
      </w:r>
      <w:r>
        <w:rPr>
          <w:b w:val="0"/>
          <w:bCs w:val="0"/>
          <w:highlight w:val="none"/>
        </w:rPr>
        <w:t xml:space="preserve"> </w:t>
      </w:r>
      <w:r>
        <w:rPr>
          <w:b w:val="0"/>
          <w:bCs w:val="0"/>
          <w:highlight w:val="none"/>
        </w:rPr>
        <w:t xml:space="preserve">Larger values of series resistance can reduce the short circuit current.</w:t>
      </w:r>
      <w:r>
        <w:rPr>
          <w:b w:val="0"/>
          <w:bCs w:val="0"/>
          <w:highlight w:val="none"/>
        </w:rPr>
        <w:t xml:space="preserve"> </w:t>
      </w:r>
      <w:r>
        <w:rPr>
          <w:b w:val="0"/>
          <w:bCs w:val="0"/>
          <w:highlight w:val="none"/>
          <w:u w:val="none"/>
        </w:rPr>
      </w:r>
      <w:r>
        <w:rPr>
          <w:b w:val="0"/>
          <w:bCs w:val="0"/>
          <w:highlight w:val="none"/>
          <w:u w:val="none"/>
        </w:rPr>
      </w:r>
    </w:p>
    <w:p>
      <w:pPr>
        <w:pBdr/>
        <w:spacing/>
        <w:ind/>
        <w:rPr>
          <w:b w:val="0"/>
          <w:bCs w:val="0"/>
          <w:highlight w:val="none"/>
          <w:u w:val="none"/>
        </w:rPr>
      </w:pPr>
      <w:r>
        <w:rPr>
          <w:b w:val="0"/>
          <w:bCs w:val="0"/>
          <w:highlight w:val="none"/>
          <w:u w:val="none"/>
        </w:rPr>
        <w:t xml:space="preserve">Shunt resistance is caused by manufacturing defects in the solar cell.</w:t>
      </w:r>
      <w:r>
        <w:rPr>
          <w:b w:val="0"/>
          <w:bCs w:val="0"/>
          <w:highlight w:val="none"/>
          <w:u w:val="none"/>
        </w:rPr>
        <w:t xml:space="preserve"> </w:t>
      </w:r>
      <w:r>
        <w:rPr>
          <w:b w:val="0"/>
          <w:bCs w:val="0"/>
          <w:highlight w:val="none"/>
          <w:u w:val="none"/>
        </w:rPr>
        <w:t xml:space="preserve">This adds a resistance in parallel to the load connected with the solar cell.</w:t>
      </w:r>
      <w:r>
        <w:rPr>
          <w:b w:val="0"/>
          <w:bCs w:val="0"/>
          <w:highlight w:val="none"/>
          <w:u w:val="none"/>
        </w:rPr>
        <w:t xml:space="preserve"> Smaller values cause power loss by providing an alternate path for the generated current, reducing the current flow to the load.</w:t>
      </w:r>
      <w:r>
        <w:rPr>
          <w:b w:val="0"/>
          <w:bCs w:val="0"/>
          <w:highlight w:val="none"/>
          <w:u w:val="none"/>
        </w:rPr>
        <w:t xml:space="preserve"> </w:t>
      </w:r>
      <w:r>
        <w:rPr>
          <w:b w:val="0"/>
          <w:bCs w:val="0"/>
          <w:highlight w:val="none"/>
        </w:rPr>
        <w:t xml:space="preserve">This effect is severe at low light intensities since the generated current is small. </w:t>
      </w:r>
      <w:r>
        <w:rPr>
          <w:b w:val="0"/>
          <w:bCs w:val="0"/>
          <w:highlight w:val="none"/>
        </w:rPr>
        <w:t xml:space="preserve">The current across the load at the corresponding operating voltages, in comparison to that without shunt resistance, would be reduced, hence reducing the fill factor. An example of this is shown in Figure 4.</w:t>
      </w:r>
      <w:r>
        <w:rPr>
          <w:b w:val="0"/>
          <w:bCs w:val="0"/>
          <w:highlight w:val="none"/>
        </w:rPr>
        <w:t xml:space="preserve"> </w:t>
      </w:r>
      <w:r>
        <w:rPr>
          <w:b w:val="0"/>
          <w:bCs w:val="0"/>
          <w:highlight w:val="none"/>
          <w:u w:val="none"/>
        </w:rPr>
        <w:t xml:space="preserve">Ideally, series resistance should be zero and shunt resistance should be infinite</w:t>
      </w:r>
      <w:r>
        <w:rPr>
          <w:b w:val="0"/>
          <w:bCs w:val="0"/>
          <w:highlight w:val="none"/>
          <w:u w:val="none"/>
        </w:rPr>
        <w:t xml:space="preserve">.</w:t>
      </w:r>
      <w:r>
        <w:rPr>
          <w:b w:val="0"/>
          <w:bCs w:val="0"/>
          <w:highlight w:val="none"/>
          <w:u w:val="none"/>
        </w:rPr>
      </w:r>
      <w:r>
        <w:rPr>
          <w:b w:val="0"/>
          <w:bCs w:val="0"/>
          <w:highlight w:val="none"/>
          <w:u w:val="none"/>
        </w:rPr>
      </w:r>
    </w:p>
    <w:p>
      <w:pPr>
        <w:pBdr/>
        <w:spacing/>
        <w:ind/>
        <w:rPr>
          <w:b w:val="0"/>
          <w:bCs w:val="0"/>
          <w:highlight w:val="none"/>
        </w:rPr>
      </w:pPr>
      <w:r>
        <w:rPr>
          <w:b w:val="0"/>
          <w:bCs w:val="0"/>
          <w:highlight w:val="none"/>
        </w:rPr>
      </w:r>
      <w:r>
        <w:rPr>
          <w:b w:val="0"/>
          <w:bCs w:val="0"/>
          <w:highlight w:val="none"/>
        </w:rPr>
        <w:t xml:space="preserve">Since efficiency and fill factor are directly proportional, both these resistances reduce the efficiency of the solar cell.</w:t>
      </w:r>
      <w:r>
        <w:rPr>
          <w:b w:val="0"/>
          <w:bCs w:val="0"/>
          <w:highlight w:val="none"/>
        </w:rPr>
      </w:r>
      <w:r>
        <w:rPr>
          <w:b w:val="0"/>
          <w:bCs w:val="0"/>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908473" cy="21165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53319" name=""/>
                        <pic:cNvPicPr>
                          <a:picLocks noChangeAspect="1"/>
                        </pic:cNvPicPr>
                        <pic:nvPr/>
                      </pic:nvPicPr>
                      <pic:blipFill rotWithShape="1">
                        <a:blip r:embed="rId13"/>
                        <a:stretch/>
                      </pic:blipFill>
                      <pic:spPr bwMode="auto">
                        <a:xfrm flipH="0" flipV="0">
                          <a:off x="0" y="0"/>
                          <a:ext cx="4908472" cy="2116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6.49pt;height:166.66pt;mso-wrap-distance-left:0.00pt;mso-wrap-distance-top:0.00pt;mso-wrap-distance-right:0.00pt;mso-wrap-distance-bottom:0.00pt;z-index:1;" stroked="false">
                <v:imagedata r:id="rId13" o:title=""/>
                <o:lock v:ext="edit" rotation="t"/>
              </v:shape>
            </w:pict>
          </mc:Fallback>
        </mc:AlternateContent>
      </w:r>
      <w:r>
        <w:rPr>
          <w:b w:val="0"/>
          <w:bCs w:val="0"/>
          <w:highlight w:val="none"/>
        </w:rPr>
      </w:r>
      <w:r>
        <w:rPr>
          <w:b w:val="0"/>
          <w:bCs w:val="0"/>
          <w:highlight w:val="none"/>
        </w:rPr>
      </w:r>
    </w:p>
    <w:p>
      <w:pPr>
        <w:pStyle w:val="877"/>
        <w:pBdr/>
        <w:spacing/>
        <w:ind/>
        <w:rPr/>
      </w:pPr>
      <w:r>
        <w:t xml:space="preserve">Figure </w:t>
      </w:r>
      <w:r>
        <w:fldChar w:fldCharType="begin"/>
        <w:instrText xml:space="preserve"> SEQ Figure \* Arabic </w:instrText>
        <w:fldChar w:fldCharType="separate"/>
      </w:r>
      <w:r>
        <w:t xml:space="preserve">4</w:t>
      </w:r>
      <w:r>
        <w:fldChar w:fldCharType="end"/>
      </w:r>
      <w:r>
        <w:t xml:space="preserve">: Graphs showing the effects of series resistance (left) and shunt resistance (right) on solar cell IV curves (From lecture notes) </w:t>
      </w:r>
      <w:r/>
    </w:p>
    <w:p>
      <w:pPr>
        <w:pBdr/>
        <w:spacing/>
        <w:ind/>
        <w:rPr>
          <w:b w:val="0"/>
          <w:bCs w:val="0"/>
          <w:highlight w:val="none"/>
          <w:u w:val="none"/>
        </w:rPr>
      </w:pPr>
      <w:r>
        <w:rPr>
          <w:b w:val="0"/>
          <w:bCs w:val="0"/>
          <w:highlight w:val="none"/>
          <w:u w:val="none"/>
        </w:rPr>
      </w:r>
      <w:r>
        <w:rPr>
          <w:b/>
          <w:bCs/>
          <w:highlight w:val="none"/>
          <w:u w:val="single"/>
        </w:rPr>
        <w:t xml:space="preserve">Perovskite Solar cells under low light</w:t>
        <w:br/>
      </w:r>
      <w:r>
        <w:rPr>
          <w:b w:val="0"/>
          <w:bCs w:val="0"/>
          <w:highlight w:val="none"/>
          <w:u w:val="none"/>
        </w:rPr>
        <w:t xml:space="preserve">The fill factor and efficiency of the perovskite solar cell at 10% light intensity is relatively similar to that at 50% and 100% light i</w:t>
      </w:r>
      <w:r>
        <w:rPr>
          <w:b w:val="0"/>
          <w:bCs w:val="0"/>
          <w:highlight w:val="none"/>
          <w:u w:val="none"/>
        </w:rPr>
        <w:t xml:space="preserve">ntensity. This suggests the efficiency of the PSC is not significantly dependent on the light intensity. The fill factor and efficiency is slightly lower at 100% light intensity suggesting the resistive effects still exist but aren’t significant enough to </w:t>
      </w:r>
      <w:r>
        <w:rPr>
          <w:b w:val="0"/>
          <w:bCs w:val="0"/>
          <w:highlight w:val="none"/>
          <w:u w:val="none"/>
        </w:rPr>
        <w:t xml:space="preserve">radically affect the solar cell’s performance. </w:t>
      </w:r>
      <w:r>
        <w:rPr>
          <w:b w:val="0"/>
          <w:bCs w:val="0"/>
          <w:highlight w:val="none"/>
          <w:u w:val="none"/>
        </w:rPr>
      </w:r>
      <w:r>
        <w:rPr>
          <w:b w:val="0"/>
          <w:bCs w:val="0"/>
          <w:highlight w:val="none"/>
          <w:u w:val="none"/>
        </w:rPr>
      </w:r>
    </w:p>
    <w:p>
      <w:pPr>
        <w:pBdr/>
        <w:spacing/>
        <w:ind/>
        <w:rPr>
          <w:b w:val="0"/>
          <w:bCs w:val="0"/>
          <w:highlight w:val="none"/>
          <w:u w:val="none"/>
        </w:rPr>
      </w:pPr>
      <w:r>
        <w:rPr>
          <w:b/>
          <w:bCs/>
          <w:highlight w:val="none"/>
          <w:u w:val="single"/>
        </w:rPr>
        <w:t xml:space="preserve">Performance of Solar cells</w:t>
      </w:r>
      <w:r>
        <w:rPr>
          <w:b w:val="0"/>
          <w:bCs w:val="0"/>
          <w:highlight w:val="none"/>
          <w:u w:val="none"/>
        </w:rPr>
        <w:t xml:space="preserve"> </w:t>
        <w:br/>
        <w:t xml:space="preserve">The performance of solar cells depends on the light intensity. In sunny conditions, the light intensity incident from the sun onto a solar panel is much larger th</w:t>
      </w:r>
      <w:r>
        <w:rPr>
          <w:b w:val="0"/>
          <w:bCs w:val="0"/>
          <w:highlight w:val="none"/>
          <w:u w:val="none"/>
        </w:rPr>
        <w:t xml:space="preserve">an that in cloudy conditions. The light intensity determines the rate of photon incidence on the solar panel. Since the current generated and light intensity are directly proportional, the current in the load will be larger in sunny than cloudy conditions.</w:t>
      </w:r>
      <w:r>
        <w:rPr>
          <w:b w:val="0"/>
          <w:bCs w:val="0"/>
          <w:highlight w:val="none"/>
          <w:u w:val="none"/>
        </w:rPr>
      </w:r>
      <w:r>
        <w:rPr>
          <w:b w:val="0"/>
          <w:bCs w:val="0"/>
          <w:highlight w:val="none"/>
          <w:u w:val="none"/>
        </w:rPr>
      </w:r>
    </w:p>
    <w:p>
      <w:pPr>
        <w:pStyle w:val="839"/>
        <w:pBdr/>
        <w:spacing/>
        <w:ind/>
        <w:rPr>
          <w:b w:val="0"/>
          <w:bCs w:val="0"/>
          <w:highlight w:val="none"/>
          <w:u w:val="none"/>
        </w:rPr>
      </w:pPr>
      <w:r>
        <w:rPr>
          <w:b w:val="0"/>
          <w:bCs w:val="0"/>
          <w:highlight w:val="none"/>
          <w:u w:val="none"/>
        </w:rPr>
        <w:t xml:space="preserve">Conclusion</w:t>
      </w:r>
      <w:r>
        <w:rPr>
          <w:b w:val="0"/>
          <w:bCs w:val="0"/>
          <w:highlight w:val="none"/>
          <w:u w:val="none"/>
        </w:rPr>
      </w:r>
      <w:r>
        <w:rPr>
          <w:b w:val="0"/>
          <w:bCs w:val="0"/>
          <w:highlight w:val="none"/>
          <w:u w:val="none"/>
        </w:rPr>
      </w:r>
    </w:p>
    <w:p>
      <w:pPr>
        <w:pBdr/>
        <w:spacing/>
        <w:ind w:firstLine="0" w:left="0"/>
        <w:rPr>
          <w:b w:val="0"/>
          <w:bCs w:val="0"/>
          <w:highlight w:val="none"/>
          <w:u w:val="none"/>
        </w:rPr>
      </w:pPr>
      <w:r>
        <w:rPr>
          <w:b/>
          <w:bCs/>
          <w:highlight w:val="none"/>
          <w:u w:val="single"/>
        </w:rPr>
        <w:t xml:space="preserve">Key findings</w:t>
      </w:r>
      <w:r>
        <w:rPr>
          <w:b w:val="0"/>
          <w:bCs w:val="0"/>
          <w:highlight w:val="none"/>
          <w:u w:val="none"/>
        </w:rPr>
      </w:r>
      <w:r>
        <w:rPr>
          <w:b w:val="0"/>
          <w:bCs w:val="0"/>
          <w:highlight w:val="none"/>
          <w:u w:val="none"/>
        </w:rPr>
      </w:r>
    </w:p>
    <w:p>
      <w:pPr>
        <w:pStyle w:val="902"/>
        <w:numPr>
          <w:ilvl w:val="0"/>
          <w:numId w:val="5"/>
        </w:numPr>
        <w:pBdr/>
        <w:spacing/>
        <w:ind/>
        <w:rPr>
          <w:b w:val="0"/>
          <w:bCs w:val="0"/>
          <w:highlight w:val="none"/>
          <w:u w:val="none"/>
        </w:rPr>
      </w:pPr>
      <w:r>
        <w:rPr>
          <w:b w:val="0"/>
          <w:bCs w:val="0"/>
          <w:highlight w:val="none"/>
          <w:u w:val="none"/>
        </w:rPr>
        <w:t xml:space="preserve">The variation of </w:t>
      </w:r>
      <w:r>
        <w:rPr>
          <w:b w:val="0"/>
          <w:bCs w:val="0"/>
          <w:highlight w:val="none"/>
          <w:u w:val="none"/>
        </w:rPr>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u w:val="none"/>
              </w:rPr>
              <m:rPr>
                <m:sty m:val="i"/>
              </m:rPr>
              <m:t>SC</m:t>
            </m:r>
          </m:sub>
        </m:sSub>
      </m:oMath>
      <w:r>
        <w:rPr>
          <w:b w:val="0"/>
          <w:bCs w:val="0"/>
          <w:highlight w:val="none"/>
          <w:u w:val="none"/>
        </w:rPr>
        <w:t xml:space="preserve"> and </w:t>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V</m:t>
            </m:r>
          </m:e>
          <m:sub>
            <m:r>
              <w:rPr>
                <w:rFonts w:hint="default" w:ascii="Cambria Math" w:hAnsi="Cambria Math" w:eastAsia="Cambria Math" w:cs="Cambria Math"/>
                <w:highlight w:val="none"/>
                <w:u w:val="none"/>
              </w:rPr>
              <m:rPr>
                <m:sty m:val="i"/>
              </m:rPr>
              <m:t>OC</m:t>
            </m:r>
          </m:sub>
        </m:sSub>
      </m:oMath>
      <w:r>
        <w:rPr>
          <w:b w:val="0"/>
          <w:bCs w:val="0"/>
          <w:highlight w:val="none"/>
          <w:u w:val="none"/>
        </w:rPr>
        <w:t xml:space="preserve"> with light intensity in perovskites is similar to that in conventional solar cells</w:t>
      </w:r>
      <w:r>
        <w:rPr>
          <w:b w:val="0"/>
          <w:bCs w:val="0"/>
          <w:highlight w:val="none"/>
          <w:u w:val="none"/>
        </w:rPr>
      </w:r>
      <w:r>
        <w:rPr>
          <w:b w:val="0"/>
          <w:bCs w:val="0"/>
          <w:highlight w:val="none"/>
          <w:u w:val="none"/>
        </w:rPr>
      </w:r>
    </w:p>
    <w:p>
      <w:pPr>
        <w:pStyle w:val="902"/>
        <w:numPr>
          <w:ilvl w:val="0"/>
          <w:numId w:val="5"/>
        </w:numPr>
        <w:pBdr/>
        <w:spacing/>
        <w:ind/>
        <w:rPr>
          <w:b w:val="0"/>
          <w:bCs w:val="0"/>
          <w:highlight w:val="none"/>
          <w:u w:val="none"/>
        </w:rPr>
      </w:pPr>
      <w:r>
        <w:rPr>
          <w:b w:val="0"/>
          <w:bCs w:val="0"/>
          <w:highlight w:val="none"/>
          <w:u w:val="none"/>
        </w:rPr>
        <w:t xml:space="preserve">Perovskites display similar efficiency at both low and high light intensities</w:t>
      </w:r>
      <w:r>
        <w:rPr>
          <w:b w:val="0"/>
          <w:bCs w:val="0"/>
          <w:highlight w:val="none"/>
          <w:u w:val="none"/>
        </w:rPr>
        <w:t xml:space="preserve">, showing their better performance at low intensity</w:t>
      </w:r>
      <w:r>
        <w:rPr>
          <w:b w:val="0"/>
          <w:bCs w:val="0"/>
          <w:highlight w:val="none"/>
          <w:u w:val="none"/>
        </w:rPr>
        <w:t xml:space="preserve"> compared to conventional solar cells</w:t>
      </w:r>
      <w:r>
        <w:rPr>
          <w:b w:val="0"/>
          <w:bCs w:val="0"/>
          <w:highlight w:val="none"/>
          <w:u w:val="none"/>
        </w:rPr>
      </w:r>
    </w:p>
    <w:p>
      <w:pPr>
        <w:pStyle w:val="902"/>
        <w:numPr>
          <w:ilvl w:val="0"/>
          <w:numId w:val="5"/>
        </w:numPr>
        <w:pBdr/>
        <w:spacing/>
        <w:ind/>
        <w:rPr>
          <w:b w:val="0"/>
          <w:bCs w:val="0"/>
          <w:highlight w:val="none"/>
          <w:u w:val="none"/>
        </w:rPr>
      </w:pPr>
      <w:r>
        <w:rPr>
          <w:b w:val="0"/>
          <w:bCs w:val="0"/>
          <w:highlight w:val="none"/>
          <w:u w:val="none"/>
        </w:rPr>
        <w:t xml:space="preserve">There is a still a slight drop in efficiency at high light intensities suggesting shunt resistance is finite rather than infinite ideally</w:t>
      </w:r>
      <w:r>
        <w:rPr>
          <w:b w:val="0"/>
          <w:bCs w:val="0"/>
          <w:highlight w:val="none"/>
          <w:u w:val="none"/>
        </w:rPr>
      </w:r>
      <w:r>
        <w:rPr>
          <w:b w:val="0"/>
          <w:bCs w:val="0"/>
          <w:highlight w:val="none"/>
          <w:u w:val="none"/>
        </w:rPr>
      </w:r>
    </w:p>
    <w:p>
      <w:pPr>
        <w:pBdr/>
        <w:spacing/>
        <w:ind w:firstLine="0" w:left="0"/>
        <w:rPr>
          <w:b/>
          <w:bCs/>
          <w:highlight w:val="none"/>
          <w:u w:val="single"/>
        </w:rPr>
      </w:pPr>
      <w:r>
        <w:rPr>
          <w:b/>
          <w:bCs/>
          <w:highlight w:val="none"/>
          <w:u w:val="single"/>
        </w:rPr>
        <w:t xml:space="preserve">Broader implications</w:t>
      </w:r>
      <w:r>
        <w:rPr>
          <w:b w:val="0"/>
          <w:bCs w:val="0"/>
          <w:highlight w:val="none"/>
          <w:u w:val="none"/>
        </w:rPr>
      </w:r>
      <w:r>
        <w:rPr>
          <w:b/>
          <w:bCs/>
          <w:highlight w:val="none"/>
          <w:u w:val="single"/>
        </w:rPr>
      </w:r>
    </w:p>
    <w:p>
      <w:pPr>
        <w:pStyle w:val="902"/>
        <w:numPr>
          <w:ilvl w:val="0"/>
          <w:numId w:val="6"/>
        </w:numPr>
        <w:pBdr/>
        <w:spacing/>
        <w:ind/>
        <w:rPr>
          <w:b w:val="0"/>
          <w:bCs w:val="0"/>
          <w:highlight w:val="none"/>
          <w:u w:val="none"/>
        </w:rPr>
      </w:pPr>
      <w:r>
        <w:rPr>
          <w:b w:val="0"/>
          <w:bCs w:val="0"/>
          <w:highlight w:val="none"/>
          <w:u w:val="none"/>
        </w:rPr>
        <w:t xml:space="preserve">Solar power is renewable</w:t>
        <w:br/>
        <w:t xml:space="preserve">- Reduces dependence of fossil fuels</w:t>
      </w:r>
      <w:r>
        <w:rPr>
          <w:b w:val="0"/>
          <w:bCs w:val="0"/>
          <w:highlight w:val="none"/>
          <w:u w:val="none"/>
        </w:rPr>
        <w:br/>
        <w:t xml:space="preserve">- CO2 and other greenhouse emissions are reduced</w:t>
      </w:r>
      <w:r>
        <w:rPr>
          <w:b w:val="0"/>
          <w:bCs w:val="0"/>
          <w:highlight w:val="none"/>
          <w:u w:val="none"/>
        </w:rPr>
      </w:r>
      <w:r>
        <w:rPr>
          <w:b w:val="0"/>
          <w:bCs w:val="0"/>
          <w:highlight w:val="none"/>
          <w:u w:val="none"/>
        </w:rPr>
      </w:r>
    </w:p>
    <w:p>
      <w:pPr>
        <w:pStyle w:val="902"/>
        <w:numPr>
          <w:ilvl w:val="0"/>
          <w:numId w:val="6"/>
        </w:numPr>
        <w:pBdr/>
        <w:spacing/>
        <w:ind/>
        <w:rPr>
          <w:b w:val="0"/>
          <w:bCs w:val="0"/>
          <w:highlight w:val="none"/>
          <w:u w:val="none"/>
        </w:rPr>
      </w:pPr>
      <w:r>
        <w:rPr>
          <w:b w:val="0"/>
          <w:bCs w:val="0"/>
          <w:highlight w:val="none"/>
          <w:u w:val="none"/>
        </w:rPr>
        <w:t xml:space="preserve">Job creation</w:t>
        <w:br/>
        <w:t xml:space="preserve">- Solar panels still need to manufactured and maintained</w:t>
        <w:br/>
        <w:t xml:space="preserve">- The technology can be developed further in research</w:t>
      </w:r>
      <w:r>
        <w:rPr>
          <w:b w:val="0"/>
          <w:bCs w:val="0"/>
          <w:highlight w:val="none"/>
          <w:u w:val="none"/>
        </w:rPr>
      </w:r>
      <w:r>
        <w:rPr>
          <w:b w:val="0"/>
          <w:bCs w:val="0"/>
          <w:highlight w:val="none"/>
          <w:u w:val="none"/>
        </w:rPr>
      </w:r>
    </w:p>
    <w:p>
      <w:pPr>
        <w:pStyle w:val="902"/>
        <w:numPr>
          <w:ilvl w:val="0"/>
          <w:numId w:val="6"/>
        </w:numPr>
        <w:pBdr/>
        <w:spacing/>
        <w:ind/>
        <w:rPr>
          <w:b w:val="0"/>
          <w:bCs w:val="0"/>
          <w:highlight w:val="none"/>
          <w:u w:val="none"/>
        </w:rPr>
      </w:pPr>
      <w:r>
        <w:rPr>
          <w:b w:val="0"/>
          <w:bCs w:val="0"/>
          <w:highlight w:val="none"/>
          <w:u w:val="none"/>
        </w:rPr>
        <w:t xml:space="preserve">Cost reduction</w:t>
        <w:br/>
        <w:t xml:space="preserve">- Solar cells are drastically cheaper than fossil fuels</w:t>
        <w:br/>
        <w:t xml:space="preserve">- Reduces spending on power generation</w:t>
      </w:r>
      <w:r>
        <w:rPr>
          <w:b w:val="0"/>
          <w:bCs w:val="0"/>
          <w:highlight w:val="none"/>
          <w:u w:val="none"/>
        </w:rPr>
      </w:r>
      <w:r>
        <w:rPr>
          <w:b w:val="0"/>
          <w:bCs w:val="0"/>
          <w:highlight w:val="none"/>
          <w:u w:val="none"/>
        </w:rPr>
      </w:r>
    </w:p>
    <w:p>
      <w:pPr>
        <w:pBdr/>
        <w:spacing/>
        <w:ind w:firstLine="0" w:left="0"/>
        <w:rPr>
          <w:highlight w:val="none"/>
        </w:rPr>
      </w:pPr>
      <w:r>
        <w:rPr>
          <w:highlight w:val="none"/>
        </w:rPr>
        <w:t xml:space="preserve">Github Repository for code: </w:t>
      </w:r>
      <w:r>
        <w:rPr>
          <w:highlight w:val="none"/>
        </w:rPr>
      </w:r>
      <w:hyperlink r:id="rId14" w:tooltip="https://github.com/vishvish2/ELEC0148_Lab_Component.git" w:history="1">
        <w:r>
          <w:rPr>
            <w:rStyle w:val="884"/>
            <w:highlight w:val="none"/>
          </w:rPr>
          <w:t xml:space="preserve">https://github.com/vishvish2/ELEC0148_Lab_Component.git</w:t>
        </w:r>
        <w:r>
          <w:rPr>
            <w:rStyle w:val="884"/>
            <w:highlight w:val="none"/>
          </w:rPr>
        </w:r>
        <w:r>
          <w:rPr>
            <w:rStyle w:val="884"/>
            <w:b w:val="0"/>
            <w:bCs w:val="0"/>
            <w:highlight w:val="none"/>
          </w:rPr>
        </w:r>
      </w:hyperlink>
      <w:r>
        <w:rPr>
          <w:b w:val="0"/>
          <w:bCs w:val="0"/>
          <w:highlight w:val="none"/>
          <w:u w:val="none"/>
        </w:rPr>
      </w:r>
      <w:r>
        <w:rPr>
          <w:highlight w:val="none"/>
        </w:rPr>
      </w:r>
    </w:p>
    <w:p>
      <w:pPr>
        <w:pStyle w:val="839"/>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5" w:tooltip="https://doi.org/10.1021/acs.chemrev.6b00136" w:history="1">
        <w:r>
          <w:rPr>
            <w:rStyle w:val="884"/>
            <w:rFonts w:ascii="Arial" w:hAnsi="Arial" w:eastAsia="Arial" w:cs="Arial"/>
            <w:b w:val="0"/>
            <w:bCs w:val="0"/>
            <w:sz w:val="22"/>
            <w:szCs w:val="20"/>
          </w:rPr>
          <w:t xml:space="preserve">https://doi.org/10.1021/acs.chemrev.6b00136</w:t>
        </w:r>
        <w:r>
          <w:rPr>
            <w:rStyle w:val="884"/>
            <w:rFonts w:ascii="Arial" w:hAnsi="Arial" w:eastAsia="Arial" w:cs="Arial"/>
            <w:b w:val="0"/>
            <w:bCs w:val="0"/>
            <w:sz w:val="20"/>
            <w:szCs w:val="20"/>
          </w:rPr>
        </w:r>
        <w:r>
          <w:rPr>
            <w:rStyle w:val="884"/>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6" w:tooltip="https://doi.org/10.53894/ijirss.v8i8.10543" w:history="1">
        <w:r>
          <w:rPr>
            <w:rStyle w:val="884"/>
            <w:rFonts w:ascii="Arial" w:hAnsi="Arial" w:eastAsia="Arial" w:cs="Arial"/>
            <w:b w:val="0"/>
            <w:bCs w:val="0"/>
            <w:sz w:val="22"/>
            <w:szCs w:val="22"/>
          </w:rPr>
          <w:t xml:space="preserve">https://doi.org/10.53894/ijirss.v8i8.10543</w:t>
        </w:r>
        <w:r>
          <w:rPr>
            <w:rStyle w:val="884"/>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r>
        <w:rPr>
          <w:b w:val="0"/>
          <w:bCs w:val="0"/>
          <w:highlight w:val="none"/>
        </w:rPr>
      </w:r>
      <w:r>
        <w:rPr>
          <w:b w:val="0"/>
          <w:bCs w:val="0"/>
        </w:rPr>
      </w:r>
      <w:r>
        <w:rPr>
          <w:b w:val="0"/>
          <w:bCs w:val="0"/>
        </w:rPr>
      </w:r>
      <w:r>
        <w:rPr>
          <w:rFonts w:ascii="Arial" w:hAnsi="Arial" w:eastAsia="Arial" w:cs="Arial"/>
          <w:b w:val="0"/>
          <w:bCs w:val="0"/>
          <w:color w:val="000000"/>
          <w:sz w:val="22"/>
          <w:szCs w:val="22"/>
          <w:highlight w:val="none"/>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EA2DC6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025F82E"/>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CF354E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466019D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3">
    <w:name w:val="Table Grid"/>
    <w:basedOn w:val="89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Table Grid Light"/>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1"/>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Plain Table 2"/>
    <w:basedOn w:val="89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Plain Table 3"/>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Plain Table 4"/>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Plain Table 5"/>
    <w:basedOn w:val="89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w:basedOn w:val="89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1 Light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1 Light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2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2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w:basedOn w:val="89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1"/>
    <w:basedOn w:val="89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3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3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 Accent 5"/>
    <w:basedOn w:val="89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6"/>
    <w:basedOn w:val="89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w:basedOn w:val="89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1"/>
    <w:basedOn w:val="89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2"/>
    <w:basedOn w:val="89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4 - Accent 3"/>
    <w:basedOn w:val="89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4 - Accent 4"/>
    <w:basedOn w:val="89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 Accent 5"/>
    <w:basedOn w:val="89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6"/>
    <w:basedOn w:val="89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Accent 1"/>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2"/>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5 Dark - Accent 3"/>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5 Dark- Accent 4"/>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 Accent 5"/>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 Accent 6"/>
    <w:basedOn w:val="89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6">
    <w:name w:val="Grid Table 6 Colorful - Accent 1"/>
    <w:basedOn w:val="89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7">
    <w:name w:val="Grid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8">
    <w:name w:val="Grid Table 6 Colorful - Accent 3"/>
    <w:basedOn w:val="89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9">
    <w:name w:val="Grid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0">
    <w:name w:val="Grid Table 6 Colorful - Accent 5"/>
    <w:basedOn w:val="89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1">
    <w:name w:val="Grid Table 6 Colorful - Accent 6"/>
    <w:basedOn w:val="89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2">
    <w:name w:val="Grid Table 7 Colorful"/>
    <w:basedOn w:val="89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1"/>
    <w:basedOn w:val="89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2"/>
    <w:basedOn w:val="89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7 Colorful - Accent 3"/>
    <w:basedOn w:val="89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7 Colorful - Accent 4"/>
    <w:basedOn w:val="89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7 Colorful - Accent 5"/>
    <w:basedOn w:val="89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6"/>
    <w:basedOn w:val="89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1"/>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2"/>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1 Light - Accent 3"/>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1 Light - Accent 4"/>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 Accent 5"/>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6"/>
    <w:basedOn w:val="89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w:basedOn w:val="89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1"/>
    <w:basedOn w:val="89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2"/>
    <w:basedOn w:val="89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2 - Accent 3"/>
    <w:basedOn w:val="89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2 - Accent 4"/>
    <w:basedOn w:val="89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 Accent 5"/>
    <w:basedOn w:val="89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6"/>
    <w:basedOn w:val="89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1"/>
    <w:basedOn w:val="89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2"/>
    <w:basedOn w:val="89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3 - Accent 3"/>
    <w:basedOn w:val="89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3 - Accent 4"/>
    <w:basedOn w:val="89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 Accent 5"/>
    <w:basedOn w:val="89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6"/>
    <w:basedOn w:val="89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w:basedOn w:val="89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1"/>
    <w:basedOn w:val="89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2"/>
    <w:basedOn w:val="89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4 - Accent 3"/>
    <w:basedOn w:val="89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4 - Accent 4"/>
    <w:basedOn w:val="89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 Accent 5"/>
    <w:basedOn w:val="89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6"/>
    <w:basedOn w:val="89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5 Dark"/>
    <w:basedOn w:val="89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1"/>
    <w:basedOn w:val="89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2"/>
    <w:basedOn w:val="89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5 Dark - Accent 3"/>
    <w:basedOn w:val="89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1">
    <w:name w:val="List Table 5 Dark - Accent 4"/>
    <w:basedOn w:val="89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2">
    <w:name w:val="List Table 5 Dark - Accent 5"/>
    <w:basedOn w:val="89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6"/>
    <w:basedOn w:val="89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6 Colorful"/>
    <w:basedOn w:val="89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1"/>
    <w:basedOn w:val="89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2"/>
    <w:basedOn w:val="89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6 Colorful - Accent 3"/>
    <w:basedOn w:val="89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6 Colorful - Accent 4"/>
    <w:basedOn w:val="89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6 Colorful - Accent 5"/>
    <w:basedOn w:val="89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6"/>
    <w:basedOn w:val="89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7 Colorful"/>
    <w:basedOn w:val="89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2">
    <w:name w:val="List Table 7 Colorful - Accent 1"/>
    <w:basedOn w:val="89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13">
    <w:name w:val="List Table 7 Colorful - Accent 2"/>
    <w:basedOn w:val="89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4">
    <w:name w:val="List Table 7 Colorful - Accent 3"/>
    <w:basedOn w:val="89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15">
    <w:name w:val="List Table 7 Colorful - Accent 4"/>
    <w:basedOn w:val="89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6">
    <w:name w:val="List Table 7 Colorful - Accent 5"/>
    <w:basedOn w:val="89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7">
    <w:name w:val="List Table 7 Colorful - Accent 6"/>
    <w:basedOn w:val="89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8">
    <w:name w:val="Lined - Accent"/>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1"/>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2"/>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ned - Accent 3"/>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ned - Accent 4"/>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ned - Accent 5"/>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6"/>
    <w:basedOn w:val="89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w:basedOn w:val="89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1"/>
    <w:basedOn w:val="89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2"/>
    <w:basedOn w:val="89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amp; Lined - Accent 3"/>
    <w:basedOn w:val="89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amp; Lined - Accent 4"/>
    <w:basedOn w:val="89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5"/>
    <w:basedOn w:val="89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6"/>
    <w:basedOn w:val="89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w:basedOn w:val="89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1"/>
    <w:basedOn w:val="89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2"/>
    <w:basedOn w:val="89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 Accent 3"/>
    <w:basedOn w:val="89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 Accent 4"/>
    <w:basedOn w:val="89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 Accent 5"/>
    <w:basedOn w:val="89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6"/>
    <w:basedOn w:val="89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9">
    <w:name w:val="Heading 1"/>
    <w:basedOn w:val="898"/>
    <w:next w:val="898"/>
    <w:link w:val="849"/>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0">
    <w:name w:val="Heading 2"/>
    <w:basedOn w:val="898"/>
    <w:next w:val="898"/>
    <w:link w:val="850"/>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1">
    <w:name w:val="Heading 3"/>
    <w:basedOn w:val="898"/>
    <w:next w:val="898"/>
    <w:link w:val="851"/>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2">
    <w:name w:val="Heading 4"/>
    <w:basedOn w:val="898"/>
    <w:next w:val="898"/>
    <w:link w:val="852"/>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43">
    <w:name w:val="Heading 5"/>
    <w:basedOn w:val="898"/>
    <w:next w:val="898"/>
    <w:link w:val="853"/>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4">
    <w:name w:val="Heading 6"/>
    <w:basedOn w:val="898"/>
    <w:next w:val="898"/>
    <w:link w:val="854"/>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5">
    <w:name w:val="Heading 7"/>
    <w:basedOn w:val="898"/>
    <w:next w:val="898"/>
    <w:link w:val="8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6">
    <w:name w:val="Heading 8"/>
    <w:basedOn w:val="898"/>
    <w:next w:val="898"/>
    <w:link w:val="8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7">
    <w:name w:val="Heading 9"/>
    <w:basedOn w:val="898"/>
    <w:next w:val="898"/>
    <w:link w:val="8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8" w:default="1">
    <w:name w:val="Default Paragraph Font"/>
    <w:uiPriority w:val="1"/>
    <w:semiHidden/>
    <w:unhideWhenUsed/>
    <w:pPr>
      <w:pBdr/>
      <w:spacing/>
      <w:ind/>
    </w:pPr>
  </w:style>
  <w:style w:type="character" w:styleId="849">
    <w:name w:val="Heading 1 Char"/>
    <w:basedOn w:val="848"/>
    <w:link w:val="839"/>
    <w:uiPriority w:val="9"/>
    <w:pPr>
      <w:pBdr/>
      <w:spacing/>
      <w:ind/>
    </w:pPr>
    <w:rPr>
      <w:rFonts w:ascii="Arial" w:hAnsi="Arial" w:eastAsia="Arial" w:cs="Arial"/>
      <w:color w:val="0f4761" w:themeColor="accent1" w:themeShade="BF"/>
      <w:sz w:val="40"/>
      <w:szCs w:val="40"/>
    </w:rPr>
  </w:style>
  <w:style w:type="character" w:styleId="850">
    <w:name w:val="Heading 2 Char"/>
    <w:basedOn w:val="848"/>
    <w:link w:val="840"/>
    <w:uiPriority w:val="9"/>
    <w:pPr>
      <w:pBdr/>
      <w:spacing/>
      <w:ind/>
    </w:pPr>
    <w:rPr>
      <w:rFonts w:ascii="Arial" w:hAnsi="Arial" w:eastAsia="Arial" w:cs="Arial"/>
      <w:color w:val="0f4761" w:themeColor="accent1" w:themeShade="BF"/>
      <w:sz w:val="32"/>
      <w:szCs w:val="32"/>
    </w:rPr>
  </w:style>
  <w:style w:type="character" w:styleId="851">
    <w:name w:val="Heading 3 Char"/>
    <w:basedOn w:val="848"/>
    <w:link w:val="841"/>
    <w:uiPriority w:val="9"/>
    <w:pPr>
      <w:pBdr/>
      <w:spacing/>
      <w:ind/>
    </w:pPr>
    <w:rPr>
      <w:rFonts w:ascii="Arial" w:hAnsi="Arial" w:eastAsia="Arial" w:cs="Arial"/>
      <w:color w:val="0f4761" w:themeColor="accent1" w:themeShade="BF"/>
      <w:sz w:val="28"/>
      <w:szCs w:val="28"/>
    </w:rPr>
  </w:style>
  <w:style w:type="character" w:styleId="852">
    <w:name w:val="Heading 4 Char"/>
    <w:basedOn w:val="848"/>
    <w:link w:val="842"/>
    <w:uiPriority w:val="9"/>
    <w:pPr>
      <w:pBdr/>
      <w:spacing/>
      <w:ind/>
    </w:pPr>
    <w:rPr>
      <w:rFonts w:ascii="Arial" w:hAnsi="Arial" w:eastAsia="Arial" w:cs="Arial"/>
      <w:i/>
      <w:iCs/>
      <w:color w:val="0f4761" w:themeColor="accent1" w:themeShade="BF"/>
    </w:rPr>
  </w:style>
  <w:style w:type="character" w:styleId="853">
    <w:name w:val="Heading 5 Char"/>
    <w:basedOn w:val="848"/>
    <w:link w:val="843"/>
    <w:uiPriority w:val="9"/>
    <w:pPr>
      <w:pBdr/>
      <w:spacing/>
      <w:ind/>
    </w:pPr>
    <w:rPr>
      <w:rFonts w:ascii="Arial" w:hAnsi="Arial" w:eastAsia="Arial" w:cs="Arial"/>
      <w:color w:val="0f4761" w:themeColor="accent1" w:themeShade="BF"/>
    </w:rPr>
  </w:style>
  <w:style w:type="character" w:styleId="854">
    <w:name w:val="Heading 6 Char"/>
    <w:basedOn w:val="848"/>
    <w:link w:val="844"/>
    <w:uiPriority w:val="9"/>
    <w:pPr>
      <w:pBdr/>
      <w:spacing/>
      <w:ind/>
    </w:pPr>
    <w:rPr>
      <w:rFonts w:ascii="Arial" w:hAnsi="Arial" w:eastAsia="Arial" w:cs="Arial"/>
      <w:i/>
      <w:iCs/>
      <w:color w:val="595959" w:themeColor="text1" w:themeTint="A6"/>
    </w:rPr>
  </w:style>
  <w:style w:type="character" w:styleId="855">
    <w:name w:val="Heading 7 Char"/>
    <w:basedOn w:val="848"/>
    <w:link w:val="845"/>
    <w:uiPriority w:val="9"/>
    <w:pPr>
      <w:pBdr/>
      <w:spacing/>
      <w:ind/>
    </w:pPr>
    <w:rPr>
      <w:rFonts w:ascii="Arial" w:hAnsi="Arial" w:eastAsia="Arial" w:cs="Arial"/>
      <w:color w:val="595959" w:themeColor="text1" w:themeTint="A6"/>
    </w:rPr>
  </w:style>
  <w:style w:type="character" w:styleId="856">
    <w:name w:val="Heading 8 Char"/>
    <w:basedOn w:val="848"/>
    <w:link w:val="846"/>
    <w:uiPriority w:val="9"/>
    <w:pPr>
      <w:pBdr/>
      <w:spacing/>
      <w:ind/>
    </w:pPr>
    <w:rPr>
      <w:rFonts w:ascii="Arial" w:hAnsi="Arial" w:eastAsia="Arial" w:cs="Arial"/>
      <w:i/>
      <w:iCs/>
      <w:color w:val="272727" w:themeColor="text1" w:themeTint="D8"/>
    </w:rPr>
  </w:style>
  <w:style w:type="character" w:styleId="857">
    <w:name w:val="Heading 9 Char"/>
    <w:basedOn w:val="848"/>
    <w:link w:val="847"/>
    <w:uiPriority w:val="9"/>
    <w:pPr>
      <w:pBdr/>
      <w:spacing/>
      <w:ind/>
    </w:pPr>
    <w:rPr>
      <w:rFonts w:ascii="Arial" w:hAnsi="Arial" w:eastAsia="Arial" w:cs="Arial"/>
      <w:i/>
      <w:iCs/>
      <w:color w:val="272727" w:themeColor="text1" w:themeTint="D8"/>
    </w:rPr>
  </w:style>
  <w:style w:type="paragraph" w:styleId="858">
    <w:name w:val="Title"/>
    <w:basedOn w:val="898"/>
    <w:next w:val="898"/>
    <w:link w:val="859"/>
    <w:uiPriority w:val="10"/>
    <w:qFormat/>
    <w:pPr>
      <w:pBdr/>
      <w:spacing w:after="80" w:line="240" w:lineRule="auto"/>
      <w:ind/>
      <w:contextualSpacing w:val="true"/>
    </w:pPr>
    <w:rPr>
      <w:rFonts w:ascii="Arial" w:hAnsi="Arial" w:eastAsia="Arial" w:cs="Arial"/>
      <w:spacing w:val="-10"/>
      <w:sz w:val="56"/>
      <w:szCs w:val="56"/>
    </w:rPr>
  </w:style>
  <w:style w:type="character" w:styleId="859">
    <w:name w:val="Title Char"/>
    <w:basedOn w:val="848"/>
    <w:link w:val="858"/>
    <w:uiPriority w:val="10"/>
    <w:pPr>
      <w:pBdr/>
      <w:spacing/>
      <w:ind/>
    </w:pPr>
    <w:rPr>
      <w:rFonts w:ascii="Arial" w:hAnsi="Arial" w:eastAsia="Arial" w:cs="Arial"/>
      <w:spacing w:val="-10"/>
      <w:sz w:val="56"/>
      <w:szCs w:val="56"/>
    </w:rPr>
  </w:style>
  <w:style w:type="paragraph" w:styleId="860">
    <w:name w:val="Subtitle"/>
    <w:basedOn w:val="898"/>
    <w:next w:val="898"/>
    <w:link w:val="861"/>
    <w:uiPriority w:val="11"/>
    <w:qFormat/>
    <w:pPr>
      <w:numPr>
        <w:ilvl w:val="1"/>
      </w:numPr>
      <w:pBdr/>
      <w:spacing/>
      <w:ind/>
    </w:pPr>
    <w:rPr>
      <w:color w:val="595959" w:themeColor="text1" w:themeTint="A6"/>
      <w:spacing w:val="15"/>
      <w:sz w:val="28"/>
      <w:szCs w:val="28"/>
    </w:rPr>
  </w:style>
  <w:style w:type="character" w:styleId="861">
    <w:name w:val="Subtitle Char"/>
    <w:basedOn w:val="848"/>
    <w:link w:val="860"/>
    <w:uiPriority w:val="11"/>
    <w:pPr>
      <w:pBdr/>
      <w:spacing/>
      <w:ind/>
    </w:pPr>
    <w:rPr>
      <w:color w:val="595959" w:themeColor="text1" w:themeTint="A6"/>
      <w:spacing w:val="15"/>
      <w:sz w:val="28"/>
      <w:szCs w:val="28"/>
    </w:rPr>
  </w:style>
  <w:style w:type="paragraph" w:styleId="862">
    <w:name w:val="Quote"/>
    <w:basedOn w:val="898"/>
    <w:next w:val="898"/>
    <w:link w:val="863"/>
    <w:uiPriority w:val="29"/>
    <w:qFormat/>
    <w:pPr>
      <w:pBdr/>
      <w:spacing w:before="160"/>
      <w:ind/>
      <w:jc w:val="center"/>
    </w:pPr>
    <w:rPr>
      <w:i/>
      <w:iCs/>
      <w:color w:val="404040" w:themeColor="text1" w:themeTint="BF"/>
    </w:rPr>
  </w:style>
  <w:style w:type="character" w:styleId="863">
    <w:name w:val="Quote Char"/>
    <w:basedOn w:val="848"/>
    <w:link w:val="862"/>
    <w:uiPriority w:val="29"/>
    <w:pPr>
      <w:pBdr/>
      <w:spacing/>
      <w:ind/>
    </w:pPr>
    <w:rPr>
      <w:i/>
      <w:iCs/>
      <w:color w:val="404040" w:themeColor="text1" w:themeTint="BF"/>
    </w:rPr>
  </w:style>
  <w:style w:type="character" w:styleId="864">
    <w:name w:val="Intense Emphasis"/>
    <w:basedOn w:val="848"/>
    <w:uiPriority w:val="21"/>
    <w:qFormat/>
    <w:pPr>
      <w:pBdr/>
      <w:spacing/>
      <w:ind/>
    </w:pPr>
    <w:rPr>
      <w:i/>
      <w:iCs/>
      <w:color w:val="0f4761" w:themeColor="accent1" w:themeShade="BF"/>
    </w:rPr>
  </w:style>
  <w:style w:type="paragraph" w:styleId="865">
    <w:name w:val="Intense Quote"/>
    <w:basedOn w:val="898"/>
    <w:next w:val="898"/>
    <w:link w:val="86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6">
    <w:name w:val="Intense Quote Char"/>
    <w:basedOn w:val="848"/>
    <w:link w:val="865"/>
    <w:uiPriority w:val="30"/>
    <w:pPr>
      <w:pBdr/>
      <w:spacing/>
      <w:ind/>
    </w:pPr>
    <w:rPr>
      <w:i/>
      <w:iCs/>
      <w:color w:val="0f4761" w:themeColor="accent1" w:themeShade="BF"/>
    </w:rPr>
  </w:style>
  <w:style w:type="character" w:styleId="867">
    <w:name w:val="Intense Reference"/>
    <w:basedOn w:val="848"/>
    <w:uiPriority w:val="32"/>
    <w:qFormat/>
    <w:pPr>
      <w:pBdr/>
      <w:spacing/>
      <w:ind/>
    </w:pPr>
    <w:rPr>
      <w:b/>
      <w:bCs/>
      <w:smallCaps/>
      <w:color w:val="0f4761" w:themeColor="accent1" w:themeShade="BF"/>
      <w:spacing w:val="5"/>
    </w:rPr>
  </w:style>
  <w:style w:type="character" w:styleId="868">
    <w:name w:val="Subtle Emphasis"/>
    <w:basedOn w:val="848"/>
    <w:uiPriority w:val="19"/>
    <w:qFormat/>
    <w:pPr>
      <w:pBdr/>
      <w:spacing/>
      <w:ind/>
    </w:pPr>
    <w:rPr>
      <w:i/>
      <w:iCs/>
      <w:color w:val="404040" w:themeColor="text1" w:themeTint="BF"/>
    </w:rPr>
  </w:style>
  <w:style w:type="character" w:styleId="869">
    <w:name w:val="Emphasis"/>
    <w:basedOn w:val="848"/>
    <w:uiPriority w:val="20"/>
    <w:qFormat/>
    <w:pPr>
      <w:pBdr/>
      <w:spacing/>
      <w:ind/>
    </w:pPr>
    <w:rPr>
      <w:i/>
      <w:iCs/>
    </w:rPr>
  </w:style>
  <w:style w:type="character" w:styleId="870">
    <w:name w:val="Strong"/>
    <w:basedOn w:val="848"/>
    <w:uiPriority w:val="22"/>
    <w:qFormat/>
    <w:pPr>
      <w:pBdr/>
      <w:spacing/>
      <w:ind/>
    </w:pPr>
    <w:rPr>
      <w:b/>
      <w:bCs/>
    </w:rPr>
  </w:style>
  <w:style w:type="character" w:styleId="871">
    <w:name w:val="Subtle Reference"/>
    <w:basedOn w:val="848"/>
    <w:uiPriority w:val="31"/>
    <w:qFormat/>
    <w:pPr>
      <w:pBdr/>
      <w:spacing/>
      <w:ind/>
    </w:pPr>
    <w:rPr>
      <w:smallCaps/>
      <w:color w:val="5a5a5a" w:themeColor="text1" w:themeTint="A5"/>
    </w:rPr>
  </w:style>
  <w:style w:type="character" w:styleId="872">
    <w:name w:val="Book Title"/>
    <w:basedOn w:val="848"/>
    <w:uiPriority w:val="33"/>
    <w:qFormat/>
    <w:pPr>
      <w:pBdr/>
      <w:spacing/>
      <w:ind/>
    </w:pPr>
    <w:rPr>
      <w:b/>
      <w:bCs/>
      <w:i/>
      <w:iCs/>
      <w:spacing w:val="5"/>
    </w:rPr>
  </w:style>
  <w:style w:type="paragraph" w:styleId="873">
    <w:name w:val="Header"/>
    <w:basedOn w:val="898"/>
    <w:link w:val="874"/>
    <w:uiPriority w:val="99"/>
    <w:unhideWhenUsed/>
    <w:pPr>
      <w:pBdr/>
      <w:tabs>
        <w:tab w:val="center" w:leader="none" w:pos="4844"/>
        <w:tab w:val="right" w:leader="none" w:pos="9689"/>
      </w:tabs>
      <w:spacing w:after="0" w:line="240" w:lineRule="auto"/>
      <w:ind/>
    </w:pPr>
  </w:style>
  <w:style w:type="character" w:styleId="874">
    <w:name w:val="Header Char"/>
    <w:basedOn w:val="848"/>
    <w:link w:val="873"/>
    <w:uiPriority w:val="99"/>
    <w:pPr>
      <w:pBdr/>
      <w:spacing/>
      <w:ind/>
    </w:pPr>
  </w:style>
  <w:style w:type="paragraph" w:styleId="875">
    <w:name w:val="Footer"/>
    <w:basedOn w:val="898"/>
    <w:link w:val="876"/>
    <w:uiPriority w:val="99"/>
    <w:unhideWhenUsed/>
    <w:pPr>
      <w:pBdr/>
      <w:tabs>
        <w:tab w:val="center" w:leader="none" w:pos="4844"/>
        <w:tab w:val="right" w:leader="none" w:pos="9689"/>
      </w:tabs>
      <w:spacing w:after="0" w:line="240" w:lineRule="auto"/>
      <w:ind/>
    </w:pPr>
  </w:style>
  <w:style w:type="character" w:styleId="876">
    <w:name w:val="Footer Char"/>
    <w:basedOn w:val="848"/>
    <w:link w:val="875"/>
    <w:uiPriority w:val="99"/>
    <w:pPr>
      <w:pBdr/>
      <w:spacing/>
      <w:ind/>
    </w:pPr>
  </w:style>
  <w:style w:type="paragraph" w:styleId="877">
    <w:name w:val="Caption"/>
    <w:basedOn w:val="898"/>
    <w:next w:val="898"/>
    <w:uiPriority w:val="35"/>
    <w:unhideWhenUsed/>
    <w:qFormat/>
    <w:pPr>
      <w:pBdr/>
      <w:spacing w:after="200" w:line="240" w:lineRule="auto"/>
      <w:ind/>
    </w:pPr>
    <w:rPr>
      <w:i/>
      <w:iCs/>
      <w:color w:val="0e2841" w:themeColor="text2"/>
      <w:sz w:val="18"/>
      <w:szCs w:val="18"/>
    </w:rPr>
  </w:style>
  <w:style w:type="paragraph" w:styleId="878">
    <w:name w:val="footnote text"/>
    <w:basedOn w:val="898"/>
    <w:link w:val="879"/>
    <w:uiPriority w:val="99"/>
    <w:semiHidden/>
    <w:unhideWhenUsed/>
    <w:pPr>
      <w:pBdr/>
      <w:spacing w:after="0" w:line="240" w:lineRule="auto"/>
      <w:ind/>
    </w:pPr>
    <w:rPr>
      <w:sz w:val="20"/>
      <w:szCs w:val="20"/>
    </w:rPr>
  </w:style>
  <w:style w:type="character" w:styleId="879">
    <w:name w:val="Footnote Text Char"/>
    <w:basedOn w:val="848"/>
    <w:link w:val="878"/>
    <w:uiPriority w:val="99"/>
    <w:semiHidden/>
    <w:pPr>
      <w:pBdr/>
      <w:spacing/>
      <w:ind/>
    </w:pPr>
    <w:rPr>
      <w:sz w:val="20"/>
      <w:szCs w:val="20"/>
    </w:rPr>
  </w:style>
  <w:style w:type="character" w:styleId="880">
    <w:name w:val="footnote reference"/>
    <w:basedOn w:val="848"/>
    <w:uiPriority w:val="99"/>
    <w:semiHidden/>
    <w:unhideWhenUsed/>
    <w:pPr>
      <w:pBdr/>
      <w:spacing/>
      <w:ind/>
    </w:pPr>
    <w:rPr>
      <w:vertAlign w:val="superscript"/>
    </w:rPr>
  </w:style>
  <w:style w:type="paragraph" w:styleId="881">
    <w:name w:val="endnote text"/>
    <w:basedOn w:val="898"/>
    <w:link w:val="882"/>
    <w:uiPriority w:val="99"/>
    <w:semiHidden/>
    <w:unhideWhenUsed/>
    <w:pPr>
      <w:pBdr/>
      <w:spacing w:after="0" w:line="240" w:lineRule="auto"/>
      <w:ind/>
    </w:pPr>
    <w:rPr>
      <w:sz w:val="20"/>
      <w:szCs w:val="20"/>
    </w:rPr>
  </w:style>
  <w:style w:type="character" w:styleId="882">
    <w:name w:val="Endnote Text Char"/>
    <w:basedOn w:val="848"/>
    <w:link w:val="881"/>
    <w:uiPriority w:val="99"/>
    <w:semiHidden/>
    <w:pPr>
      <w:pBdr/>
      <w:spacing/>
      <w:ind/>
    </w:pPr>
    <w:rPr>
      <w:sz w:val="20"/>
      <w:szCs w:val="20"/>
    </w:rPr>
  </w:style>
  <w:style w:type="character" w:styleId="883">
    <w:name w:val="endnote reference"/>
    <w:basedOn w:val="848"/>
    <w:uiPriority w:val="99"/>
    <w:semiHidden/>
    <w:unhideWhenUsed/>
    <w:pPr>
      <w:pBdr/>
      <w:spacing/>
      <w:ind/>
    </w:pPr>
    <w:rPr>
      <w:vertAlign w:val="superscript"/>
    </w:rPr>
  </w:style>
  <w:style w:type="character" w:styleId="884">
    <w:name w:val="Hyperlink"/>
    <w:basedOn w:val="848"/>
    <w:uiPriority w:val="99"/>
    <w:unhideWhenUsed/>
    <w:pPr>
      <w:pBdr/>
      <w:spacing/>
      <w:ind/>
    </w:pPr>
    <w:rPr>
      <w:color w:val="0563c1" w:themeColor="hyperlink"/>
      <w:u w:val="single"/>
    </w:rPr>
  </w:style>
  <w:style w:type="character" w:styleId="885">
    <w:name w:val="FollowedHyperlink"/>
    <w:basedOn w:val="848"/>
    <w:uiPriority w:val="99"/>
    <w:semiHidden/>
    <w:unhideWhenUsed/>
    <w:pPr>
      <w:pBdr/>
      <w:spacing/>
      <w:ind/>
    </w:pPr>
    <w:rPr>
      <w:color w:val="954f72" w:themeColor="followedHyperlink"/>
      <w:u w:val="single"/>
    </w:rPr>
  </w:style>
  <w:style w:type="paragraph" w:styleId="886">
    <w:name w:val="toc 1"/>
    <w:basedOn w:val="898"/>
    <w:next w:val="898"/>
    <w:uiPriority w:val="39"/>
    <w:unhideWhenUsed/>
    <w:pPr>
      <w:pBdr/>
      <w:spacing w:after="100"/>
      <w:ind/>
    </w:pPr>
  </w:style>
  <w:style w:type="paragraph" w:styleId="887">
    <w:name w:val="toc 2"/>
    <w:basedOn w:val="898"/>
    <w:next w:val="898"/>
    <w:uiPriority w:val="39"/>
    <w:unhideWhenUsed/>
    <w:pPr>
      <w:pBdr/>
      <w:spacing w:after="100"/>
      <w:ind w:left="220"/>
    </w:pPr>
  </w:style>
  <w:style w:type="paragraph" w:styleId="888">
    <w:name w:val="toc 3"/>
    <w:basedOn w:val="898"/>
    <w:next w:val="898"/>
    <w:uiPriority w:val="39"/>
    <w:unhideWhenUsed/>
    <w:pPr>
      <w:pBdr/>
      <w:spacing w:after="100"/>
      <w:ind w:left="440"/>
    </w:pPr>
  </w:style>
  <w:style w:type="paragraph" w:styleId="889">
    <w:name w:val="toc 4"/>
    <w:basedOn w:val="898"/>
    <w:next w:val="898"/>
    <w:uiPriority w:val="39"/>
    <w:unhideWhenUsed/>
    <w:pPr>
      <w:pBdr/>
      <w:spacing w:after="100"/>
      <w:ind w:left="660"/>
    </w:pPr>
  </w:style>
  <w:style w:type="paragraph" w:styleId="890">
    <w:name w:val="toc 5"/>
    <w:basedOn w:val="898"/>
    <w:next w:val="898"/>
    <w:uiPriority w:val="39"/>
    <w:unhideWhenUsed/>
    <w:pPr>
      <w:pBdr/>
      <w:spacing w:after="100"/>
      <w:ind w:left="880"/>
    </w:pPr>
  </w:style>
  <w:style w:type="paragraph" w:styleId="891">
    <w:name w:val="toc 6"/>
    <w:basedOn w:val="898"/>
    <w:next w:val="898"/>
    <w:uiPriority w:val="39"/>
    <w:unhideWhenUsed/>
    <w:pPr>
      <w:pBdr/>
      <w:spacing w:after="100"/>
      <w:ind w:left="1100"/>
    </w:pPr>
  </w:style>
  <w:style w:type="paragraph" w:styleId="892">
    <w:name w:val="toc 7"/>
    <w:basedOn w:val="898"/>
    <w:next w:val="898"/>
    <w:uiPriority w:val="39"/>
    <w:unhideWhenUsed/>
    <w:pPr>
      <w:pBdr/>
      <w:spacing w:after="100"/>
      <w:ind w:left="1320"/>
    </w:pPr>
  </w:style>
  <w:style w:type="paragraph" w:styleId="893">
    <w:name w:val="toc 8"/>
    <w:basedOn w:val="898"/>
    <w:next w:val="898"/>
    <w:uiPriority w:val="39"/>
    <w:unhideWhenUsed/>
    <w:pPr>
      <w:pBdr/>
      <w:spacing w:after="100"/>
      <w:ind w:left="1540"/>
    </w:pPr>
  </w:style>
  <w:style w:type="paragraph" w:styleId="894">
    <w:name w:val="toc 9"/>
    <w:basedOn w:val="898"/>
    <w:next w:val="898"/>
    <w:uiPriority w:val="39"/>
    <w:unhideWhenUsed/>
    <w:pPr>
      <w:pBdr/>
      <w:spacing w:after="100"/>
      <w:ind w:left="1760"/>
    </w:pPr>
  </w:style>
  <w:style w:type="character" w:styleId="895">
    <w:name w:val="Placeholder Text"/>
    <w:basedOn w:val="848"/>
    <w:uiPriority w:val="99"/>
    <w:semiHidden/>
    <w:pPr>
      <w:pBdr/>
      <w:spacing/>
      <w:ind/>
    </w:pPr>
    <w:rPr>
      <w:color w:val="666666"/>
    </w:rPr>
  </w:style>
  <w:style w:type="paragraph" w:styleId="896">
    <w:name w:val="TOC Heading"/>
    <w:uiPriority w:val="39"/>
    <w:unhideWhenUsed/>
    <w:pPr>
      <w:pBdr/>
      <w:spacing/>
      <w:ind/>
    </w:pPr>
  </w:style>
  <w:style w:type="paragraph" w:styleId="897">
    <w:name w:val="table of figures"/>
    <w:basedOn w:val="898"/>
    <w:next w:val="898"/>
    <w:uiPriority w:val="99"/>
    <w:unhideWhenUsed/>
    <w:pPr>
      <w:pBdr/>
      <w:spacing w:after="0" w:afterAutospacing="0"/>
      <w:ind/>
    </w:pPr>
  </w:style>
  <w:style w:type="paragraph" w:styleId="898" w:default="1">
    <w:name w:val="Normal"/>
    <w:qFormat/>
    <w:pPr>
      <w:pBdr/>
      <w:spacing/>
      <w:ind/>
    </w:pPr>
  </w:style>
  <w:style w:type="table" w:styleId="89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0" w:default="1">
    <w:name w:val="No List"/>
    <w:uiPriority w:val="99"/>
    <w:semiHidden/>
    <w:unhideWhenUsed/>
    <w:pPr>
      <w:pBdr/>
      <w:spacing/>
      <w:ind/>
    </w:pPr>
  </w:style>
  <w:style w:type="paragraph" w:styleId="901">
    <w:name w:val="No Spacing"/>
    <w:basedOn w:val="898"/>
    <w:uiPriority w:val="1"/>
    <w:qFormat/>
    <w:pPr>
      <w:pBdr/>
      <w:spacing w:after="0" w:line="240" w:lineRule="auto"/>
      <w:ind/>
    </w:pPr>
  </w:style>
  <w:style w:type="paragraph" w:styleId="902">
    <w:name w:val="List Paragraph"/>
    <w:basedOn w:val="898"/>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github.com/vishvish2/ELEC0148_Lab_Component.git"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yperlink" Target="https://github.com/vishvish2/ELEC0148_Lab_Component.git" TargetMode="External"/><Relationship Id="rId15" Type="http://schemas.openxmlformats.org/officeDocument/2006/relationships/hyperlink" Target="https://doi.org/10.1021/acs.chemrev.6b00136" TargetMode="External"/><Relationship Id="rId16"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6</cp:revision>
  <dcterms:modified xsi:type="dcterms:W3CDTF">2025-11-24T19:58:58Z</dcterms:modified>
</cp:coreProperties>
</file>