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w:r>
        <w:rPr>
          <w:b w:val="0"/>
          <w:bCs w:val="0"/>
          <w:highlight w:val="none"/>
        </w:rPr>
      </w:r>
      <w:r/>
      <w:r>
        <w:rPr>
          <w:b w:val="0"/>
          <w:bCs w:val="0"/>
          <w:highlight w:val="none"/>
        </w:rPr>
      </w:r>
      <w:r/>
      <w:r>
        <w:rPr>
          <w:b w:val="0"/>
          <w:bCs w:val="0"/>
          <w:highlight w:val="none"/>
        </w:rPr>
      </w:r>
      <w:r/>
      <w:r>
        <w:rPr>
          <w:b w:val="0"/>
          <w:bCs w:val="0"/>
          <w:highlight w:val="none"/>
        </w:rPr>
        <w:t xml:space="preserve">Data Analysis</w:t>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505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991" name=""/>
                        <pic:cNvPicPr>
                          <a:picLocks noChangeAspect="1"/>
                        </pic:cNvPicPr>
                        <pic:nvPr/>
                      </pic:nvPicPr>
                      <pic:blipFill rotWithShape="1">
                        <a:blip r:embed="rId9"/>
                        <a:stretch/>
                      </pic:blipFill>
                      <pic:spPr bwMode="auto">
                        <a:xfrm>
                          <a:off x="0" y="0"/>
                          <a:ext cx="5731509" cy="32950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45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highlight w:val="none"/>
        </w:rPr>
      </w:r>
    </w:p>
    <w:p>
      <w:pPr>
        <w:pStyle w:val="180"/>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r/>
    </w:p>
    <w:p>
      <w:pPr>
        <w:pStyle w:val="180"/>
        <w:pBdr/>
        <w:spacing/>
        <w:ind/>
        <w:jc w:val="center"/>
        <w:rPr/>
      </w:pPr>
      <w:r>
        <mc:AlternateContent>
          <mc:Choice Requires="wpg">
            <w:drawing>
              <wp:inline xmlns:wp="http://schemas.openxmlformats.org/drawingml/2006/wordprocessingDrawing" distT="0" distB="0" distL="0" distR="0">
                <wp:extent cx="5731510" cy="331717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4596" name=""/>
                        <pic:cNvPicPr>
                          <a:picLocks noChangeAspect="1"/>
                        </pic:cNvPicPr>
                        <pic:nvPr/>
                      </pic:nvPicPr>
                      <pic:blipFill rotWithShape="1">
                        <a:blip r:embed="rId10"/>
                        <a:stretch/>
                      </pic:blipFill>
                      <pic:spPr bwMode="auto">
                        <a:xfrm>
                          <a:off x="0" y="0"/>
                          <a:ext cx="5731509" cy="3317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61.20pt;mso-wrap-distance-left:0.00pt;mso-wrap-distance-top:0.00pt;mso-wrap-distance-right:0.00pt;mso-wrap-distance-bottom:0.00pt;z-index:1;" stroked="false">
                <v:imagedata r:id="rId10" o:title=""/>
                <o:lock v:ext="edit" rotation="t"/>
              </v:shape>
            </w:pict>
          </mc:Fallback>
        </mc:AlternateContent>
      </w:r>
      <w:r/>
      <w:r/>
    </w:p>
    <w:p>
      <w:pPr>
        <w:pStyle w:val="180"/>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t>
      </w:r>
      <w:r/>
    </w:p>
    <w:tbl>
      <w:tblPr>
        <w:tblStyle w:val="12"/>
        <w:tblW w:w="0" w:type="auto"/>
        <w:tblBorders/>
        <w:tblLayout w:type="fixed"/>
        <w:tblLook w:val="04A0" w:firstRow="1" w:lastRow="0" w:firstColumn="1" w:lastColumn="0" w:noHBand="0" w:noVBand="1"/>
      </w:tblPr>
      <w:tblGrid>
        <w:gridCol w:w="686"/>
        <w:gridCol w:w="2976"/>
        <w:gridCol w:w="3107"/>
        <w:gridCol w:w="2256"/>
      </w:tblGrid>
      <w:tr>
        <w:trPr/>
        <w:tc>
          <w:tcPr>
            <w:tcBorders/>
            <w:tcW w:w="686" w:type="dxa"/>
            <w:textDirection w:val="lrTb"/>
            <w:noWrap w:val="false"/>
          </w:tcPr>
          <w:p>
            <w:pPr>
              <w:pBdr/>
              <w:spacing/>
              <w:ind/>
              <w:rPr>
                <w:b w:val="0"/>
                <w:bCs w:val="0"/>
                <w:highlight w:val="none"/>
              </w:rPr>
            </w:pPr>
            <w:r>
              <w:rPr>
                <w:b w:val="0"/>
                <w:bCs w:val="0"/>
                <w:highlight w:val="none"/>
              </w:rPr>
            </w:r>
            <w:r>
              <w:rPr>
                <w:b w:val="0"/>
                <w:bCs w:val="0"/>
                <w:highlight w:val="none"/>
              </w:rPr>
            </w:r>
          </w:p>
        </w:tc>
        <w:tc>
          <w:tcPr>
            <w:tcBorders/>
            <w:tcW w:w="2976" w:type="dxa"/>
            <w:textDirection w:val="lrTb"/>
            <w:noWrap w:val="false"/>
          </w:tcPr>
          <w:p>
            <w:pPr>
              <w:pBdr/>
              <w:spacing/>
              <w:ind/>
              <w:rPr>
                <w:b/>
                <w:bCs/>
                <w:highlight w:val="none"/>
                <w:u w:val="single"/>
              </w:rPr>
            </w:pPr>
            <w:r>
              <w:rPr>
                <w:b/>
                <w:bCs/>
                <w:highlight w:val="none"/>
                <w:u w:val="single"/>
              </w:rPr>
              <w:t xml:space="preserve">10% </w:t>
            </w:r>
            <w:r>
              <w:rPr>
                <w:b/>
                <w:bCs/>
                <w:highlight w:val="none"/>
                <w:u w:val="single"/>
              </w:rPr>
            </w:r>
          </w:p>
        </w:tc>
        <w:tc>
          <w:tcPr>
            <w:tcBorders/>
            <w:tcW w:w="3107" w:type="dxa"/>
            <w:textDirection w:val="lrTb"/>
            <w:noWrap w:val="false"/>
          </w:tcPr>
          <w:p>
            <w:pPr>
              <w:pBdr/>
              <w:spacing/>
              <w:ind/>
              <w:rPr>
                <w:b/>
                <w:bCs/>
                <w:highlight w:val="none"/>
                <w:u w:val="single"/>
              </w:rPr>
            </w:pPr>
            <w:r>
              <w:rPr>
                <w:b/>
                <w:bCs/>
                <w:highlight w:val="none"/>
                <w:u w:val="single"/>
              </w:rPr>
              <w:t xml:space="preserve">50%</w:t>
            </w:r>
            <w:r>
              <w:rPr>
                <w:b/>
                <w:bCs/>
                <w:highlight w:val="none"/>
                <w:u w:val="single"/>
              </w:rPr>
            </w:r>
          </w:p>
        </w:tc>
        <w:tc>
          <w:tcPr>
            <w:tcBorders/>
            <w:tcW w:w="2256" w:type="dxa"/>
            <w:textDirection w:val="lrTb"/>
            <w:noWrap w:val="false"/>
          </w:tcPr>
          <w:p>
            <w:pPr>
              <w:pBdr/>
              <w:spacing/>
              <w:ind/>
              <w:rPr>
                <w:b/>
                <w:bCs/>
                <w:highlight w:val="none"/>
                <w:u w:val="single"/>
              </w:rPr>
            </w:pPr>
            <w:r>
              <w:rPr>
                <w:b/>
                <w:bCs/>
                <w:highlight w:val="none"/>
                <w:u w:val="single"/>
              </w:rPr>
              <w:t xml:space="preserve">100%</w:t>
            </w:r>
            <w:r>
              <w:rPr>
                <w:b/>
                <w:bCs/>
                <w:highlight w:val="none"/>
                <w:u w:val="single"/>
              </w:rPr>
            </w:r>
          </w:p>
        </w:tc>
      </w:tr>
      <w:tr>
        <w:trPr/>
        <w:tc>
          <w:tcPr>
            <w:tcBorders/>
            <w:tcW w:w="686" w:type="dxa"/>
            <w:textDirection w:val="lrTb"/>
            <w:noWrap w:val="false"/>
          </w:tcPr>
          <w:p>
            <w:pPr>
              <w:pBdr/>
              <w:spacing/>
              <w:ind/>
              <w:rPr>
                <w:b/>
                <w:bCs/>
                <w:highlight w:val="none"/>
                <w:u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val="0"/>
                <w:bCs w:val="0"/>
                <w:highlight w:val="none"/>
              </w:rPr>
            </w:r>
          </w:p>
        </w:tc>
        <w:tc>
          <w:tcPr>
            <w:tcBorders/>
            <w:tcW w:w="2976" w:type="dxa"/>
            <w:textDirection w:val="lrTb"/>
            <w:noWrap w:val="false"/>
          </w:tcPr>
          <w:p>
            <w:pPr>
              <w:pBdr/>
              <w:spacing/>
              <w:ind/>
              <w:rPr>
                <w:b w:val="0"/>
                <w:bCs w:val="0"/>
                <w:highlight w:val="none"/>
              </w:rPr>
            </w:pPr>
            <w:r>
              <w:rPr>
                <w:b w:val="0"/>
                <w:bCs w:val="0"/>
                <w:highlight w:val="none"/>
              </w:rPr>
            </w:r>
            <w:r>
              <w:rPr>
                <w:b w:val="0"/>
                <w:bCs w:val="0"/>
                <w:highlight w:val="none"/>
              </w:rPr>
            </w:r>
          </w:p>
        </w:tc>
        <w:tc>
          <w:tcPr>
            <w:tcBorders/>
            <w:tcW w:w="3107" w:type="dxa"/>
            <w:textDirection w:val="lrTb"/>
            <w:noWrap w:val="false"/>
          </w:tcPr>
          <w:p>
            <w:pPr>
              <w:pBdr/>
              <w:spacing/>
              <w:ind/>
              <w:rPr>
                <w:b w:val="0"/>
                <w:bCs w:val="0"/>
                <w:highlight w:val="none"/>
              </w:rPr>
            </w:pPr>
            <w:r>
              <w:rPr>
                <w:b w:val="0"/>
                <w:bCs w:val="0"/>
                <w:highlight w:val="none"/>
              </w:rPr>
            </w:r>
            <w:r>
              <w:rPr>
                <w:b w:val="0"/>
                <w:bCs w:val="0"/>
                <w:highlight w:val="none"/>
              </w:rPr>
            </w:r>
          </w:p>
        </w:tc>
        <w:tc>
          <w:tcPr>
            <w:tcBorders/>
            <w:tcW w:w="2256" w:type="dxa"/>
            <w:textDirection w:val="lrTb"/>
            <w:noWrap w:val="false"/>
          </w:tcPr>
          <w:p>
            <w:pPr>
              <w:pBdr/>
              <w:spacing/>
              <w:ind/>
              <w:rPr>
                <w:b w:val="0"/>
                <w:bCs w:val="0"/>
                <w:highlight w:val="none"/>
              </w:rPr>
            </w:pPr>
            <w:r>
              <w:rPr>
                <w:b w:val="0"/>
                <w:bCs w:val="0"/>
                <w:highlight w:val="none"/>
              </w:rPr>
            </w:r>
            <w:r>
              <w:rPr>
                <w:b w:val="0"/>
                <w:bCs w:val="0"/>
                <w:highlight w:val="none"/>
              </w:rPr>
            </w:r>
          </w:p>
        </w:tc>
      </w:tr>
      <w:tr>
        <w:trPr/>
        <w:tc>
          <w:tcPr>
            <w:tcBorders/>
            <w:tcW w:w="686" w:type="dxa"/>
            <w:vMerge w:val="restart"/>
            <w:textDirection w:val="lrTb"/>
            <w:noWrap w:val="false"/>
          </w:tcPr>
          <w:p>
            <w:pPr>
              <w:pBdr/>
              <w:spacing/>
              <w:ind/>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976" w:type="dxa"/>
            <w:vMerge w:val="restart"/>
            <w:textDirection w:val="lrTb"/>
            <w:noWrap w:val="false"/>
          </w:tcPr>
          <w:p>
            <w:pPr>
              <w:pBdr/>
              <w:spacing/>
              <w:ind/>
              <w:rPr>
                <w:b w:val="0"/>
                <w:bCs w:val="0"/>
                <w:highlight w:val="none"/>
              </w:rPr>
            </w:pPr>
            <w:r>
              <w:rPr>
                <w:b w:val="0"/>
                <w:bCs w:val="0"/>
                <w:highlight w:val="none"/>
              </w:rPr>
            </w:r>
            <w:r>
              <w:rPr>
                <w:b w:val="0"/>
                <w:bCs w:val="0"/>
                <w:highlight w:val="none"/>
              </w:rPr>
            </w:r>
          </w:p>
        </w:tc>
        <w:tc>
          <w:tcPr>
            <w:tcBorders/>
            <w:tcW w:w="3107" w:type="dxa"/>
            <w:vMerge w:val="restart"/>
            <w:textDirection w:val="lrTb"/>
            <w:noWrap w:val="false"/>
          </w:tcPr>
          <w:p>
            <w:pPr>
              <w:pBdr/>
              <w:spacing/>
              <w:ind/>
              <w:rPr>
                <w:b w:val="0"/>
                <w:bCs w:val="0"/>
                <w:highlight w:val="none"/>
              </w:rPr>
            </w:pPr>
            <w:r>
              <w:rPr>
                <w:b w:val="0"/>
                <w:bCs w:val="0"/>
                <w:highlight w:val="none"/>
              </w:rPr>
            </w:r>
            <w:r>
              <w:rPr>
                <w:b w:val="0"/>
                <w:bCs w:val="0"/>
                <w:highlight w:val="none"/>
              </w:rPr>
            </w:r>
          </w:p>
        </w:tc>
        <w:tc>
          <w:tcPr>
            <w:tcBorders/>
            <w:tcW w:w="2256" w:type="dxa"/>
            <w:vMerge w:val="restart"/>
            <w:textDirection w:val="lrTb"/>
            <w:noWrap w:val="false"/>
          </w:tcPr>
          <w:p>
            <w:pPr>
              <w:pBdr/>
              <w:spacing/>
              <w:ind/>
              <w:rPr>
                <w:b w:val="0"/>
                <w:bCs w:val="0"/>
                <w:highlight w:val="none"/>
              </w:rPr>
            </w:pPr>
            <w:r>
              <w:rPr>
                <w:b w:val="0"/>
                <w:bCs w:val="0"/>
                <w:highlight w:val="none"/>
              </w:rPr>
            </w:r>
            <w:r>
              <w:rPr>
                <w:b w:val="0"/>
                <w:bCs w:val="0"/>
                <w:highlight w:val="none"/>
              </w:rPr>
            </w:r>
          </w:p>
        </w:tc>
      </w:tr>
      <w:tr>
        <w:trPr/>
        <w:tc>
          <w:tcPr>
            <w:tcBorders/>
            <w:tcW w:w="686" w:type="dxa"/>
            <w:vMerge w:val="restart"/>
            <w:textDirection w:val="lrTb"/>
            <w:noWrap w:val="false"/>
          </w:tcPr>
          <w:p>
            <w:pPr>
              <w:pBdr/>
              <w:spacing/>
              <w:ind/>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r>
              <w:rPr>
                <w:b w:val="0"/>
                <w:bCs w:val="0"/>
                <w:highlight w:val="none"/>
              </w:rPr>
            </w:r>
            <w:r>
              <w:rPr>
                <w:b w:val="0"/>
                <w:bCs w:val="0"/>
                <w:highlight w:val="none"/>
              </w:rPr>
            </w:r>
            <w:r>
              <w:rPr>
                <w:b/>
                <w:bCs/>
                <w:highlight w:val="none"/>
              </w:rPr>
            </w:r>
          </w:p>
        </w:tc>
        <w:tc>
          <w:tcPr>
            <w:tcBorders/>
            <w:tcW w:w="2976" w:type="dxa"/>
            <w:vMerge w:val="restart"/>
            <w:textDirection w:val="lrTb"/>
            <w:noWrap w:val="false"/>
          </w:tcPr>
          <w:p>
            <w:pPr>
              <w:pBdr/>
              <w:spacing/>
              <w:ind/>
              <w:rPr>
                <w:b w:val="0"/>
                <w:bCs w:val="0"/>
                <w:highlight w:val="none"/>
              </w:rPr>
            </w:pPr>
            <w:r>
              <w:rPr>
                <w:b w:val="0"/>
                <w:bCs w:val="0"/>
                <w:highlight w:val="none"/>
              </w:rPr>
            </w:r>
            <w:r>
              <w:rPr>
                <w:b w:val="0"/>
                <w:bCs w:val="0"/>
                <w:highlight w:val="none"/>
              </w:rPr>
            </w:r>
          </w:p>
        </w:tc>
        <w:tc>
          <w:tcPr>
            <w:tcBorders/>
            <w:tcW w:w="3107" w:type="dxa"/>
            <w:vMerge w:val="restart"/>
            <w:textDirection w:val="lrTb"/>
            <w:noWrap w:val="false"/>
          </w:tcPr>
          <w:p>
            <w:pPr>
              <w:pBdr/>
              <w:spacing/>
              <w:ind/>
              <w:rPr>
                <w:b w:val="0"/>
                <w:bCs w:val="0"/>
                <w:highlight w:val="none"/>
              </w:rPr>
            </w:pPr>
            <w:r>
              <w:rPr>
                <w:b w:val="0"/>
                <w:bCs w:val="0"/>
                <w:highlight w:val="none"/>
              </w:rPr>
            </w:r>
            <w:r>
              <w:rPr>
                <w:b w:val="0"/>
                <w:bCs w:val="0"/>
                <w:highlight w:val="none"/>
              </w:rPr>
            </w:r>
          </w:p>
        </w:tc>
        <w:tc>
          <w:tcPr>
            <w:tcBorders/>
            <w:tcW w:w="2256" w:type="dxa"/>
            <w:vMerge w:val="restart"/>
            <w:textDirection w:val="lrTb"/>
            <w:noWrap w:val="false"/>
          </w:tcPr>
          <w:p>
            <w:pPr>
              <w:pBdr/>
              <w:spacing/>
              <w:ind/>
              <w:rPr>
                <w:b w:val="0"/>
                <w:bCs w:val="0"/>
                <w:highlight w:val="none"/>
              </w:rPr>
            </w:pPr>
            <w:r>
              <w:rPr>
                <w:b w:val="0"/>
                <w:bCs w:val="0"/>
                <w:highlight w:val="none"/>
              </w:rPr>
            </w:r>
            <w:r>
              <w:rPr>
                <w:b w:val="0"/>
                <w:bCs w:val="0"/>
                <w:highlight w:val="none"/>
              </w:rPr>
            </w:r>
          </w:p>
        </w:tc>
      </w:tr>
    </w:tbl>
    <w:p>
      <w:pPr>
        <w:pBdr/>
        <w:spacing/>
        <w:ind w:right="851" w:firstLine="0" w:left="0"/>
        <w:rPr>
          <w:highlight w:val="none"/>
        </w:rPr>
      </w:pPr>
      <w:r>
        <w:rPr>
          <w:b w:val="0"/>
          <w:bCs w:val="0"/>
          <w:highlight w:val="none"/>
        </w:rPr>
      </w:r>
      <w:r/>
      <w:r>
        <w:rPr>
          <w:b w:val="0"/>
          <w:bCs w:val="0"/>
          <w:highlight w:val="none"/>
        </w:rPr>
      </w:r>
      <w:r>
        <w:rPr>
          <w:b w:val="0"/>
          <w:bCs w:val="0"/>
          <w:highlight w:val="none"/>
        </w:rPr>
      </w:r>
    </w:p>
    <w:p>
      <w:pPr>
        <w:pBdr/>
        <w:spacing/>
        <w:ind/>
        <w:rPr/>
      </w:pPr>
      <w:r>
        <w:rPr>
          <w:b w:val="0"/>
          <w:bCs w:val="0"/>
          <w:highlight w:val="none"/>
        </w:rPr>
      </w:r>
      <w:r/>
      <w:r>
        <w:rPr>
          <w:b w:val="0"/>
          <w:bCs w:val="0"/>
          <w:highlight w:val="none"/>
        </w:rPr>
      </w:r>
      <w:r>
        <w:rPr>
          <w:b w:val="0"/>
          <w:bCs w:val="0"/>
          <w:highlight w:val="none"/>
        </w:rPr>
      </w:r>
      <w:r/>
    </w:p>
    <w:p>
      <w:pPr>
        <w:pStyle w:val="139"/>
        <w:pBdr/>
        <w:spacing/>
        <w:ind/>
        <w:rPr>
          <w:b w:val="0"/>
          <w:bCs w:val="0"/>
        </w:rPr>
      </w:pPr>
      <w:r>
        <w:rPr>
          <w:b w:val="0"/>
          <w:bCs w:val="0"/>
          <w:highlight w:val="none"/>
        </w:rPr>
      </w:r>
      <w: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2025-11-15T17:48:37Z</dcterms:modified>
</cp:coreProperties>
</file>