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Shailesh Chandan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-211,Kailash PlazaOdeon Cinema</w:t>
            </w:r>
          </w:p>
          <w:p>
            <w:pPr/>
            <w:r>
              <w:rPr>
                <w:rStyle w:val="oneUserDefinedStyle"/>
              </w:rPr>
              <w:t xml:space="preserve">Ghatkopar (E)Mumbai -77</w:t>
            </w:r>
          </w:p>
          <w:p>
            <w:pPr/>
            <w:r>
              <w:rPr>
                <w:rStyle w:val="oneUserDefinedStyle"/>
              </w:rPr>
              <w:t xml:space="preserve">Tel. : 25012497/9820000202/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