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Gic Staff Quarters  Room No. 231, Bldg No. 12</w:t>
            </w:r>
          </w:p>
          <w:p>
            <w:pPr/>
            <w:r>
              <w:rPr>
                <w:rStyle w:val="oneUserDefinedStyle"/>
              </w:rPr>
              <w:t xml:space="preserve">Maghthane, Borivali (E)Mumbai</w:t>
            </w:r>
          </w:p>
          <w:p>
            <w:pPr/>
            <w:r>
              <w:rPr>
                <w:rStyle w:val="oneUserDefinedStyle"/>
              </w:rPr>
              <w:t xml:space="preserve">Tel. : /9892401238/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