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Subhaschandra Varun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_ 105, Phase I  Pushpanjali Residency</w:t>
            </w:r>
          </w:p>
          <w:p>
            <w:pPr/>
            <w:r>
              <w:rPr>
                <w:rStyle w:val="oneUserDefinedStyle"/>
              </w:rPr>
              <w:t xml:space="preserve">OwlaThane(W)</w:t>
            </w:r>
          </w:p>
          <w:p>
            <w:pPr/>
            <w:r>
              <w:rPr>
                <w:rStyle w:val="oneUserDefinedStyle"/>
              </w:rPr>
              <w:t xml:space="preserve">Tel. : 25976002/6012/9869425379/22073010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2019-07-02T11:42:36+05:30</dcterms:created>
  <dcterms:modified xsi:type="dcterms:W3CDTF">2019-07-02T11:42:36+05:30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